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991157545"/>
        <w:docPartObj>
          <w:docPartGallery w:val="Cover Pages"/>
          <w:docPartUnique/>
        </w:docPartObj>
      </w:sdtPr>
      <w:sdtEndPr/>
      <w:sdtContent>
        <w:p w:rsidR="005640C5" w:rsidRDefault="005640C5"/>
        <w:p w:rsidR="005640C5" w:rsidRDefault="005640C5">
          <w:pPr>
            <w:widowControl/>
            <w:autoSpaceDE/>
            <w:autoSpaceDN/>
            <w:adjustRightInd/>
            <w:spacing w:after="200" w:line="276" w:lineRule="auto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5640C5" w:rsidRDefault="00877B30" w:rsidP="005640C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</w:rPr>
                                      <w:alias w:val="Название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5640C5" w:rsidRPr="005640C5">
                                        <w:rPr>
                                          <w:color w:val="FFFFFF" w:themeColor="background1"/>
                                          <w:sz w:val="52"/>
                                        </w:rPr>
                                        <w:t>Оценка конкурентной среды на ключевых рынках Кабардино-Балкарской Республики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cx2="http://schemas.microsoft.com/office/drawing/2015/10/21/chartex" xmlns:cx1="http://schemas.microsoft.com/office/drawing/2015/9/8/chartex">
                <w:pict>
                  <v:group id="Группа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">
                    <o:lock v:ext="edit" aspectratio="t"/>
                    <v:shape id="Полилиния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5640C5" w:rsidRDefault="0036547A" w:rsidP="005640C5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</w:rPr>
                                <w:alias w:val="Название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640C5" w:rsidRPr="005640C5">
                                  <w:rPr>
                                    <w:color w:val="FFFFFF" w:themeColor="background1"/>
                                    <w:sz w:val="52"/>
                                  </w:rPr>
                                  <w:t>Оценка конкурентной среды на ключевых рынках Кабардино-Балкарской Республики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40C5" w:rsidRDefault="005640C5">
                                <w:pPr>
                                  <w:pStyle w:val="ae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" filled="f" stroked="f" strokeweight=".5pt">
                    <v:textbox style="mso-fit-shape-to-text:t" inset="1in,0,86.4pt,0">
                      <w:txbxContent>
                        <w:p w:rsidR="005640C5" w:rsidRDefault="005640C5">
                          <w:pPr>
                            <w:pStyle w:val="ae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640C5" w:rsidRDefault="005640C5">
                                    <w:pPr>
                                      <w:pStyle w:val="ae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640C5" w:rsidRDefault="005640C5">
                                    <w:pPr>
                                      <w:pStyle w:val="ae"/>
                                      <w:spacing w:before="4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1="http://schemas.microsoft.com/office/drawing/2015/9/8/chartex">
                <w:pict>
                  <v:shape id="Текстовое поле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640C5" w:rsidRDefault="005640C5">
                              <w:pPr>
                                <w:pStyle w:val="ae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5640C5" w:rsidRDefault="005640C5">
                              <w:pPr>
                                <w:pStyle w:val="ae"/>
                                <w:spacing w:before="4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640C5" w:rsidRDefault="00BB2F78">
                                    <w:pPr>
                                      <w:pStyle w:val="ae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cx2="http://schemas.microsoft.com/office/drawing/2015/10/21/chartex" xmlns:cx1="http://schemas.microsoft.com/office/drawing/2015/9/8/chartex">
                <w:pict>
                  <v:rect id="Прямоугольник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PlwgIAAKE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640C5" w:rsidRDefault="00BB2F78">
                              <w:pPr>
                                <w:pStyle w:val="ae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7140031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4365" w:rsidRPr="00D44365" w:rsidRDefault="00D44365">
          <w:pPr>
            <w:pStyle w:val="af0"/>
            <w:rPr>
              <w:color w:val="auto"/>
            </w:rPr>
          </w:pPr>
          <w:r w:rsidRPr="00D44365">
            <w:rPr>
              <w:color w:val="auto"/>
            </w:rPr>
            <w:t>Оглавление</w:t>
          </w:r>
        </w:p>
        <w:p w:rsidR="0036547A" w:rsidRDefault="00D44365">
          <w:pPr>
            <w:pStyle w:val="23"/>
            <w:tabs>
              <w:tab w:val="left" w:pos="660"/>
              <w:tab w:val="right" w:leader="underscore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988613" w:history="1">
            <w:r w:rsidR="0036547A" w:rsidRPr="00AB37AD">
              <w:rPr>
                <w:rStyle w:val="a5"/>
                <w:noProof/>
              </w:rPr>
              <w:t>1.</w:t>
            </w:r>
            <w:r w:rsidR="003654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7A" w:rsidRPr="00AB37AD">
              <w:rPr>
                <w:rStyle w:val="a5"/>
                <w:noProof/>
              </w:rPr>
              <w:t>Образование</w:t>
            </w:r>
            <w:r w:rsidR="0036547A">
              <w:rPr>
                <w:noProof/>
                <w:webHidden/>
              </w:rPr>
              <w:tab/>
            </w:r>
            <w:r w:rsidR="0036547A">
              <w:rPr>
                <w:noProof/>
                <w:webHidden/>
              </w:rPr>
              <w:fldChar w:fldCharType="begin"/>
            </w:r>
            <w:r w:rsidR="0036547A">
              <w:rPr>
                <w:noProof/>
                <w:webHidden/>
              </w:rPr>
              <w:instrText xml:space="preserve"> PAGEREF _Toc445988613 \h </w:instrText>
            </w:r>
            <w:r w:rsidR="0036547A">
              <w:rPr>
                <w:noProof/>
                <w:webHidden/>
              </w:rPr>
            </w:r>
            <w:r w:rsidR="0036547A">
              <w:rPr>
                <w:noProof/>
                <w:webHidden/>
              </w:rPr>
              <w:fldChar w:fldCharType="separate"/>
            </w:r>
            <w:r w:rsidR="0036547A">
              <w:rPr>
                <w:noProof/>
                <w:webHidden/>
              </w:rPr>
              <w:t>1</w:t>
            </w:r>
            <w:r w:rsidR="0036547A">
              <w:rPr>
                <w:noProof/>
                <w:webHidden/>
              </w:rPr>
              <w:fldChar w:fldCharType="end"/>
            </w:r>
          </w:hyperlink>
        </w:p>
        <w:p w:rsidR="0036547A" w:rsidRDefault="00877B30">
          <w:pPr>
            <w:pStyle w:val="23"/>
            <w:tabs>
              <w:tab w:val="left" w:pos="660"/>
              <w:tab w:val="right" w:leader="underscore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988614" w:history="1">
            <w:r w:rsidR="0036547A" w:rsidRPr="00AB37AD">
              <w:rPr>
                <w:rStyle w:val="a5"/>
                <w:noProof/>
              </w:rPr>
              <w:t>2.</w:t>
            </w:r>
            <w:r w:rsidR="003654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7A" w:rsidRPr="00AB37AD">
              <w:rPr>
                <w:rStyle w:val="a5"/>
                <w:noProof/>
              </w:rPr>
              <w:t>Рынок медицинских услуг</w:t>
            </w:r>
            <w:r w:rsidR="0036547A">
              <w:rPr>
                <w:noProof/>
                <w:webHidden/>
              </w:rPr>
              <w:tab/>
            </w:r>
            <w:r w:rsidR="0036547A">
              <w:rPr>
                <w:noProof/>
                <w:webHidden/>
              </w:rPr>
              <w:fldChar w:fldCharType="begin"/>
            </w:r>
            <w:r w:rsidR="0036547A">
              <w:rPr>
                <w:noProof/>
                <w:webHidden/>
              </w:rPr>
              <w:instrText xml:space="preserve"> PAGEREF _Toc445988614 \h </w:instrText>
            </w:r>
            <w:r w:rsidR="0036547A">
              <w:rPr>
                <w:noProof/>
                <w:webHidden/>
              </w:rPr>
            </w:r>
            <w:r w:rsidR="0036547A">
              <w:rPr>
                <w:noProof/>
                <w:webHidden/>
              </w:rPr>
              <w:fldChar w:fldCharType="separate"/>
            </w:r>
            <w:r w:rsidR="0036547A">
              <w:rPr>
                <w:noProof/>
                <w:webHidden/>
              </w:rPr>
              <w:t>3</w:t>
            </w:r>
            <w:r w:rsidR="0036547A">
              <w:rPr>
                <w:noProof/>
                <w:webHidden/>
              </w:rPr>
              <w:fldChar w:fldCharType="end"/>
            </w:r>
          </w:hyperlink>
        </w:p>
        <w:p w:rsidR="0036547A" w:rsidRDefault="00877B30">
          <w:pPr>
            <w:pStyle w:val="23"/>
            <w:tabs>
              <w:tab w:val="left" w:pos="660"/>
              <w:tab w:val="right" w:leader="underscore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988615" w:history="1">
            <w:r w:rsidR="0036547A" w:rsidRPr="00AB37AD">
              <w:rPr>
                <w:rStyle w:val="a5"/>
                <w:noProof/>
              </w:rPr>
              <w:t>3.</w:t>
            </w:r>
            <w:r w:rsidR="003654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7A" w:rsidRPr="00AB37AD">
              <w:rPr>
                <w:rStyle w:val="a5"/>
                <w:noProof/>
              </w:rPr>
              <w:t>Рынок услуг ЖКХ</w:t>
            </w:r>
            <w:r w:rsidR="0036547A">
              <w:rPr>
                <w:noProof/>
                <w:webHidden/>
              </w:rPr>
              <w:tab/>
            </w:r>
            <w:r w:rsidR="0036547A">
              <w:rPr>
                <w:noProof/>
                <w:webHidden/>
              </w:rPr>
              <w:fldChar w:fldCharType="begin"/>
            </w:r>
            <w:r w:rsidR="0036547A">
              <w:rPr>
                <w:noProof/>
                <w:webHidden/>
              </w:rPr>
              <w:instrText xml:space="preserve"> PAGEREF _Toc445988615 \h </w:instrText>
            </w:r>
            <w:r w:rsidR="0036547A">
              <w:rPr>
                <w:noProof/>
                <w:webHidden/>
              </w:rPr>
            </w:r>
            <w:r w:rsidR="0036547A">
              <w:rPr>
                <w:noProof/>
                <w:webHidden/>
              </w:rPr>
              <w:fldChar w:fldCharType="separate"/>
            </w:r>
            <w:r w:rsidR="0036547A">
              <w:rPr>
                <w:noProof/>
                <w:webHidden/>
              </w:rPr>
              <w:t>4</w:t>
            </w:r>
            <w:r w:rsidR="0036547A">
              <w:rPr>
                <w:noProof/>
                <w:webHidden/>
              </w:rPr>
              <w:fldChar w:fldCharType="end"/>
            </w:r>
          </w:hyperlink>
        </w:p>
        <w:p w:rsidR="0036547A" w:rsidRDefault="00877B30">
          <w:pPr>
            <w:pStyle w:val="23"/>
            <w:tabs>
              <w:tab w:val="left" w:pos="660"/>
              <w:tab w:val="right" w:leader="underscore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988616" w:history="1">
            <w:r w:rsidR="0036547A" w:rsidRPr="00AB37AD">
              <w:rPr>
                <w:rStyle w:val="a5"/>
                <w:noProof/>
              </w:rPr>
              <w:t>4.</w:t>
            </w:r>
            <w:r w:rsidR="003654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7A" w:rsidRPr="00AB37AD">
              <w:rPr>
                <w:rStyle w:val="a5"/>
                <w:noProof/>
              </w:rPr>
              <w:t>Рынок услуг в сфере культуры</w:t>
            </w:r>
            <w:r w:rsidR="0036547A">
              <w:rPr>
                <w:noProof/>
                <w:webHidden/>
              </w:rPr>
              <w:tab/>
            </w:r>
            <w:r w:rsidR="0036547A">
              <w:rPr>
                <w:noProof/>
                <w:webHidden/>
              </w:rPr>
              <w:fldChar w:fldCharType="begin"/>
            </w:r>
            <w:r w:rsidR="0036547A">
              <w:rPr>
                <w:noProof/>
                <w:webHidden/>
              </w:rPr>
              <w:instrText xml:space="preserve"> PAGEREF _Toc445988616 \h </w:instrText>
            </w:r>
            <w:r w:rsidR="0036547A">
              <w:rPr>
                <w:noProof/>
                <w:webHidden/>
              </w:rPr>
            </w:r>
            <w:r w:rsidR="0036547A">
              <w:rPr>
                <w:noProof/>
                <w:webHidden/>
              </w:rPr>
              <w:fldChar w:fldCharType="separate"/>
            </w:r>
            <w:r w:rsidR="0036547A">
              <w:rPr>
                <w:noProof/>
                <w:webHidden/>
              </w:rPr>
              <w:t>7</w:t>
            </w:r>
            <w:r w:rsidR="0036547A">
              <w:rPr>
                <w:noProof/>
                <w:webHidden/>
              </w:rPr>
              <w:fldChar w:fldCharType="end"/>
            </w:r>
          </w:hyperlink>
        </w:p>
        <w:p w:rsidR="0036547A" w:rsidRDefault="00877B30">
          <w:pPr>
            <w:pStyle w:val="23"/>
            <w:tabs>
              <w:tab w:val="left" w:pos="660"/>
              <w:tab w:val="right" w:leader="underscore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988617" w:history="1">
            <w:r w:rsidR="0036547A" w:rsidRPr="00AB37AD">
              <w:rPr>
                <w:rStyle w:val="a5"/>
                <w:noProof/>
              </w:rPr>
              <w:t>5.</w:t>
            </w:r>
            <w:r w:rsidR="003654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7A" w:rsidRPr="00AB37AD">
              <w:rPr>
                <w:rStyle w:val="a5"/>
                <w:noProof/>
              </w:rPr>
              <w:t>Рынок розничной торговли</w:t>
            </w:r>
            <w:r w:rsidR="0036547A">
              <w:rPr>
                <w:noProof/>
                <w:webHidden/>
              </w:rPr>
              <w:tab/>
            </w:r>
            <w:r w:rsidR="0036547A">
              <w:rPr>
                <w:noProof/>
                <w:webHidden/>
              </w:rPr>
              <w:fldChar w:fldCharType="begin"/>
            </w:r>
            <w:r w:rsidR="0036547A">
              <w:rPr>
                <w:noProof/>
                <w:webHidden/>
              </w:rPr>
              <w:instrText xml:space="preserve"> PAGEREF _Toc445988617 \h </w:instrText>
            </w:r>
            <w:r w:rsidR="0036547A">
              <w:rPr>
                <w:noProof/>
                <w:webHidden/>
              </w:rPr>
            </w:r>
            <w:r w:rsidR="0036547A">
              <w:rPr>
                <w:noProof/>
                <w:webHidden/>
              </w:rPr>
              <w:fldChar w:fldCharType="separate"/>
            </w:r>
            <w:r w:rsidR="0036547A">
              <w:rPr>
                <w:noProof/>
                <w:webHidden/>
              </w:rPr>
              <w:t>8</w:t>
            </w:r>
            <w:r w:rsidR="0036547A">
              <w:rPr>
                <w:noProof/>
                <w:webHidden/>
              </w:rPr>
              <w:fldChar w:fldCharType="end"/>
            </w:r>
          </w:hyperlink>
        </w:p>
        <w:p w:rsidR="0036547A" w:rsidRDefault="00877B30">
          <w:pPr>
            <w:pStyle w:val="31"/>
            <w:tabs>
              <w:tab w:val="right" w:leader="underscore" w:pos="9231"/>
            </w:tabs>
            <w:rPr>
              <w:rFonts w:cstheme="minorBidi"/>
              <w:noProof/>
            </w:rPr>
          </w:pPr>
          <w:hyperlink w:anchor="_Toc445988618" w:history="1">
            <w:r w:rsidR="0036547A" w:rsidRPr="00AB37AD">
              <w:rPr>
                <w:rStyle w:val="a5"/>
                <w:rFonts w:ascii="Times New Roman" w:hAnsi="Times New Roman"/>
                <w:noProof/>
              </w:rPr>
              <w:t>Розничная реализация лекарственных средств</w:t>
            </w:r>
            <w:r w:rsidR="0036547A">
              <w:rPr>
                <w:noProof/>
                <w:webHidden/>
              </w:rPr>
              <w:tab/>
            </w:r>
            <w:r w:rsidR="0036547A">
              <w:rPr>
                <w:noProof/>
                <w:webHidden/>
              </w:rPr>
              <w:fldChar w:fldCharType="begin"/>
            </w:r>
            <w:r w:rsidR="0036547A">
              <w:rPr>
                <w:noProof/>
                <w:webHidden/>
              </w:rPr>
              <w:instrText xml:space="preserve"> PAGEREF _Toc445988618 \h </w:instrText>
            </w:r>
            <w:r w:rsidR="0036547A">
              <w:rPr>
                <w:noProof/>
                <w:webHidden/>
              </w:rPr>
            </w:r>
            <w:r w:rsidR="0036547A">
              <w:rPr>
                <w:noProof/>
                <w:webHidden/>
              </w:rPr>
              <w:fldChar w:fldCharType="separate"/>
            </w:r>
            <w:r w:rsidR="0036547A">
              <w:rPr>
                <w:noProof/>
                <w:webHidden/>
              </w:rPr>
              <w:t>9</w:t>
            </w:r>
            <w:r w:rsidR="0036547A">
              <w:rPr>
                <w:noProof/>
                <w:webHidden/>
              </w:rPr>
              <w:fldChar w:fldCharType="end"/>
            </w:r>
          </w:hyperlink>
        </w:p>
        <w:p w:rsidR="0036547A" w:rsidRDefault="00877B30">
          <w:pPr>
            <w:pStyle w:val="23"/>
            <w:tabs>
              <w:tab w:val="left" w:pos="660"/>
              <w:tab w:val="right" w:leader="underscore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988619" w:history="1">
            <w:r w:rsidR="0036547A" w:rsidRPr="00AB37AD">
              <w:rPr>
                <w:rStyle w:val="a5"/>
                <w:noProof/>
              </w:rPr>
              <w:t>6.</w:t>
            </w:r>
            <w:r w:rsidR="003654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7A" w:rsidRPr="00AB37AD">
              <w:rPr>
                <w:rStyle w:val="a5"/>
                <w:noProof/>
              </w:rPr>
              <w:t>Рынок услуг перевозок пассажиров наземным транспортом</w:t>
            </w:r>
            <w:r w:rsidR="0036547A">
              <w:rPr>
                <w:noProof/>
                <w:webHidden/>
              </w:rPr>
              <w:tab/>
            </w:r>
            <w:r w:rsidR="0036547A">
              <w:rPr>
                <w:noProof/>
                <w:webHidden/>
              </w:rPr>
              <w:fldChar w:fldCharType="begin"/>
            </w:r>
            <w:r w:rsidR="0036547A">
              <w:rPr>
                <w:noProof/>
                <w:webHidden/>
              </w:rPr>
              <w:instrText xml:space="preserve"> PAGEREF _Toc445988619 \h </w:instrText>
            </w:r>
            <w:r w:rsidR="0036547A">
              <w:rPr>
                <w:noProof/>
                <w:webHidden/>
              </w:rPr>
            </w:r>
            <w:r w:rsidR="0036547A">
              <w:rPr>
                <w:noProof/>
                <w:webHidden/>
              </w:rPr>
              <w:fldChar w:fldCharType="separate"/>
            </w:r>
            <w:r w:rsidR="0036547A">
              <w:rPr>
                <w:noProof/>
                <w:webHidden/>
              </w:rPr>
              <w:t>10</w:t>
            </w:r>
            <w:r w:rsidR="0036547A">
              <w:rPr>
                <w:noProof/>
                <w:webHidden/>
              </w:rPr>
              <w:fldChar w:fldCharType="end"/>
            </w:r>
          </w:hyperlink>
        </w:p>
        <w:p w:rsidR="0036547A" w:rsidRDefault="00877B30">
          <w:pPr>
            <w:pStyle w:val="23"/>
            <w:tabs>
              <w:tab w:val="left" w:pos="660"/>
              <w:tab w:val="right" w:leader="underscore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988620" w:history="1">
            <w:r w:rsidR="0036547A" w:rsidRPr="00AB37AD">
              <w:rPr>
                <w:rStyle w:val="a5"/>
                <w:noProof/>
              </w:rPr>
              <w:t>7.</w:t>
            </w:r>
            <w:r w:rsidR="003654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7A" w:rsidRPr="00AB37AD">
              <w:rPr>
                <w:rStyle w:val="a5"/>
                <w:noProof/>
              </w:rPr>
              <w:t>Рынок услуг связи</w:t>
            </w:r>
            <w:r w:rsidR="0036547A">
              <w:rPr>
                <w:noProof/>
                <w:webHidden/>
              </w:rPr>
              <w:tab/>
            </w:r>
            <w:r w:rsidR="0036547A">
              <w:rPr>
                <w:noProof/>
                <w:webHidden/>
              </w:rPr>
              <w:fldChar w:fldCharType="begin"/>
            </w:r>
            <w:r w:rsidR="0036547A">
              <w:rPr>
                <w:noProof/>
                <w:webHidden/>
              </w:rPr>
              <w:instrText xml:space="preserve"> PAGEREF _Toc445988620 \h </w:instrText>
            </w:r>
            <w:r w:rsidR="0036547A">
              <w:rPr>
                <w:noProof/>
                <w:webHidden/>
              </w:rPr>
            </w:r>
            <w:r w:rsidR="0036547A">
              <w:rPr>
                <w:noProof/>
                <w:webHidden/>
              </w:rPr>
              <w:fldChar w:fldCharType="separate"/>
            </w:r>
            <w:r w:rsidR="0036547A">
              <w:rPr>
                <w:noProof/>
                <w:webHidden/>
              </w:rPr>
              <w:t>10</w:t>
            </w:r>
            <w:r w:rsidR="0036547A">
              <w:rPr>
                <w:noProof/>
                <w:webHidden/>
              </w:rPr>
              <w:fldChar w:fldCharType="end"/>
            </w:r>
          </w:hyperlink>
        </w:p>
        <w:p w:rsidR="0036547A" w:rsidRDefault="00877B30">
          <w:pPr>
            <w:pStyle w:val="23"/>
            <w:tabs>
              <w:tab w:val="left" w:pos="660"/>
              <w:tab w:val="right" w:leader="underscore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988621" w:history="1">
            <w:r w:rsidR="0036547A" w:rsidRPr="00AB37AD">
              <w:rPr>
                <w:rStyle w:val="a5"/>
                <w:noProof/>
              </w:rPr>
              <w:t>8.</w:t>
            </w:r>
            <w:r w:rsidR="003654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7A" w:rsidRPr="00AB37AD">
              <w:rPr>
                <w:rStyle w:val="a5"/>
                <w:noProof/>
              </w:rPr>
              <w:t>Рынок услуг социального обслуживания населения</w:t>
            </w:r>
            <w:r w:rsidR="0036547A">
              <w:rPr>
                <w:noProof/>
                <w:webHidden/>
              </w:rPr>
              <w:tab/>
            </w:r>
            <w:r w:rsidR="0036547A">
              <w:rPr>
                <w:noProof/>
                <w:webHidden/>
              </w:rPr>
              <w:fldChar w:fldCharType="begin"/>
            </w:r>
            <w:r w:rsidR="0036547A">
              <w:rPr>
                <w:noProof/>
                <w:webHidden/>
              </w:rPr>
              <w:instrText xml:space="preserve"> PAGEREF _Toc445988621 \h </w:instrText>
            </w:r>
            <w:r w:rsidR="0036547A">
              <w:rPr>
                <w:noProof/>
                <w:webHidden/>
              </w:rPr>
            </w:r>
            <w:r w:rsidR="0036547A">
              <w:rPr>
                <w:noProof/>
                <w:webHidden/>
              </w:rPr>
              <w:fldChar w:fldCharType="separate"/>
            </w:r>
            <w:r w:rsidR="0036547A">
              <w:rPr>
                <w:noProof/>
                <w:webHidden/>
              </w:rPr>
              <w:t>11</w:t>
            </w:r>
            <w:r w:rsidR="0036547A">
              <w:rPr>
                <w:noProof/>
                <w:webHidden/>
              </w:rPr>
              <w:fldChar w:fldCharType="end"/>
            </w:r>
          </w:hyperlink>
        </w:p>
        <w:p w:rsidR="0036547A" w:rsidRDefault="00877B30">
          <w:pPr>
            <w:pStyle w:val="23"/>
            <w:tabs>
              <w:tab w:val="left" w:pos="660"/>
              <w:tab w:val="right" w:leader="underscore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988622" w:history="1">
            <w:r w:rsidR="0036547A" w:rsidRPr="00AB37AD">
              <w:rPr>
                <w:rStyle w:val="a5"/>
                <w:noProof/>
              </w:rPr>
              <w:t>9.</w:t>
            </w:r>
            <w:r w:rsidR="003654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7A" w:rsidRPr="00AB37AD">
              <w:rPr>
                <w:rStyle w:val="a5"/>
                <w:noProof/>
              </w:rPr>
              <w:t>Рынок строительства жилья</w:t>
            </w:r>
            <w:r w:rsidR="0036547A">
              <w:rPr>
                <w:noProof/>
                <w:webHidden/>
              </w:rPr>
              <w:tab/>
            </w:r>
            <w:r w:rsidR="0036547A">
              <w:rPr>
                <w:noProof/>
                <w:webHidden/>
              </w:rPr>
              <w:fldChar w:fldCharType="begin"/>
            </w:r>
            <w:r w:rsidR="0036547A">
              <w:rPr>
                <w:noProof/>
                <w:webHidden/>
              </w:rPr>
              <w:instrText xml:space="preserve"> PAGEREF _Toc445988622 \h </w:instrText>
            </w:r>
            <w:r w:rsidR="0036547A">
              <w:rPr>
                <w:noProof/>
                <w:webHidden/>
              </w:rPr>
            </w:r>
            <w:r w:rsidR="0036547A">
              <w:rPr>
                <w:noProof/>
                <w:webHidden/>
              </w:rPr>
              <w:fldChar w:fldCharType="separate"/>
            </w:r>
            <w:r w:rsidR="0036547A">
              <w:rPr>
                <w:noProof/>
                <w:webHidden/>
              </w:rPr>
              <w:t>12</w:t>
            </w:r>
            <w:r w:rsidR="0036547A">
              <w:rPr>
                <w:noProof/>
                <w:webHidden/>
              </w:rPr>
              <w:fldChar w:fldCharType="end"/>
            </w:r>
          </w:hyperlink>
        </w:p>
        <w:p w:rsidR="0036547A" w:rsidRDefault="00877B30">
          <w:pPr>
            <w:pStyle w:val="23"/>
            <w:tabs>
              <w:tab w:val="left" w:pos="880"/>
              <w:tab w:val="right" w:leader="underscore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988623" w:history="1">
            <w:r w:rsidR="0036547A" w:rsidRPr="00AB37AD">
              <w:rPr>
                <w:rStyle w:val="a5"/>
                <w:noProof/>
              </w:rPr>
              <w:t>10.</w:t>
            </w:r>
            <w:r w:rsidR="003654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7A" w:rsidRPr="00AB37AD">
              <w:rPr>
                <w:rStyle w:val="a5"/>
                <w:noProof/>
              </w:rPr>
              <w:t>Рынок услуг бытового обслуживания</w:t>
            </w:r>
            <w:r w:rsidR="0036547A">
              <w:rPr>
                <w:noProof/>
                <w:webHidden/>
              </w:rPr>
              <w:tab/>
            </w:r>
            <w:r w:rsidR="0036547A">
              <w:rPr>
                <w:noProof/>
                <w:webHidden/>
              </w:rPr>
              <w:fldChar w:fldCharType="begin"/>
            </w:r>
            <w:r w:rsidR="0036547A">
              <w:rPr>
                <w:noProof/>
                <w:webHidden/>
              </w:rPr>
              <w:instrText xml:space="preserve"> PAGEREF _Toc445988623 \h </w:instrText>
            </w:r>
            <w:r w:rsidR="0036547A">
              <w:rPr>
                <w:noProof/>
                <w:webHidden/>
              </w:rPr>
            </w:r>
            <w:r w:rsidR="0036547A">
              <w:rPr>
                <w:noProof/>
                <w:webHidden/>
              </w:rPr>
              <w:fldChar w:fldCharType="separate"/>
            </w:r>
            <w:r w:rsidR="0036547A">
              <w:rPr>
                <w:noProof/>
                <w:webHidden/>
              </w:rPr>
              <w:t>13</w:t>
            </w:r>
            <w:r w:rsidR="0036547A">
              <w:rPr>
                <w:noProof/>
                <w:webHidden/>
              </w:rPr>
              <w:fldChar w:fldCharType="end"/>
            </w:r>
          </w:hyperlink>
        </w:p>
        <w:p w:rsidR="0036547A" w:rsidRDefault="00877B30">
          <w:pPr>
            <w:pStyle w:val="23"/>
            <w:tabs>
              <w:tab w:val="left" w:pos="880"/>
              <w:tab w:val="right" w:leader="underscore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988624" w:history="1">
            <w:r w:rsidR="0036547A" w:rsidRPr="00AB37AD">
              <w:rPr>
                <w:rStyle w:val="a5"/>
                <w:noProof/>
              </w:rPr>
              <w:t>11.</w:t>
            </w:r>
            <w:r w:rsidR="003654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7A" w:rsidRPr="00AB37AD">
              <w:rPr>
                <w:rStyle w:val="a5"/>
                <w:noProof/>
              </w:rPr>
              <w:t>Рынок сельскохозяйственной отрасли</w:t>
            </w:r>
            <w:r w:rsidR="0036547A">
              <w:rPr>
                <w:noProof/>
                <w:webHidden/>
              </w:rPr>
              <w:tab/>
            </w:r>
            <w:r w:rsidR="0036547A">
              <w:rPr>
                <w:noProof/>
                <w:webHidden/>
              </w:rPr>
              <w:fldChar w:fldCharType="begin"/>
            </w:r>
            <w:r w:rsidR="0036547A">
              <w:rPr>
                <w:noProof/>
                <w:webHidden/>
              </w:rPr>
              <w:instrText xml:space="preserve"> PAGEREF _Toc445988624 \h </w:instrText>
            </w:r>
            <w:r w:rsidR="0036547A">
              <w:rPr>
                <w:noProof/>
                <w:webHidden/>
              </w:rPr>
            </w:r>
            <w:r w:rsidR="0036547A">
              <w:rPr>
                <w:noProof/>
                <w:webHidden/>
              </w:rPr>
              <w:fldChar w:fldCharType="separate"/>
            </w:r>
            <w:r w:rsidR="0036547A">
              <w:rPr>
                <w:noProof/>
                <w:webHidden/>
              </w:rPr>
              <w:t>13</w:t>
            </w:r>
            <w:r w:rsidR="0036547A">
              <w:rPr>
                <w:noProof/>
                <w:webHidden/>
              </w:rPr>
              <w:fldChar w:fldCharType="end"/>
            </w:r>
          </w:hyperlink>
        </w:p>
        <w:p w:rsidR="0036547A" w:rsidRDefault="00877B30">
          <w:pPr>
            <w:pStyle w:val="23"/>
            <w:tabs>
              <w:tab w:val="left" w:pos="880"/>
              <w:tab w:val="right" w:leader="underscore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988625" w:history="1">
            <w:r w:rsidR="0036547A" w:rsidRPr="00AB37AD">
              <w:rPr>
                <w:rStyle w:val="a5"/>
                <w:noProof/>
              </w:rPr>
              <w:t>12.</w:t>
            </w:r>
            <w:r w:rsidR="003654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7A" w:rsidRPr="00AB37AD">
              <w:rPr>
                <w:rStyle w:val="a5"/>
                <w:noProof/>
              </w:rPr>
              <w:t>Рынок туристических услуг</w:t>
            </w:r>
            <w:r w:rsidR="0036547A">
              <w:rPr>
                <w:noProof/>
                <w:webHidden/>
              </w:rPr>
              <w:tab/>
            </w:r>
            <w:r w:rsidR="0036547A">
              <w:rPr>
                <w:noProof/>
                <w:webHidden/>
              </w:rPr>
              <w:fldChar w:fldCharType="begin"/>
            </w:r>
            <w:r w:rsidR="0036547A">
              <w:rPr>
                <w:noProof/>
                <w:webHidden/>
              </w:rPr>
              <w:instrText xml:space="preserve"> PAGEREF _Toc445988625 \h </w:instrText>
            </w:r>
            <w:r w:rsidR="0036547A">
              <w:rPr>
                <w:noProof/>
                <w:webHidden/>
              </w:rPr>
            </w:r>
            <w:r w:rsidR="0036547A">
              <w:rPr>
                <w:noProof/>
                <w:webHidden/>
              </w:rPr>
              <w:fldChar w:fldCharType="separate"/>
            </w:r>
            <w:r w:rsidR="0036547A">
              <w:rPr>
                <w:noProof/>
                <w:webHidden/>
              </w:rPr>
              <w:t>18</w:t>
            </w:r>
            <w:r w:rsidR="0036547A">
              <w:rPr>
                <w:noProof/>
                <w:webHidden/>
              </w:rPr>
              <w:fldChar w:fldCharType="end"/>
            </w:r>
          </w:hyperlink>
        </w:p>
        <w:p w:rsidR="00D44365" w:rsidRDefault="00D44365">
          <w:r>
            <w:fldChar w:fldCharType="end"/>
          </w:r>
        </w:p>
      </w:sdtContent>
    </w:sdt>
    <w:p w:rsidR="00D44365" w:rsidRDefault="00D44365" w:rsidP="00D44365">
      <w:pPr>
        <w:pStyle w:val="1"/>
      </w:pPr>
    </w:p>
    <w:p w:rsidR="00C71987" w:rsidRPr="001D3E50" w:rsidRDefault="00C71987" w:rsidP="001D3E50">
      <w:pPr>
        <w:pStyle w:val="2"/>
      </w:pPr>
      <w:bookmarkStart w:id="0" w:name="_Toc445988613"/>
      <w:r w:rsidRPr="001D3E50">
        <w:t>Образование</w:t>
      </w:r>
      <w:bookmarkEnd w:id="0"/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>Сеть дошкольных образовательных организаций республики представлена 231 учреждением, в том числе: 187 школ с правом реализации программ дошкольного образования, 23 образовательные учреждения для детей дошкольного и младшего школьного возраста, 21 дошкольное образовательное учреждение (в том числе 1 частный детский сад). Всего разными видами услуг в системе дошкольного образования республики охвачены 49 792 ребенка, что составляет 55,4 % от общего количества детей в возрасте от 1 года до 7 лет и на 4,5 тысяч превышает аналогичный показатель прошлого года.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 xml:space="preserve">В 2015 году создано 1515 дополнительных дошкольных мест, из них за счет: </w:t>
      </w:r>
      <w:r w:rsidRPr="00C71987">
        <w:rPr>
          <w:bCs/>
          <w:sz w:val="24"/>
          <w:szCs w:val="24"/>
        </w:rPr>
        <w:t>капитального ремонта – 1 090 мест</w:t>
      </w:r>
      <w:r w:rsidRPr="00C71987">
        <w:rPr>
          <w:sz w:val="24"/>
          <w:szCs w:val="24"/>
        </w:rPr>
        <w:t xml:space="preserve">; </w:t>
      </w:r>
      <w:r w:rsidRPr="00C71987">
        <w:rPr>
          <w:bCs/>
          <w:sz w:val="24"/>
          <w:szCs w:val="24"/>
        </w:rPr>
        <w:t xml:space="preserve">строительства двух объектов дошкольного образования в </w:t>
      </w:r>
      <w:proofErr w:type="spellStart"/>
      <w:r w:rsidRPr="00C71987">
        <w:rPr>
          <w:bCs/>
          <w:sz w:val="24"/>
          <w:szCs w:val="24"/>
        </w:rPr>
        <w:t>с.п</w:t>
      </w:r>
      <w:proofErr w:type="spellEnd"/>
      <w:r w:rsidRPr="00C71987">
        <w:rPr>
          <w:bCs/>
          <w:sz w:val="24"/>
          <w:szCs w:val="24"/>
        </w:rPr>
        <w:t xml:space="preserve">. </w:t>
      </w:r>
      <w:proofErr w:type="spellStart"/>
      <w:r w:rsidRPr="00C71987">
        <w:rPr>
          <w:bCs/>
          <w:sz w:val="24"/>
          <w:szCs w:val="24"/>
        </w:rPr>
        <w:t>Кишпек</w:t>
      </w:r>
      <w:proofErr w:type="spellEnd"/>
      <w:r w:rsidRPr="00C71987">
        <w:rPr>
          <w:bCs/>
          <w:sz w:val="24"/>
          <w:szCs w:val="24"/>
        </w:rPr>
        <w:t xml:space="preserve"> и </w:t>
      </w:r>
      <w:proofErr w:type="spellStart"/>
      <w:r w:rsidRPr="00C71987">
        <w:rPr>
          <w:bCs/>
          <w:sz w:val="24"/>
          <w:szCs w:val="24"/>
        </w:rPr>
        <w:t>г.п</w:t>
      </w:r>
      <w:proofErr w:type="spellEnd"/>
      <w:r w:rsidRPr="00C71987">
        <w:rPr>
          <w:bCs/>
          <w:sz w:val="24"/>
          <w:szCs w:val="24"/>
        </w:rPr>
        <w:t>. Майский – 220 мест.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C71987">
        <w:rPr>
          <w:rFonts w:eastAsia="MS Mincho"/>
          <w:bCs/>
          <w:kern w:val="2"/>
          <w:sz w:val="24"/>
          <w:szCs w:val="24"/>
        </w:rPr>
        <w:t xml:space="preserve">На </w:t>
      </w:r>
      <w:r w:rsidRPr="00C71987">
        <w:rPr>
          <w:rFonts w:eastAsia="MS Mincho"/>
          <w:kern w:val="2"/>
          <w:sz w:val="24"/>
          <w:szCs w:val="24"/>
        </w:rPr>
        <w:t xml:space="preserve">1 января 2016 года </w:t>
      </w:r>
      <w:r w:rsidRPr="00C71987">
        <w:rPr>
          <w:rFonts w:eastAsia="MS Mincho"/>
          <w:bCs/>
          <w:kern w:val="2"/>
          <w:sz w:val="24"/>
          <w:szCs w:val="24"/>
        </w:rPr>
        <w:t>за счет создания дополнительных дошкольных мест, удалось достигнуть 100% обеспеченность дошкольными местами детей в возрасте от 3 до 7 лет.</w:t>
      </w:r>
      <w:r w:rsidRPr="00C71987">
        <w:rPr>
          <w:bCs/>
          <w:sz w:val="24"/>
          <w:szCs w:val="24"/>
          <w:shd w:val="clear" w:color="auto" w:fill="FFFFFF"/>
        </w:rPr>
        <w:t xml:space="preserve"> 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rFonts w:eastAsia="MS Mincho"/>
          <w:bCs/>
          <w:kern w:val="2"/>
          <w:sz w:val="24"/>
          <w:szCs w:val="24"/>
        </w:rPr>
      </w:pPr>
      <w:r w:rsidRPr="00C71987">
        <w:rPr>
          <w:sz w:val="24"/>
          <w:szCs w:val="24"/>
        </w:rPr>
        <w:t xml:space="preserve">Проводится работа по увеличению охвата </w:t>
      </w:r>
      <w:r w:rsidRPr="00C71987">
        <w:rPr>
          <w:rFonts w:eastAsia="MS Mincho"/>
          <w:kern w:val="2"/>
          <w:sz w:val="24"/>
          <w:szCs w:val="24"/>
        </w:rPr>
        <w:t xml:space="preserve">детей в возрасте от 1 года до 3 лет </w:t>
      </w:r>
      <w:r w:rsidRPr="00C71987">
        <w:rPr>
          <w:sz w:val="24"/>
          <w:szCs w:val="24"/>
          <w:shd w:val="clear" w:color="auto" w:fill="FFFFFF"/>
        </w:rPr>
        <w:t xml:space="preserve">дошкольными образовательными услугами. </w:t>
      </w:r>
      <w:r w:rsidRPr="00C71987">
        <w:rPr>
          <w:rFonts w:eastAsia="MS Mincho"/>
          <w:kern w:val="2"/>
          <w:sz w:val="24"/>
          <w:szCs w:val="24"/>
        </w:rPr>
        <w:t>В очереди на получение услуг по дошкольному образованию</w:t>
      </w:r>
      <w:r w:rsidRPr="00C71987">
        <w:rPr>
          <w:sz w:val="24"/>
          <w:szCs w:val="24"/>
        </w:rPr>
        <w:t xml:space="preserve"> состоят 1805 детей</w:t>
      </w:r>
      <w:r w:rsidRPr="00C71987">
        <w:rPr>
          <w:rFonts w:eastAsia="MS Mincho"/>
          <w:kern w:val="2"/>
          <w:sz w:val="24"/>
          <w:szCs w:val="24"/>
        </w:rPr>
        <w:t xml:space="preserve"> этой возрастной категории. 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 xml:space="preserve">Перспективным направлением дошкольного образования является </w:t>
      </w:r>
      <w:r w:rsidRPr="00C71987">
        <w:rPr>
          <w:iCs/>
          <w:sz w:val="24"/>
          <w:szCs w:val="24"/>
        </w:rPr>
        <w:t>развитие вариативных форм работы с детьми, не посещающими дошкольные образовательные учреждения</w:t>
      </w:r>
      <w:r w:rsidRPr="00C71987">
        <w:rPr>
          <w:sz w:val="24"/>
          <w:szCs w:val="24"/>
        </w:rPr>
        <w:t xml:space="preserve">.  В дошкольных учреждениях открыты группы кратковременного пребывания. 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rFonts w:eastAsia="MS Mincho"/>
          <w:kern w:val="2"/>
          <w:sz w:val="24"/>
          <w:szCs w:val="24"/>
        </w:rPr>
        <w:t xml:space="preserve">Осуществляется работа по развитию </w:t>
      </w:r>
      <w:proofErr w:type="spellStart"/>
      <w:r w:rsidRPr="00C71987">
        <w:rPr>
          <w:rFonts w:eastAsia="MS Mincho"/>
          <w:kern w:val="2"/>
          <w:sz w:val="24"/>
          <w:szCs w:val="24"/>
        </w:rPr>
        <w:t>частно</w:t>
      </w:r>
      <w:proofErr w:type="spellEnd"/>
      <w:r w:rsidRPr="00C71987">
        <w:rPr>
          <w:rFonts w:eastAsia="MS Mincho"/>
          <w:kern w:val="2"/>
          <w:sz w:val="24"/>
          <w:szCs w:val="24"/>
        </w:rPr>
        <w:t xml:space="preserve">-государственного партнёрства. </w:t>
      </w:r>
      <w:r w:rsidRPr="00C71987">
        <w:rPr>
          <w:bCs/>
          <w:sz w:val="24"/>
          <w:szCs w:val="24"/>
        </w:rPr>
        <w:t xml:space="preserve">С января 2015 года </w:t>
      </w:r>
      <w:r w:rsidRPr="00C71987">
        <w:rPr>
          <w:sz w:val="24"/>
          <w:szCs w:val="24"/>
        </w:rPr>
        <w:t xml:space="preserve">в </w:t>
      </w:r>
      <w:proofErr w:type="spellStart"/>
      <w:r w:rsidRPr="00C71987">
        <w:rPr>
          <w:sz w:val="24"/>
          <w:szCs w:val="24"/>
        </w:rPr>
        <w:t>с.п</w:t>
      </w:r>
      <w:proofErr w:type="spellEnd"/>
      <w:r w:rsidRPr="00C71987">
        <w:rPr>
          <w:sz w:val="24"/>
          <w:szCs w:val="24"/>
        </w:rPr>
        <w:t>. </w:t>
      </w:r>
      <w:proofErr w:type="spellStart"/>
      <w:r w:rsidRPr="00C71987">
        <w:rPr>
          <w:sz w:val="24"/>
          <w:szCs w:val="24"/>
        </w:rPr>
        <w:t>Яникой</w:t>
      </w:r>
      <w:proofErr w:type="spellEnd"/>
      <w:r w:rsidRPr="00C71987">
        <w:rPr>
          <w:sz w:val="24"/>
          <w:szCs w:val="24"/>
        </w:rPr>
        <w:t xml:space="preserve"> Чегемского района </w:t>
      </w:r>
      <w:r w:rsidRPr="00C71987">
        <w:rPr>
          <w:bCs/>
          <w:sz w:val="24"/>
          <w:szCs w:val="24"/>
        </w:rPr>
        <w:t>функционирует частный детский сад на 55 мест.</w:t>
      </w:r>
      <w:r w:rsidRPr="00C71987">
        <w:rPr>
          <w:sz w:val="24"/>
          <w:szCs w:val="24"/>
        </w:rPr>
        <w:t xml:space="preserve"> </w:t>
      </w:r>
      <w:r w:rsidRPr="00C71987">
        <w:rPr>
          <w:rFonts w:eastAsia="MS Mincho"/>
          <w:kern w:val="2"/>
          <w:sz w:val="24"/>
          <w:szCs w:val="24"/>
        </w:rPr>
        <w:t>Ведется строительство частного детского сада на 80 мест в городском округе Прохладный.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>Одной из актуальных задач, стоящих перед региональной системой образования, является обеспечение перехода на новые образовательные стандарты.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 xml:space="preserve">Программы общего образования в 2015 году реализовывали 268 учреждений. 37400 школьников обучаются по федеральным государственным образовательным стандартам начального общего образования. 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 xml:space="preserve">Продолжена работа по поэтапному приведению условий обучения и реализации образовательных программ требованиям новых федеральных государственных </w:t>
      </w:r>
      <w:r w:rsidRPr="00C71987">
        <w:rPr>
          <w:sz w:val="24"/>
          <w:szCs w:val="24"/>
        </w:rPr>
        <w:lastRenderedPageBreak/>
        <w:t xml:space="preserve">образовательных стандартов, оснащение кабинетов начальных классов интерактивным оборудованием, оборудованием для лабораторных и творческих работ. В результате проведенной работы удалось довести долю обучающихся, которым обеспечена возможность пользоваться учебным оборудованием для практических работ                                   в соответствии с новым ФГОС НОО, до 85,2%. 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>За отчетный период продолжена работа, направленная на повышение качества и обеспечение доступности дополнительного образования детей, совершенствование воспитательной работы и повышение организации профилактической работы.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 xml:space="preserve">В республике функционируют 113 образовательных учреждений дополнительного образования детей различной ведомственной принадлежности. 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bCs/>
          <w:sz w:val="24"/>
          <w:szCs w:val="24"/>
        </w:rPr>
        <w:t>В конц</w:t>
      </w:r>
      <w:r w:rsidR="00D44365">
        <w:rPr>
          <w:bCs/>
          <w:sz w:val="24"/>
          <w:szCs w:val="24"/>
        </w:rPr>
        <w:t>е</w:t>
      </w:r>
      <w:r w:rsidRPr="00C71987">
        <w:rPr>
          <w:bCs/>
          <w:sz w:val="24"/>
          <w:szCs w:val="24"/>
        </w:rPr>
        <w:t xml:space="preserve"> 2015 года открыт республиканский Дворец детского творчества в г. Нальчик «Академия детства. Солнечный город», являющийся одним из крупнейших в России государственным учреждением дополнительного образования на 5 тыс. мест. 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>Охват детей от 5 до 18 лет дополнительным образованием составил 63,4%.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1987">
        <w:rPr>
          <w:rFonts w:eastAsia="Calibri"/>
          <w:sz w:val="24"/>
          <w:szCs w:val="24"/>
          <w:lang w:eastAsia="en-US"/>
        </w:rPr>
        <w:t>Учреждениями дополнительного образования проведено 186 интеллектуально-творческих, спортивно-оздоровительных мероприятий, мероприятий гражданско-патриотической направленности с охватом более 24 тыс. детей и подростков.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 xml:space="preserve">Подготовку специалистов среднего звена для отраслей экономики и социальной сферы Кабардино-Балкарской Республики осуществляют 9 учреждений профессионального образования, подведомственные </w:t>
      </w:r>
      <w:proofErr w:type="spellStart"/>
      <w:r w:rsidRPr="00C71987">
        <w:rPr>
          <w:sz w:val="24"/>
          <w:szCs w:val="24"/>
        </w:rPr>
        <w:t>Минобрнауки</w:t>
      </w:r>
      <w:proofErr w:type="spellEnd"/>
      <w:r w:rsidRPr="00C71987">
        <w:rPr>
          <w:sz w:val="24"/>
          <w:szCs w:val="24"/>
        </w:rPr>
        <w:t xml:space="preserve"> КБР.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 xml:space="preserve">В настоящее время в колледжах республики реализуется более 40 программ профессионального образования по различным отраслям экономики, 75% реализуемых программ разработаны с участием работодателей, по которым обучается 7080 студентов. Для обучения задействовано 608 педагогических работников. 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 xml:space="preserve">В 2015 году образовательными учреждениями </w:t>
      </w:r>
      <w:proofErr w:type="spellStart"/>
      <w:r w:rsidRPr="00C71987">
        <w:rPr>
          <w:sz w:val="24"/>
          <w:szCs w:val="24"/>
        </w:rPr>
        <w:t>Минобрнауки</w:t>
      </w:r>
      <w:proofErr w:type="spellEnd"/>
      <w:r w:rsidRPr="00C71987">
        <w:rPr>
          <w:sz w:val="24"/>
          <w:szCs w:val="24"/>
        </w:rPr>
        <w:t xml:space="preserve"> КБР подготовлено 1817 молодых специалистов, из них трудоустроено 56%.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>Продолжена работа по профилактике социального сиротства, дальнейшему совершенствованию и развитию различных форм семейного устройства детей-сирот и детей, оставшихся без попечения родителей, поддержку семей, принимающих детей на различные формы воспитания.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>Сокращена численность детей-сирот и детей, оставшихся без попечения родителей, находящихся в государственных учреждениях, с начала 2014 года на 49,1%.</w:t>
      </w:r>
    </w:p>
    <w:p w:rsidR="00C71987" w:rsidRPr="00C71987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>На учете в региональном банке данных о детях, оставшихся без попечения родителей, по данным на конец 2015 года состоит 176 детей оставшийся без попечения родителей.</w:t>
      </w:r>
    </w:p>
    <w:p w:rsidR="00C71987" w:rsidRPr="00E371A1" w:rsidRDefault="00C71987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1987">
        <w:rPr>
          <w:sz w:val="24"/>
          <w:szCs w:val="24"/>
        </w:rPr>
        <w:t>В настоящее время в замещающих семьях находится 1554 детей-сирот и детей, оставшихся без попечения родителей, что составляет 90 % от общего количества детей данной категории на территории республики (1730 детей).</w:t>
      </w:r>
    </w:p>
    <w:p w:rsidR="006842DD" w:rsidRPr="00E371A1" w:rsidRDefault="006842DD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Конкурентная среда в сфере образования должна</w:t>
      </w:r>
      <w:r w:rsidR="00D44365">
        <w:rPr>
          <w:sz w:val="24"/>
          <w:szCs w:val="24"/>
        </w:rPr>
        <w:t xml:space="preserve"> продолжать</w:t>
      </w:r>
      <w:r w:rsidRPr="00E371A1">
        <w:rPr>
          <w:sz w:val="24"/>
          <w:szCs w:val="24"/>
        </w:rPr>
        <w:t xml:space="preserve"> развиваться</w:t>
      </w:r>
      <w:r w:rsidR="00D44365">
        <w:rPr>
          <w:sz w:val="24"/>
          <w:szCs w:val="24"/>
        </w:rPr>
        <w:t xml:space="preserve"> не менее динамично</w:t>
      </w:r>
      <w:r w:rsidRPr="00E371A1">
        <w:rPr>
          <w:sz w:val="24"/>
          <w:szCs w:val="24"/>
        </w:rPr>
        <w:t>.</w:t>
      </w:r>
      <w:r w:rsidR="00D44365">
        <w:rPr>
          <w:sz w:val="24"/>
          <w:szCs w:val="24"/>
        </w:rPr>
        <w:t xml:space="preserve"> </w:t>
      </w:r>
      <w:r w:rsidR="001D3E50">
        <w:rPr>
          <w:sz w:val="24"/>
          <w:szCs w:val="24"/>
        </w:rPr>
        <w:t xml:space="preserve">Для этого необходимо решить следующие </w:t>
      </w:r>
      <w:proofErr w:type="spellStart"/>
      <w:r w:rsidR="001D3E50" w:rsidRPr="001D3E50">
        <w:rPr>
          <w:b/>
          <w:sz w:val="24"/>
          <w:szCs w:val="24"/>
        </w:rPr>
        <w:t>освновные</w:t>
      </w:r>
      <w:proofErr w:type="spellEnd"/>
      <w:r w:rsidR="001D3E50">
        <w:rPr>
          <w:sz w:val="24"/>
          <w:szCs w:val="24"/>
        </w:rPr>
        <w:t xml:space="preserve"> </w:t>
      </w:r>
      <w:r w:rsidR="001D3E50">
        <w:rPr>
          <w:b/>
          <w:sz w:val="24"/>
          <w:szCs w:val="24"/>
        </w:rPr>
        <w:t>задачи</w:t>
      </w:r>
      <w:r w:rsidRPr="00E371A1">
        <w:rPr>
          <w:sz w:val="24"/>
          <w:szCs w:val="24"/>
        </w:rPr>
        <w:t xml:space="preserve"> </w:t>
      </w:r>
      <w:r w:rsidRPr="00E371A1">
        <w:rPr>
          <w:b/>
          <w:sz w:val="24"/>
          <w:szCs w:val="24"/>
        </w:rPr>
        <w:t>по развитию конкуренции в сфере образования</w:t>
      </w:r>
      <w:r w:rsidRPr="00E371A1">
        <w:rPr>
          <w:sz w:val="24"/>
          <w:szCs w:val="24"/>
        </w:rPr>
        <w:t>:</w:t>
      </w:r>
    </w:p>
    <w:p w:rsidR="006842DD" w:rsidRPr="00E371A1" w:rsidRDefault="006842DD" w:rsidP="00D44365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E371A1">
        <w:rPr>
          <w:sz w:val="24"/>
          <w:szCs w:val="24"/>
        </w:rPr>
        <w:t xml:space="preserve">- создание условий для функционирования </w:t>
      </w:r>
      <w:r w:rsidRPr="00E371A1">
        <w:rPr>
          <w:spacing w:val="-2"/>
          <w:sz w:val="24"/>
          <w:szCs w:val="24"/>
        </w:rPr>
        <w:t xml:space="preserve">вариативных форм дошкольного образования, в том </w:t>
      </w:r>
      <w:r w:rsidRPr="00E371A1">
        <w:rPr>
          <w:spacing w:val="-4"/>
          <w:sz w:val="24"/>
          <w:szCs w:val="24"/>
        </w:rPr>
        <w:t xml:space="preserve">числе негосударственных дошкольных </w:t>
      </w:r>
      <w:r w:rsidRPr="00E371A1">
        <w:rPr>
          <w:spacing w:val="-2"/>
          <w:sz w:val="24"/>
          <w:szCs w:val="24"/>
        </w:rPr>
        <w:t>учреждений и семейных детских садов;</w:t>
      </w:r>
    </w:p>
    <w:p w:rsidR="006842DD" w:rsidRPr="00E371A1" w:rsidRDefault="006842DD" w:rsidP="00D44365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E371A1">
        <w:rPr>
          <w:sz w:val="24"/>
          <w:szCs w:val="24"/>
        </w:rPr>
        <w:t xml:space="preserve">- обеспечение благоприятных условий для </w:t>
      </w:r>
      <w:r w:rsidRPr="00E371A1">
        <w:rPr>
          <w:spacing w:val="-2"/>
          <w:sz w:val="24"/>
          <w:szCs w:val="24"/>
        </w:rPr>
        <w:t>создания частных образовательных учреждений;</w:t>
      </w:r>
    </w:p>
    <w:p w:rsidR="006842DD" w:rsidRPr="00E371A1" w:rsidRDefault="006842DD" w:rsidP="00D44365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E371A1">
        <w:rPr>
          <w:spacing w:val="-2"/>
          <w:sz w:val="24"/>
          <w:szCs w:val="24"/>
        </w:rPr>
        <w:t>- сокращение административных барьеров при начале деятельности в сфере оказания образовательных услуг (упрощение процедур получения лицензии, выделения зданий, земельных участков, согласований с органами архитектуры, пожарной безопасности и т.п.);</w:t>
      </w:r>
    </w:p>
    <w:p w:rsidR="006842DD" w:rsidRPr="00E371A1" w:rsidRDefault="006842DD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pacing w:val="-2"/>
          <w:sz w:val="24"/>
          <w:szCs w:val="24"/>
        </w:rPr>
        <w:t xml:space="preserve">- обеспечение возможности для родителей свободного выбора общеобразовательного учреждения вне зависимости от места проживания. </w:t>
      </w:r>
    </w:p>
    <w:p w:rsidR="006842DD" w:rsidRPr="00C71987" w:rsidRDefault="006842DD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71987" w:rsidRPr="00E371A1" w:rsidRDefault="00E371A1" w:rsidP="001D3E50">
      <w:pPr>
        <w:pStyle w:val="2"/>
      </w:pPr>
      <w:bookmarkStart w:id="1" w:name="_Toc445988614"/>
      <w:r>
        <w:t>Рынок медицинских услуг</w:t>
      </w:r>
      <w:bookmarkEnd w:id="1"/>
    </w:p>
    <w:p w:rsidR="002A7ED5" w:rsidRPr="00E371A1" w:rsidRDefault="002A7ED5" w:rsidP="00D443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371A1">
        <w:rPr>
          <w:bCs/>
          <w:iCs/>
          <w:sz w:val="24"/>
          <w:szCs w:val="24"/>
        </w:rPr>
        <w:t xml:space="preserve">Основные объемы медицинской помощи в КБР приходятся на государственные и муниципальные учреждения здравоохранения. </w:t>
      </w:r>
      <w:r w:rsidRPr="00E371A1">
        <w:rPr>
          <w:iCs/>
          <w:sz w:val="24"/>
          <w:szCs w:val="24"/>
        </w:rPr>
        <w:t xml:space="preserve">В связи с этим в части оказания медицинской помощи имеет место взаимное дополнение частной, государственной и муниципальной систем. </w:t>
      </w:r>
      <w:r w:rsidRPr="00E371A1">
        <w:rPr>
          <w:bCs/>
          <w:iCs/>
          <w:sz w:val="24"/>
          <w:szCs w:val="24"/>
        </w:rPr>
        <w:t xml:space="preserve">Объемы медицинской помощи в частной системе является незначительным по сравнению с общим объемом медицинских услуг и осуществляется по таким направлениям, как стоматология, косметология, реабилитация, некоторые виды диагностики. 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>Показатель обращаемости за скорой медицинской помощью составил за 2015 год – 354,3 на 1000 населения (2014 г. – 376,3).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>Уровень госпитализации за 2015 год снизился на 5,9% на 100 жителей и составил 20,7(в 2014г. – 22). Уровень госпитализации в дневных стационарах увеличился на 4,9% и составил 4,3 (2014 г. – 3,0).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 xml:space="preserve">За отчетный период в стационарах лечебно-профилактических учреждений республики пролечено 178501 человек (в аналогичном периоде 2014 года – 191757 человек). 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 xml:space="preserve">Средняя длительность лечения больного в стационаре снизилась на 3,4% и составила 11,4 против 11,8 в 2014 году, оборот койки 26,5 раз (2014 г. – 25,9). 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 xml:space="preserve">С начала 2015 года Министерством здравоохранения Кабардино-Балкарской Республики за пределы республики на получение высокотехнологичной медицинской помощи за счет средств федерального бюджета направлено 3420 человек (в </w:t>
      </w:r>
      <w:proofErr w:type="spellStart"/>
      <w:r w:rsidRPr="002A7ED5">
        <w:rPr>
          <w:sz w:val="24"/>
          <w:szCs w:val="24"/>
        </w:rPr>
        <w:t>т.ч</w:t>
      </w:r>
      <w:proofErr w:type="spellEnd"/>
      <w:r w:rsidRPr="002A7ED5">
        <w:rPr>
          <w:sz w:val="24"/>
          <w:szCs w:val="24"/>
        </w:rPr>
        <w:t>. 820 детей).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>За 2015 год у населения республики зарегистрировано 868451 случаев острых и хронических заболеваний. Общая заболеваемость населения Кабардино-Балкарской Республики в отчетном периоде снизилась на 8,9% и составила</w:t>
      </w:r>
      <w:r w:rsidRPr="002A7ED5">
        <w:rPr>
          <w:b/>
          <w:sz w:val="24"/>
          <w:szCs w:val="24"/>
        </w:rPr>
        <w:t xml:space="preserve"> </w:t>
      </w:r>
      <w:r w:rsidRPr="002A7ED5">
        <w:rPr>
          <w:sz w:val="24"/>
          <w:szCs w:val="24"/>
        </w:rPr>
        <w:t>101035,8 на 100 тыс. населения (в 2014 год – 110920,9 на 100 тыс. населения). Показатель первичной заболеваемости за 2015 год увеличился на 7,4%, составив 46704 на 100 тыс. населения (2014 год – 43471 на 100 тыс. населения). Увеличение показателя первичной заболеваемости связано с увеличением охвата населения профилактическими медицинскими осмотрами и диспансеризацией. Ведущее место в структуре общей заболеваемости занимают болезни органов дыхания, пищеварения, системы кровообращения.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>В 2015 году продолжены профилактические медицинские осмотры и диспансеризация определенных групп взрослого населения. В отчетном периоде диспансеризацией охвачено 151086 человек взрослого населения, что составляет 100% от плана 2015 года (151071 человек).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>Стоимость одного койко-дня в среднем по республике составила за 2015 год – 1863,16 рубля (2014 г. – 1749,8 рублей), стоимость одного 1 койко-дня по медикаментам – 260,81 рублей, стоимость одного 1 койко-дня на питание – 84,38 рублей.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>За отчетный период продолжилась реализация мероприятий государственной программы КБР «Развитие здравоохранения в Кабардино-Балкарской Республике» до 2020 года, которые направлены на повышение доступности и качества медицинской помощи, увеличение продолжительности жизни, снижение смертности от социально-значимых заболеваний, укрепление материально-технической базы здравоохранения.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 xml:space="preserve">Продолжается работа, направленная на реализацию мероприятий по формированию здорового образа жизни, а также профилактику алкоголизма и наркомании, противодействие потреблению табака. 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 xml:space="preserve">Одним из приоритетных направлений деятельности учреждений здравоохранения в современных условиях остается охрана материнства и детства. Осуществляется укрепление материально-технической базы ведущих учреждений детства и родовспоможения республики: проводится ремонт отделений ГБУЗ «Республиканская детская клиническая больница» Минздрава КБР, закупается современное медицинское оборудование, в том числе за счет спонсорских средств. </w:t>
      </w:r>
    </w:p>
    <w:p w:rsidR="001D3E50" w:rsidRDefault="002A7ED5" w:rsidP="00ED57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>В целях повышения качества оказания помощи беременным и новорожденным ведется работа по строительству современного перинатального це</w:t>
      </w:r>
      <w:r w:rsidR="001D3E50">
        <w:rPr>
          <w:sz w:val="24"/>
          <w:szCs w:val="24"/>
        </w:rPr>
        <w:t>нтра в г. Нальчике на 130 коек.</w:t>
      </w:r>
      <w:r w:rsidR="00ED57B0" w:rsidRPr="00ED57B0">
        <w:rPr>
          <w:sz w:val="24"/>
          <w:szCs w:val="24"/>
        </w:rPr>
        <w:t xml:space="preserve"> Срок сдачи в эксплуатацию - конец текущего года.</w:t>
      </w:r>
      <w:r w:rsidR="00D277D4">
        <w:rPr>
          <w:sz w:val="24"/>
          <w:szCs w:val="24"/>
        </w:rPr>
        <w:t xml:space="preserve"> </w:t>
      </w:r>
      <w:r w:rsidR="00ED57B0" w:rsidRPr="00ED57B0">
        <w:rPr>
          <w:sz w:val="24"/>
          <w:szCs w:val="24"/>
        </w:rPr>
        <w:t xml:space="preserve"> Центр будет оснащен высокотехнологичным медицинским оборудованием, которое среди прочего даст возможность врачам выхаживать новорожденных весом чуть более 500 граммов. Стоимость объекта вместе с оборудованием 1 млрд. 940 млн. рублей. Он рассчитан на 130 коек с женской консультацией на 100 посещений в смену. Здесь будут работать 600 специалистов. Общая площадь здания –32 тысячи метров.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 xml:space="preserve">В результате реализации мер направленных на совершенствование организации медицинской помощи и повышение ее доступности, профилактику сердечно-сосудистых заболеваний, пропаганду здорового образа жизни, удалось существенно снизить смертность от болезней системы кровообращения (на 6,6%). Сегодня во всех сосудистых центрах проводятся современная диагностика с использованием компьютерной томографии головного мозга, ультразвуковая диагностика сосудов головы и шеи, лабораторные методы исследования, а также специализированные методы лечения, такие как </w:t>
      </w:r>
      <w:proofErr w:type="spellStart"/>
      <w:r w:rsidRPr="002A7ED5">
        <w:rPr>
          <w:sz w:val="24"/>
          <w:szCs w:val="24"/>
        </w:rPr>
        <w:t>тромболизис</w:t>
      </w:r>
      <w:proofErr w:type="spellEnd"/>
      <w:r w:rsidRPr="002A7ED5">
        <w:rPr>
          <w:sz w:val="24"/>
          <w:szCs w:val="24"/>
        </w:rPr>
        <w:t xml:space="preserve">. Растет объём </w:t>
      </w:r>
      <w:proofErr w:type="spellStart"/>
      <w:r w:rsidRPr="002A7ED5">
        <w:rPr>
          <w:sz w:val="24"/>
          <w:szCs w:val="24"/>
        </w:rPr>
        <w:t>стентирований</w:t>
      </w:r>
      <w:proofErr w:type="spellEnd"/>
      <w:r w:rsidRPr="002A7ED5">
        <w:rPr>
          <w:sz w:val="24"/>
          <w:szCs w:val="24"/>
        </w:rPr>
        <w:t xml:space="preserve"> и </w:t>
      </w:r>
      <w:proofErr w:type="spellStart"/>
      <w:r w:rsidRPr="002A7ED5">
        <w:rPr>
          <w:sz w:val="24"/>
          <w:szCs w:val="24"/>
        </w:rPr>
        <w:t>ангиопластик</w:t>
      </w:r>
      <w:proofErr w:type="spellEnd"/>
      <w:r w:rsidRPr="002A7ED5">
        <w:rPr>
          <w:sz w:val="24"/>
          <w:szCs w:val="24"/>
        </w:rPr>
        <w:t xml:space="preserve">, которые относятся к высокотехнологичной медицинской помощи. 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 xml:space="preserve">Продолжилась работа по укреплению материально-технической базы здравоохранения. В 2015 году начаты реконструкция Республиканского врачебно-физкультурного диспансера и строительство хирургического корпуса на 180 коек в Центральной районной больнице г. Прохладный. Завершён капитальный ремонт гинекологического отделения ГБУЗ «ЦРБ» </w:t>
      </w:r>
      <w:proofErr w:type="spellStart"/>
      <w:r w:rsidRPr="002A7ED5">
        <w:rPr>
          <w:sz w:val="24"/>
          <w:szCs w:val="24"/>
        </w:rPr>
        <w:t>Зольского</w:t>
      </w:r>
      <w:proofErr w:type="spellEnd"/>
      <w:r w:rsidRPr="002A7ED5">
        <w:rPr>
          <w:sz w:val="24"/>
          <w:szCs w:val="24"/>
        </w:rPr>
        <w:t xml:space="preserve"> муниципального района. </w:t>
      </w:r>
    </w:p>
    <w:p w:rsidR="002A7ED5" w:rsidRPr="002A7ED5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>Удалось улучшить ситуацию с лекарственным обеспечением. Общая сумма финансовых средств, выделенных из федерального и республиканского бюджетов на реализацию действующих программ бесплатного обеспечения медикаментами отдельных категорий населения на 2015 год, составила 653,1 млн рублей, что на 12% больше суммы средств, выделенных в 2014 году. Ср</w:t>
      </w:r>
      <w:r w:rsidR="001D3E50">
        <w:rPr>
          <w:sz w:val="24"/>
          <w:szCs w:val="24"/>
        </w:rPr>
        <w:t>едства освоены в полном объеме.</w:t>
      </w:r>
    </w:p>
    <w:p w:rsidR="002A7ED5" w:rsidRPr="00E371A1" w:rsidRDefault="002A7ED5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7ED5">
        <w:rPr>
          <w:sz w:val="24"/>
          <w:szCs w:val="24"/>
        </w:rPr>
        <w:t xml:space="preserve">На 2016 год приоритетным определено приобретение реанимационного и хирургического оборудования, оборудование для родовспоможения и детства, эндокринологического центра, первичного звена (в том числе поликлинического), а также санитарного транспорта (на что планируется направить свыше 90 млн рублей). В 2016 году планируется дооснащение ЦРБ </w:t>
      </w:r>
      <w:proofErr w:type="spellStart"/>
      <w:r w:rsidRPr="002A7ED5">
        <w:rPr>
          <w:sz w:val="24"/>
          <w:szCs w:val="24"/>
        </w:rPr>
        <w:t>Лескенского</w:t>
      </w:r>
      <w:proofErr w:type="spellEnd"/>
      <w:r w:rsidRPr="002A7ED5">
        <w:rPr>
          <w:sz w:val="24"/>
          <w:szCs w:val="24"/>
        </w:rPr>
        <w:t xml:space="preserve"> района, ввод в эксплуатацию перинатального и </w:t>
      </w:r>
      <w:proofErr w:type="spellStart"/>
      <w:r w:rsidRPr="002A7ED5">
        <w:rPr>
          <w:sz w:val="24"/>
          <w:szCs w:val="24"/>
        </w:rPr>
        <w:t>нефрологического</w:t>
      </w:r>
      <w:proofErr w:type="spellEnd"/>
      <w:r w:rsidRPr="002A7ED5">
        <w:rPr>
          <w:sz w:val="24"/>
          <w:szCs w:val="24"/>
        </w:rPr>
        <w:t xml:space="preserve"> центров. </w:t>
      </w:r>
    </w:p>
    <w:p w:rsidR="005D3C0D" w:rsidRPr="005D3C0D" w:rsidRDefault="005D3C0D" w:rsidP="00D44365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5D3C0D">
        <w:rPr>
          <w:bCs/>
          <w:iCs/>
          <w:sz w:val="24"/>
          <w:szCs w:val="24"/>
        </w:rPr>
        <w:t>Формирование конкурентной среды в здравоохранении ограничивается тем, что в основном развиваются крупные формы оказания медицинской помощи, например, поликлиник</w:t>
      </w:r>
      <w:r w:rsidR="002B7505" w:rsidRPr="00E371A1">
        <w:rPr>
          <w:bCs/>
          <w:iCs/>
          <w:sz w:val="24"/>
          <w:szCs w:val="24"/>
        </w:rPr>
        <w:t>а</w:t>
      </w:r>
      <w:r w:rsidRPr="005D3C0D">
        <w:rPr>
          <w:bCs/>
          <w:iCs/>
          <w:sz w:val="24"/>
          <w:szCs w:val="24"/>
        </w:rPr>
        <w:t xml:space="preserve"> с территориальным прикреплением граждан позволяет организовать кооперацию врачей разных специальностей, но сдерживает конкуренцию врачей между собой. А небольшие </w:t>
      </w:r>
      <w:r w:rsidR="002B7505" w:rsidRPr="00E371A1">
        <w:rPr>
          <w:bCs/>
          <w:iCs/>
          <w:sz w:val="24"/>
          <w:szCs w:val="24"/>
        </w:rPr>
        <w:t>медицинские центры</w:t>
      </w:r>
      <w:r w:rsidRPr="005D3C0D">
        <w:rPr>
          <w:bCs/>
          <w:iCs/>
          <w:sz w:val="24"/>
          <w:szCs w:val="24"/>
        </w:rPr>
        <w:t xml:space="preserve"> функционируют в ситуации, когда необходимо конкурировать между собой за привлечение пациентов. Таким образом, в настоящее время ряд медицинских учреждений являются монополистами в соответствующих географических границах рынка. </w:t>
      </w:r>
    </w:p>
    <w:p w:rsidR="00195BE7" w:rsidRPr="00E371A1" w:rsidRDefault="00195BE7" w:rsidP="00D4436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5D3C0D" w:rsidRPr="002A7ED5" w:rsidRDefault="00E371A1" w:rsidP="001D3E50">
      <w:pPr>
        <w:pStyle w:val="2"/>
      </w:pPr>
      <w:bookmarkStart w:id="2" w:name="_Toc445988615"/>
      <w:r>
        <w:t xml:space="preserve">Рынок услуг </w:t>
      </w:r>
      <w:r w:rsidR="00195BE7" w:rsidRPr="00E371A1">
        <w:t>ЖКХ</w:t>
      </w:r>
      <w:bookmarkEnd w:id="2"/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В 2015 году оказано жилищно-коммунальных услуг на сумму 2794,0 млн рублей.</w:t>
      </w:r>
      <w:r w:rsidR="001D3E50">
        <w:rPr>
          <w:sz w:val="24"/>
          <w:szCs w:val="24"/>
        </w:rPr>
        <w:t xml:space="preserve"> </w:t>
      </w:r>
      <w:r w:rsidRPr="00447810">
        <w:rPr>
          <w:sz w:val="24"/>
          <w:szCs w:val="24"/>
        </w:rPr>
        <w:t>Дебиторская задолженность за предоставленные жилищно-коммунальные услуги с начала года увеличилась на 16,7% и по состоянию на 1 января 2016 года составила 2245,5 млн рублей.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 xml:space="preserve">Кредиторская задолженность предприятий жилищно-коммунального комплекса с начала года увеличилась на 25,6% и составила 4656,5 млн рублей, в том числе задолженность за потребленный газ – 3299,0 млн рублей, за электроэнергию – 419,3 млн рублей. </w:t>
      </w:r>
    </w:p>
    <w:p w:rsidR="00447810" w:rsidRPr="00447810" w:rsidRDefault="00447810" w:rsidP="00D44365">
      <w:pPr>
        <w:widowControl/>
        <w:tabs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 xml:space="preserve">В целях снижения задолженности республики за потребленные энергоресурсы 8 апреля 2015 года Председателем Правительства Кабардино-Балкарской Республики А.Т. </w:t>
      </w:r>
      <w:proofErr w:type="spellStart"/>
      <w:r w:rsidRPr="00447810">
        <w:rPr>
          <w:sz w:val="24"/>
          <w:szCs w:val="24"/>
        </w:rPr>
        <w:t>Мусуковым</w:t>
      </w:r>
      <w:proofErr w:type="spellEnd"/>
      <w:r w:rsidRPr="00447810">
        <w:rPr>
          <w:sz w:val="24"/>
          <w:szCs w:val="24"/>
        </w:rPr>
        <w:t xml:space="preserve"> утвержден по согласованию с заместителем полномочного представителя Президента Российской Федерации в </w:t>
      </w:r>
      <w:proofErr w:type="gramStart"/>
      <w:r w:rsidRPr="00447810">
        <w:rPr>
          <w:sz w:val="24"/>
          <w:szCs w:val="24"/>
        </w:rPr>
        <w:t>Северо-Кавказском</w:t>
      </w:r>
      <w:proofErr w:type="gramEnd"/>
      <w:r w:rsidRPr="00447810">
        <w:rPr>
          <w:sz w:val="24"/>
          <w:szCs w:val="24"/>
        </w:rPr>
        <w:t xml:space="preserve"> федеральном округе С.И. </w:t>
      </w:r>
      <w:proofErr w:type="spellStart"/>
      <w:r w:rsidRPr="00447810">
        <w:rPr>
          <w:sz w:val="24"/>
          <w:szCs w:val="24"/>
        </w:rPr>
        <w:t>Милейко</w:t>
      </w:r>
      <w:proofErr w:type="spellEnd"/>
      <w:r w:rsidRPr="00447810">
        <w:rPr>
          <w:sz w:val="24"/>
          <w:szCs w:val="24"/>
        </w:rPr>
        <w:t xml:space="preserve"> комплексный план мероприятий по снижению задолженности Кабардино-Балкарской Республики за потребленные энергоресурсы.</w:t>
      </w:r>
    </w:p>
    <w:p w:rsidR="00447810" w:rsidRPr="00E371A1" w:rsidRDefault="00447810" w:rsidP="00D44365">
      <w:pPr>
        <w:widowControl/>
        <w:tabs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Комплексный план предусматривает мероприятия, направленные на снижение существующей задолженности и мероприятия, направленные на недопущение дальнейшего роста задолженности.</w:t>
      </w:r>
    </w:p>
    <w:p w:rsidR="00447810" w:rsidRPr="00447810" w:rsidRDefault="00447810" w:rsidP="00D44365">
      <w:pPr>
        <w:widowControl/>
        <w:tabs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Однако по результатам деятельности предприятий ЖКХ за 2015 год можно сделать вывод о недостаточной эффективности предпринимаемых мер по снижению их задолженности за потребленн</w:t>
      </w:r>
      <w:r w:rsidR="00FE76F1" w:rsidRPr="00E371A1">
        <w:rPr>
          <w:sz w:val="24"/>
          <w:szCs w:val="24"/>
        </w:rPr>
        <w:t>ые газ и электрическую энергию.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Так, несмотря на рост уровня оплаты предприятиями жилищно-коммунального хозяйства текущего потребления газа по сравнению с 2014 годом (37,0% против 32,2%), данный показатель остается на таком катастрофически низком уровне, что возможности погашения задолженности за предыдущие периоды практически не остается.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 xml:space="preserve">Не лучшим образом складывается ситуация с долгами за электроэнергию. Уровень оплаты текущего потребления электроэнергии предприятиями ЖКХ в отчетном году оказался на 18,7 процентных пункта ниже, чем в 2014 году и составил 53,9%. 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 xml:space="preserve">Основными должниками за потребленный газ являются предприятия теплоэнергетического комплекса, за потребленную электроэнергию – </w:t>
      </w:r>
      <w:r w:rsidRPr="00447810">
        <w:rPr>
          <w:sz w:val="24"/>
          <w:szCs w:val="24"/>
        </w:rPr>
        <w:br/>
        <w:t xml:space="preserve">МУП УК «Водоканал» </w:t>
      </w:r>
      <w:proofErr w:type="spellStart"/>
      <w:r w:rsidRPr="00447810">
        <w:rPr>
          <w:sz w:val="24"/>
          <w:szCs w:val="24"/>
        </w:rPr>
        <w:t>г.о</w:t>
      </w:r>
      <w:proofErr w:type="spellEnd"/>
      <w:r w:rsidRPr="00447810">
        <w:rPr>
          <w:sz w:val="24"/>
          <w:szCs w:val="24"/>
        </w:rPr>
        <w:t xml:space="preserve">. Нальчик. </w:t>
      </w:r>
    </w:p>
    <w:p w:rsidR="00447810" w:rsidRPr="00447810" w:rsidRDefault="00447810" w:rsidP="00D44365">
      <w:pPr>
        <w:widowControl/>
        <w:tabs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В настоящее время ведется работа по подготовке пакета документов для передачи МУП УК «Водоканал» в концессию.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В целях оказания государственной поддержки малообеспеченным гражданам республики за отчетный период 8250 семьям (3,8% от общего количества семей) предоставлено субсидий на оплату жилого помещения и коммунальных услуг на сумму 132,7 млн рублей.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Общая площадь жилых помещений в многоквартирных жилых домах составляет 5,316 млн кв. м (3267 дома).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Все граждане, проживающие в многоквартирных жилых домах, определились с формами управления, в том числе: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ТСЖ – 572 дома (17,5%);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ЖСК – 57 домов (1,7%);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непосредственная форма управления – 251 дом (7,8%);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коммерческими управляющими организациями – 2321 дома (71,0%);</w:t>
      </w:r>
    </w:p>
    <w:p w:rsidR="00447810" w:rsidRPr="00E371A1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государственными управляющими организациями – 66 домов (2,0%).</w:t>
      </w:r>
    </w:p>
    <w:p w:rsidR="00447810" w:rsidRPr="00447810" w:rsidRDefault="00447810" w:rsidP="00D44365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447810">
        <w:rPr>
          <w:sz w:val="24"/>
          <w:szCs w:val="24"/>
          <w:lang w:eastAsia="en-US"/>
        </w:rPr>
        <w:t xml:space="preserve">На основании решения лицензионной комиссии Кабардино-Балкарской Республики все 53 зарегистрированные в республике управляющие компании получили лицензии на осуществление предпринимательской деятельности по управлению многоквартирными домами. 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Для осуществления контроля за выполнением правил пользования жилыми помещениями и за качеством предоставляемых жилищно-коммунальных услуг Государственным комитетом Кабардино-Балкарской Республики по энергетики, тарифам и жилищному надзору в 2015 году рассмотрено 831 обращение граждан, обследовано 780 жилых домов общей площадью 3,0 млн кв. м (18,6% от общей площади жилищного фонда республики). В ходе проверок выявлено 674 нарушения, выдано 1066</w:t>
      </w:r>
      <w:r w:rsidRPr="00447810">
        <w:rPr>
          <w:sz w:val="24"/>
          <w:szCs w:val="24"/>
          <w:lang w:eastAsia="zh-CN"/>
        </w:rPr>
        <w:t xml:space="preserve"> </w:t>
      </w:r>
      <w:r w:rsidRPr="00447810">
        <w:rPr>
          <w:sz w:val="24"/>
          <w:szCs w:val="24"/>
        </w:rPr>
        <w:t>исполнительных документов. Предъявлено штрафных санкций на сумму 883,3</w:t>
      </w:r>
      <w:r w:rsidRPr="00447810">
        <w:rPr>
          <w:sz w:val="24"/>
          <w:szCs w:val="24"/>
          <w:lang w:eastAsia="zh-CN"/>
        </w:rPr>
        <w:t xml:space="preserve"> </w:t>
      </w:r>
      <w:r w:rsidRPr="00447810">
        <w:rPr>
          <w:sz w:val="24"/>
          <w:szCs w:val="24"/>
        </w:rPr>
        <w:t>тыс. рублей, фактически оплачено штра</w:t>
      </w:r>
      <w:r w:rsidR="007821C4">
        <w:rPr>
          <w:sz w:val="24"/>
          <w:szCs w:val="24"/>
        </w:rPr>
        <w:t>фов на сумму 188,0 тыс. рублей.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В рамках реализации постановления Правительства Кабардино-Балкарской Республики от 7 мая 2013 года № 137-ПП «О республиканской адресной программе «Переселение граждан из аварийного жилищного фонда в Кабардино-Балкарской Республике в 2013-2017 годах» в 2015 году (</w:t>
      </w:r>
      <w:r w:rsidRPr="00447810">
        <w:rPr>
          <w:sz w:val="24"/>
          <w:szCs w:val="24"/>
          <w:lang w:val="en-US"/>
        </w:rPr>
        <w:t>II</w:t>
      </w:r>
      <w:r w:rsidRPr="00447810">
        <w:rPr>
          <w:sz w:val="24"/>
          <w:szCs w:val="24"/>
        </w:rPr>
        <w:t xml:space="preserve"> этап – 2014-2015гг.) приобретено 274 помещения в 77 домах общей площадью 11,3 тыс. кв. м, переселено 600 человек (68,9% от предусмотренного программой количества).</w:t>
      </w:r>
    </w:p>
    <w:p w:rsidR="00447810" w:rsidRPr="00447810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>В рамках краткосрочного плана проведения капитального ремонта многоквартирных домов в 2015 году республиканской программы «Проведение капитального ремонта общего имущества многоквартирных домов в КБР в 2014-20</w:t>
      </w:r>
      <w:r w:rsidR="00FE76F1" w:rsidRPr="00E371A1">
        <w:rPr>
          <w:sz w:val="24"/>
          <w:szCs w:val="24"/>
        </w:rPr>
        <w:t>15</w:t>
      </w:r>
      <w:r w:rsidRPr="00447810">
        <w:rPr>
          <w:sz w:val="24"/>
          <w:szCs w:val="24"/>
        </w:rPr>
        <w:t xml:space="preserve"> годах», утвержденного постановлением Правительства Кабардино-Балкарской Республики от 19 ноября 2015 года 267-ПП, предусматривается замена 16 и модернизация 4 лифтов в восьми многоквартирных домах </w:t>
      </w:r>
      <w:proofErr w:type="spellStart"/>
      <w:r w:rsidRPr="00447810">
        <w:rPr>
          <w:sz w:val="24"/>
          <w:szCs w:val="24"/>
        </w:rPr>
        <w:t>г.о</w:t>
      </w:r>
      <w:proofErr w:type="spellEnd"/>
      <w:r w:rsidRPr="00447810">
        <w:rPr>
          <w:sz w:val="24"/>
          <w:szCs w:val="24"/>
        </w:rPr>
        <w:t xml:space="preserve">. Нальчик и </w:t>
      </w:r>
      <w:proofErr w:type="spellStart"/>
      <w:r w:rsidRPr="00447810">
        <w:rPr>
          <w:sz w:val="24"/>
          <w:szCs w:val="24"/>
        </w:rPr>
        <w:t>г.п</w:t>
      </w:r>
      <w:proofErr w:type="spellEnd"/>
      <w:r w:rsidRPr="00447810">
        <w:rPr>
          <w:sz w:val="24"/>
          <w:szCs w:val="24"/>
        </w:rPr>
        <w:t>. Тырныауз на общую сумму                         24,2 млн рублей. В том числе за счет средств Фонда содействия реформированию жилищно-коммунального хозяйства – 5,2 млн рублей, республиканского бюджета – 5,0 млн рублей, собственников помещений – 14,02 млн рублей. Средства Фонда поступили в республику 16 декабря 2015 года, в связи с чем контракт с подрядной организацией на выполнение работ был заключен также в декабре 2015 года с завершением мероприятий до 30 марта 2016 года.</w:t>
      </w:r>
    </w:p>
    <w:p w:rsidR="00447810" w:rsidRPr="00E371A1" w:rsidRDefault="00447810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447810">
        <w:rPr>
          <w:sz w:val="24"/>
          <w:szCs w:val="24"/>
        </w:rPr>
        <w:t xml:space="preserve">В рамках реализации мероприятий подпрограммы «Реформирование и модернизация жилищно-коммунального комплекса Кабардино-Балкарской Республики на 2013-2020 годы» государственной программы «Обеспечение населения Кабардино-Балкарской Республики услугами жилищно-коммунального хозяйства» на 2013-2020 годы в 2015 году выполнены работы по приобретению материалов и оборудования для пополнения аварийного запаса на общую сумму 4,7 млн рублей, что составляет 28,0% от стоимости предусмотренных подпрограммой мероприятий. По состоянию на 1 января 2016 года выполненные работы не профинансированы. </w:t>
      </w:r>
    </w:p>
    <w:p w:rsidR="00FC5BB9" w:rsidRPr="00E371A1" w:rsidRDefault="00FC5BB9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Развитие конкуренции в этой сфере происходит крайне медленно. Высокий уровень физического износа основных фондов ЖКХ и устаревшие технологии, ограниченные инвестиционные ресурсы, значительные капитальные затраты для вхождения на рынок и длительный срок окупаемости инвестиций осложняют процессы формирования конкурентной среды и вхождение на рынок новых участников. </w:t>
      </w:r>
    </w:p>
    <w:p w:rsidR="00FC5BB9" w:rsidRPr="00E371A1" w:rsidRDefault="00FC5BB9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В коммунальной сфере развитие конкуренции должно происходить путем привлечения эффективных частных операторов к управлению муниципальной и региональной коммунальной инфраструктурой, а также предоставлению жилищных и коммунальных услуг. Для создания условий развития конкуренции в жилищно-коммунальной сфере необходимо решение следующих задач:</w:t>
      </w:r>
    </w:p>
    <w:p w:rsidR="00FC5BB9" w:rsidRPr="00E371A1" w:rsidRDefault="00FC5BB9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развитие практики использования концессионных соглашений, обеспечивающие приток частных инвестиций;</w:t>
      </w:r>
    </w:p>
    <w:p w:rsidR="00FC5BB9" w:rsidRPr="00E371A1" w:rsidRDefault="00FC5BB9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передача муниципального и регионального имущества в аренду частным операторам должна происходить на основе конкурсных процедур с равным доступом для участников рынка;</w:t>
      </w:r>
    </w:p>
    <w:p w:rsidR="00FC5BB9" w:rsidRPr="00E371A1" w:rsidRDefault="00FC5BB9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установление тарифов на коммунальные услуги на уровне, обеспечивающем безубыточную деятельность компаний и привлекательность данной отрасли для частных компаний – поставщиков услуг;</w:t>
      </w:r>
    </w:p>
    <w:p w:rsidR="00FC5BB9" w:rsidRPr="00E371A1" w:rsidRDefault="00FC5BB9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принятие мер по созданию электронного информационного ресурса, посвященного вопросам жилищно-коммунального хозяйства - создание общедоступного источника информации по финансовому и техническому состоянию предприятий в сфере жилищно-коммунального хозяйства;</w:t>
      </w:r>
    </w:p>
    <w:p w:rsidR="00FC5BB9" w:rsidRPr="00E371A1" w:rsidRDefault="00FC5BB9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обеспечение условий для создания новых ТСЖ, появления новых управляющих компаний, за счет устранения административных барьеров на пути привлечения организаций различной формы собственности к оказанию услуг по управлению многоквартирными домами и создание условий для их безубыточной деятельности.</w:t>
      </w:r>
    </w:p>
    <w:p w:rsidR="00FC5BB9" w:rsidRPr="00447810" w:rsidRDefault="00FC5BB9" w:rsidP="00D44365">
      <w:pPr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47810" w:rsidRPr="00447810" w:rsidRDefault="00E371A1" w:rsidP="007821C4">
      <w:pPr>
        <w:pStyle w:val="2"/>
      </w:pPr>
      <w:bookmarkStart w:id="3" w:name="_Toc445988616"/>
      <w:r>
        <w:t>Рынок услуг в сфере к</w:t>
      </w:r>
      <w:r w:rsidR="005F4B76" w:rsidRPr="00E371A1">
        <w:t>ультур</w:t>
      </w:r>
      <w:r>
        <w:t>ы</w:t>
      </w:r>
      <w:bookmarkEnd w:id="3"/>
    </w:p>
    <w:p w:rsidR="005F4B76" w:rsidRPr="005F4B76" w:rsidRDefault="005F4B76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4B76">
        <w:rPr>
          <w:sz w:val="24"/>
          <w:szCs w:val="24"/>
        </w:rPr>
        <w:t xml:space="preserve">Государственная политика в области культуры в отчетном периоде была направлена на сохранение культурного наследия республики, укрепление и развитие материально-технической базы, стимулирование </w:t>
      </w:r>
      <w:r w:rsidR="00801D5D" w:rsidRPr="00E371A1">
        <w:rPr>
          <w:sz w:val="24"/>
          <w:szCs w:val="24"/>
        </w:rPr>
        <w:t>и</w:t>
      </w:r>
      <w:r w:rsidRPr="005F4B76">
        <w:rPr>
          <w:sz w:val="24"/>
          <w:szCs w:val="24"/>
        </w:rPr>
        <w:t xml:space="preserve"> поддержку народного творчества, обеспечение широкого доступа к культурным ценностям всех слоев населения республики.</w:t>
      </w:r>
    </w:p>
    <w:p w:rsidR="005F4B76" w:rsidRPr="005F4B76" w:rsidRDefault="005F4B76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4B76">
        <w:rPr>
          <w:sz w:val="24"/>
          <w:szCs w:val="24"/>
        </w:rPr>
        <w:t>В республике проводится целый ряд мероприятий, направленных на формирование высоких духовных и нравственных ориентиров в обществе, возрождение и развитие национальных культурных традиций народов республики.</w:t>
      </w:r>
    </w:p>
    <w:p w:rsidR="005F4B76" w:rsidRPr="005F4B76" w:rsidRDefault="005F4B76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4B76">
        <w:rPr>
          <w:sz w:val="24"/>
          <w:szCs w:val="24"/>
        </w:rPr>
        <w:t xml:space="preserve">Были реализованы международные, общероссийские и региональные проекты: региональный фестиваль-конкурс артистов комедийного жанра «Улыбка друзей» имени народного артиста РСФСР Али </w:t>
      </w:r>
      <w:proofErr w:type="spellStart"/>
      <w:r w:rsidRPr="005F4B76">
        <w:rPr>
          <w:sz w:val="24"/>
          <w:szCs w:val="24"/>
        </w:rPr>
        <w:t>Тухужева</w:t>
      </w:r>
      <w:proofErr w:type="spellEnd"/>
      <w:r w:rsidRPr="005F4B76">
        <w:rPr>
          <w:sz w:val="24"/>
          <w:szCs w:val="24"/>
        </w:rPr>
        <w:t xml:space="preserve">, литературный арт-проект, посвященный поэтессе Инне </w:t>
      </w:r>
      <w:proofErr w:type="spellStart"/>
      <w:r w:rsidRPr="005F4B76">
        <w:rPr>
          <w:sz w:val="24"/>
          <w:szCs w:val="24"/>
        </w:rPr>
        <w:t>Кашежевой</w:t>
      </w:r>
      <w:proofErr w:type="spellEnd"/>
      <w:r w:rsidRPr="005F4B76">
        <w:rPr>
          <w:sz w:val="24"/>
          <w:szCs w:val="24"/>
        </w:rPr>
        <w:t xml:space="preserve"> в Москве и Республике Абхазия, Международный творческий фестиваль «</w:t>
      </w:r>
      <w:proofErr w:type="spellStart"/>
      <w:r w:rsidRPr="005F4B76">
        <w:rPr>
          <w:sz w:val="24"/>
          <w:szCs w:val="24"/>
        </w:rPr>
        <w:t>Атажукин</w:t>
      </w:r>
      <w:proofErr w:type="spellEnd"/>
      <w:r w:rsidRPr="005F4B76">
        <w:rPr>
          <w:sz w:val="24"/>
          <w:szCs w:val="24"/>
        </w:rPr>
        <w:t xml:space="preserve"> Сад» в </w:t>
      </w:r>
      <w:proofErr w:type="spellStart"/>
      <w:r w:rsidRPr="005F4B76">
        <w:rPr>
          <w:sz w:val="24"/>
          <w:szCs w:val="24"/>
        </w:rPr>
        <w:t>г.Нальчике</w:t>
      </w:r>
      <w:proofErr w:type="spellEnd"/>
      <w:r w:rsidRPr="005F4B76">
        <w:rPr>
          <w:sz w:val="24"/>
          <w:szCs w:val="24"/>
        </w:rPr>
        <w:t xml:space="preserve">, </w:t>
      </w:r>
      <w:r w:rsidRPr="005F4B76">
        <w:rPr>
          <w:sz w:val="24"/>
          <w:szCs w:val="24"/>
          <w:lang w:val="en-US"/>
        </w:rPr>
        <w:t>V</w:t>
      </w:r>
      <w:r w:rsidRPr="005F4B76">
        <w:rPr>
          <w:sz w:val="24"/>
          <w:szCs w:val="24"/>
        </w:rPr>
        <w:t xml:space="preserve"> Международный фольклорный фестиваль «Танцы над Эльбрусом», </w:t>
      </w:r>
      <w:r w:rsidRPr="005F4B76">
        <w:rPr>
          <w:sz w:val="24"/>
          <w:szCs w:val="24"/>
          <w:lang w:val="en-US"/>
        </w:rPr>
        <w:t>IV</w:t>
      </w:r>
      <w:r w:rsidRPr="005F4B76">
        <w:rPr>
          <w:sz w:val="24"/>
          <w:szCs w:val="24"/>
        </w:rPr>
        <w:t xml:space="preserve"> Международный фестиваль классической музыки им. </w:t>
      </w:r>
      <w:proofErr w:type="spellStart"/>
      <w:r w:rsidRPr="005F4B76">
        <w:rPr>
          <w:sz w:val="24"/>
          <w:szCs w:val="24"/>
        </w:rPr>
        <w:t>Ю.Темирканова</w:t>
      </w:r>
      <w:proofErr w:type="spellEnd"/>
      <w:r w:rsidRPr="005F4B76">
        <w:rPr>
          <w:sz w:val="24"/>
          <w:szCs w:val="24"/>
        </w:rPr>
        <w:t xml:space="preserve">. </w:t>
      </w:r>
    </w:p>
    <w:p w:rsidR="005F4B76" w:rsidRPr="005F4B76" w:rsidRDefault="005F4B76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4B76">
        <w:rPr>
          <w:sz w:val="24"/>
          <w:szCs w:val="24"/>
        </w:rPr>
        <w:t xml:space="preserve">Реализована широкая программа культурно-зрелищных и памятно-мемориальных мероприятий, посвященных 70-й годовщине Победы в Великой Отечественной войне. Прошли общественно-политические акции в рамках Дня возрождения балкарского народа, Дня славянской письменности, Международного дня защиты детей, Дня России. </w:t>
      </w:r>
      <w:r w:rsidRPr="005F4B76">
        <w:rPr>
          <w:iCs/>
          <w:sz w:val="24"/>
          <w:szCs w:val="24"/>
        </w:rPr>
        <w:t xml:space="preserve">Проведен ряд </w:t>
      </w:r>
      <w:r w:rsidRPr="005F4B76">
        <w:rPr>
          <w:sz w:val="24"/>
          <w:szCs w:val="24"/>
        </w:rPr>
        <w:t>мероприятий, посвященных 151-й годовщине окончания Кавказской войны.</w:t>
      </w:r>
    </w:p>
    <w:p w:rsidR="005F4B76" w:rsidRPr="005F4B76" w:rsidRDefault="005F4B76" w:rsidP="00D44365">
      <w:pPr>
        <w:widowControl/>
        <w:ind w:firstLine="709"/>
        <w:jc w:val="both"/>
        <w:rPr>
          <w:sz w:val="24"/>
          <w:szCs w:val="24"/>
        </w:rPr>
      </w:pPr>
      <w:r w:rsidRPr="005F4B76">
        <w:rPr>
          <w:sz w:val="24"/>
          <w:szCs w:val="24"/>
        </w:rPr>
        <w:t xml:space="preserve">В истекший период проводилась работа по дальнейшему развитию профессионального искусства республики. Деятельность театрально-зрелищных предприятий была направлена на повышение творческого уровня и эффективности использования потенциала профессиональных коллективов. За отчетный период в театрах республики состоялся ряд премьер. </w:t>
      </w:r>
    </w:p>
    <w:p w:rsidR="005F4B76" w:rsidRPr="005F4B76" w:rsidRDefault="005F4B76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4B76">
        <w:rPr>
          <w:sz w:val="24"/>
          <w:szCs w:val="24"/>
        </w:rPr>
        <w:t>Проведена активная работа по реализации плана мероприятий по подготовке и проведению в 2015 году Года литературы в Кабардино-Балкарской Республике. С большим успехом прошли мероприятия, посвященные Дню славянской письменности и культуры. Реализованы меры по участию во Всероссийских культурно-просветительских акциях, направленных на поддержку и развитие литературного творчества, продвижение чтения и книжной культуры («</w:t>
      </w:r>
      <w:proofErr w:type="spellStart"/>
      <w:r w:rsidRPr="005F4B76">
        <w:rPr>
          <w:sz w:val="24"/>
          <w:szCs w:val="24"/>
        </w:rPr>
        <w:t>Библионочь</w:t>
      </w:r>
      <w:proofErr w:type="spellEnd"/>
      <w:r w:rsidRPr="005F4B76">
        <w:rPr>
          <w:sz w:val="24"/>
          <w:szCs w:val="24"/>
        </w:rPr>
        <w:t>», «</w:t>
      </w:r>
      <w:proofErr w:type="spellStart"/>
      <w:r w:rsidRPr="005F4B76">
        <w:rPr>
          <w:sz w:val="24"/>
          <w:szCs w:val="24"/>
        </w:rPr>
        <w:t>Библиосумерки</w:t>
      </w:r>
      <w:proofErr w:type="spellEnd"/>
      <w:r w:rsidRPr="005F4B76">
        <w:rPr>
          <w:sz w:val="24"/>
          <w:szCs w:val="24"/>
        </w:rPr>
        <w:t>», «Книги в парках»).</w:t>
      </w:r>
    </w:p>
    <w:p w:rsidR="005F4B76" w:rsidRPr="005F4B76" w:rsidRDefault="005F4B76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4B76">
        <w:rPr>
          <w:sz w:val="24"/>
          <w:szCs w:val="24"/>
        </w:rPr>
        <w:t>Произошла положительная динамика в работе муниципальных учреждений культуры по сохранению и развитию традиционных жанров самодеятельного народного творчества, улучшению условий доступа различных групп населения к культурным ценностям. В домах культуры республики действует 1833 клубных формирования с охватом участников - 47185 человек. Число коллективов самодеятельного народного творчества составляет 1372 единицы. Увеличилось число проводимых в домах культуры культурно-массовых мероприятий и составило в отчетном периоде 20232 мероприятия.</w:t>
      </w:r>
    </w:p>
    <w:p w:rsidR="005F4B76" w:rsidRPr="005F4B76" w:rsidRDefault="005F4B76" w:rsidP="00D44365">
      <w:pPr>
        <w:overflowPunct w:val="0"/>
        <w:ind w:firstLine="709"/>
        <w:jc w:val="both"/>
        <w:textAlignment w:val="baseline"/>
        <w:rPr>
          <w:sz w:val="24"/>
          <w:szCs w:val="24"/>
        </w:rPr>
      </w:pPr>
      <w:r w:rsidRPr="005F4B76">
        <w:rPr>
          <w:sz w:val="24"/>
          <w:szCs w:val="24"/>
        </w:rPr>
        <w:t>Дальнейшее развитие получила музейная деятельность. Итоги деятельности республиканских музеев в отчетный период превышают плановые показатели.</w:t>
      </w:r>
    </w:p>
    <w:p w:rsidR="00447810" w:rsidRDefault="005F4B76" w:rsidP="00D44365">
      <w:pPr>
        <w:widowControl/>
        <w:tabs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Ключевое значение для развития отрасли имеет состояние материально-технической базы объектов культуры. Завершен капитальный ремонт Домов культуры в городах Нарткала и Чегем, сельских поселениях </w:t>
      </w:r>
      <w:proofErr w:type="spellStart"/>
      <w:r w:rsidRPr="00E371A1">
        <w:rPr>
          <w:sz w:val="24"/>
          <w:szCs w:val="24"/>
        </w:rPr>
        <w:t>Куркужин</w:t>
      </w:r>
      <w:proofErr w:type="spellEnd"/>
      <w:r w:rsidRPr="00E371A1">
        <w:rPr>
          <w:sz w:val="24"/>
          <w:szCs w:val="24"/>
        </w:rPr>
        <w:t xml:space="preserve">, </w:t>
      </w:r>
      <w:proofErr w:type="spellStart"/>
      <w:r w:rsidRPr="00E371A1">
        <w:rPr>
          <w:sz w:val="24"/>
          <w:szCs w:val="24"/>
        </w:rPr>
        <w:t>Псынабо</w:t>
      </w:r>
      <w:proofErr w:type="spellEnd"/>
      <w:r w:rsidRPr="00E371A1">
        <w:rPr>
          <w:sz w:val="24"/>
          <w:szCs w:val="24"/>
        </w:rPr>
        <w:t xml:space="preserve">, </w:t>
      </w:r>
      <w:proofErr w:type="spellStart"/>
      <w:r w:rsidRPr="00E371A1">
        <w:rPr>
          <w:sz w:val="24"/>
          <w:szCs w:val="24"/>
        </w:rPr>
        <w:t>Прималкинское</w:t>
      </w:r>
      <w:proofErr w:type="spellEnd"/>
      <w:r w:rsidRPr="00E371A1">
        <w:rPr>
          <w:sz w:val="24"/>
          <w:szCs w:val="24"/>
        </w:rPr>
        <w:t xml:space="preserve">, </w:t>
      </w:r>
      <w:proofErr w:type="spellStart"/>
      <w:r w:rsidRPr="00E371A1">
        <w:rPr>
          <w:sz w:val="24"/>
          <w:szCs w:val="24"/>
        </w:rPr>
        <w:t>Лечинкай</w:t>
      </w:r>
      <w:proofErr w:type="spellEnd"/>
      <w:r w:rsidRPr="00E371A1">
        <w:rPr>
          <w:sz w:val="24"/>
          <w:szCs w:val="24"/>
        </w:rPr>
        <w:t xml:space="preserve">, </w:t>
      </w:r>
      <w:proofErr w:type="spellStart"/>
      <w:r w:rsidRPr="00E371A1">
        <w:rPr>
          <w:sz w:val="24"/>
          <w:szCs w:val="24"/>
        </w:rPr>
        <w:t>Яникой</w:t>
      </w:r>
      <w:proofErr w:type="spellEnd"/>
      <w:r w:rsidRPr="00E371A1">
        <w:rPr>
          <w:sz w:val="24"/>
          <w:szCs w:val="24"/>
        </w:rPr>
        <w:t xml:space="preserve">, </w:t>
      </w:r>
      <w:proofErr w:type="spellStart"/>
      <w:r w:rsidRPr="00E371A1">
        <w:rPr>
          <w:sz w:val="24"/>
          <w:szCs w:val="24"/>
        </w:rPr>
        <w:t>Шалушка</w:t>
      </w:r>
      <w:proofErr w:type="spellEnd"/>
      <w:r w:rsidR="00D55766">
        <w:rPr>
          <w:sz w:val="24"/>
          <w:szCs w:val="24"/>
        </w:rPr>
        <w:t>.</w:t>
      </w:r>
    </w:p>
    <w:p w:rsidR="00D55766" w:rsidRPr="00447810" w:rsidRDefault="00D55766" w:rsidP="00D44365">
      <w:pPr>
        <w:widowControl/>
        <w:tabs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Основными </w:t>
      </w:r>
      <w:r w:rsidRPr="00E371A1">
        <w:rPr>
          <w:b/>
          <w:sz w:val="24"/>
          <w:szCs w:val="24"/>
        </w:rPr>
        <w:t>факторами, ограничивающими развитие конкуренции</w:t>
      </w:r>
      <w:r w:rsidRPr="00E371A1">
        <w:rPr>
          <w:sz w:val="24"/>
          <w:szCs w:val="24"/>
        </w:rPr>
        <w:t xml:space="preserve"> в сфере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культуры</w:t>
      </w:r>
      <w:proofErr w:type="gramEnd"/>
      <w:r>
        <w:rPr>
          <w:sz w:val="24"/>
          <w:szCs w:val="24"/>
        </w:rPr>
        <w:t xml:space="preserve"> являются:</w:t>
      </w:r>
    </w:p>
    <w:p w:rsidR="00235B2C" w:rsidRDefault="00D55766" w:rsidP="00D44365">
      <w:pPr>
        <w:ind w:firstLine="709"/>
        <w:jc w:val="both"/>
        <w:rPr>
          <w:sz w:val="24"/>
          <w:szCs w:val="24"/>
        </w:rPr>
      </w:pPr>
      <w:r w:rsidRPr="00235B2C">
        <w:rPr>
          <w:sz w:val="24"/>
          <w:szCs w:val="24"/>
        </w:rPr>
        <w:t>- отсутствие материальных и моральных стимулов, сдерживающее развитие меценатства в сфере культуры</w:t>
      </w:r>
    </w:p>
    <w:p w:rsidR="00D55766" w:rsidRPr="00235B2C" w:rsidRDefault="00235B2C" w:rsidP="00D443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5766" w:rsidRPr="00235B2C">
        <w:rPr>
          <w:sz w:val="24"/>
          <w:szCs w:val="24"/>
        </w:rPr>
        <w:t xml:space="preserve"> низкий уровень маркетинга в учреждениях культуры;</w:t>
      </w:r>
    </w:p>
    <w:p w:rsidR="00235B2C" w:rsidRDefault="00D55766" w:rsidP="00D44365">
      <w:pPr>
        <w:ind w:firstLine="709"/>
        <w:jc w:val="both"/>
        <w:rPr>
          <w:sz w:val="24"/>
          <w:szCs w:val="24"/>
        </w:rPr>
      </w:pPr>
      <w:r w:rsidRPr="00235B2C">
        <w:rPr>
          <w:sz w:val="24"/>
          <w:szCs w:val="24"/>
        </w:rPr>
        <w:t>- недостаточная развитость рыночного партнерства культурного бизнеса</w:t>
      </w:r>
    </w:p>
    <w:p w:rsidR="00235B2C" w:rsidRDefault="00D55766" w:rsidP="00D44365">
      <w:pPr>
        <w:ind w:firstLine="709"/>
        <w:jc w:val="both"/>
        <w:rPr>
          <w:sz w:val="24"/>
          <w:szCs w:val="24"/>
        </w:rPr>
      </w:pPr>
      <w:r w:rsidRPr="00235B2C">
        <w:rPr>
          <w:sz w:val="24"/>
          <w:szCs w:val="24"/>
        </w:rPr>
        <w:t>- отставание материально-технической базы учреждений культуры от требований современности.</w:t>
      </w:r>
    </w:p>
    <w:p w:rsidR="00D55766" w:rsidRPr="00235B2C" w:rsidRDefault="00D55766" w:rsidP="00D44365">
      <w:pPr>
        <w:ind w:firstLine="709"/>
        <w:jc w:val="both"/>
        <w:rPr>
          <w:sz w:val="24"/>
          <w:szCs w:val="24"/>
        </w:rPr>
      </w:pPr>
      <w:r w:rsidRPr="00235B2C">
        <w:rPr>
          <w:sz w:val="24"/>
          <w:szCs w:val="24"/>
        </w:rPr>
        <w:t xml:space="preserve">Важным фактором развития отрасли </w:t>
      </w:r>
      <w:r w:rsidR="00235B2C">
        <w:rPr>
          <w:sz w:val="24"/>
          <w:szCs w:val="24"/>
        </w:rPr>
        <w:t xml:space="preserve">должно стать </w:t>
      </w:r>
      <w:r w:rsidRPr="00235B2C">
        <w:rPr>
          <w:sz w:val="24"/>
          <w:szCs w:val="24"/>
        </w:rPr>
        <w:t>расширение состава государственных услуг, оказание которых осуществляется автономными учреждениями и (или) частными компаниями, что будет содействовать росту их доступности для разных групп населения и повышению качества за счет формирования конкурентной среды бюджетных услуг.</w:t>
      </w:r>
    </w:p>
    <w:p w:rsidR="00A6238A" w:rsidRPr="00E371A1" w:rsidRDefault="00A6238A" w:rsidP="00D44365">
      <w:pPr>
        <w:ind w:firstLine="709"/>
        <w:jc w:val="both"/>
        <w:rPr>
          <w:sz w:val="24"/>
          <w:szCs w:val="24"/>
        </w:rPr>
      </w:pPr>
    </w:p>
    <w:p w:rsidR="00A6238A" w:rsidRPr="00E371A1" w:rsidRDefault="00235B2C" w:rsidP="008E6E62">
      <w:pPr>
        <w:pStyle w:val="2"/>
      </w:pPr>
      <w:bookmarkStart w:id="4" w:name="_Toc445988617"/>
      <w:r>
        <w:t>Рынок р</w:t>
      </w:r>
      <w:r w:rsidR="00A6238A" w:rsidRPr="00E371A1">
        <w:t>озничн</w:t>
      </w:r>
      <w:r>
        <w:t>ой</w:t>
      </w:r>
      <w:r w:rsidR="00A6238A" w:rsidRPr="00E371A1">
        <w:t xml:space="preserve"> торговл</w:t>
      </w:r>
      <w:r>
        <w:t>и</w:t>
      </w:r>
      <w:bookmarkEnd w:id="4"/>
    </w:p>
    <w:p w:rsidR="00A6238A" w:rsidRPr="00E371A1" w:rsidRDefault="00A6238A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Современный потребительский рынок К</w:t>
      </w:r>
      <w:r w:rsidR="00672FB0" w:rsidRPr="00E371A1">
        <w:rPr>
          <w:sz w:val="24"/>
          <w:szCs w:val="24"/>
        </w:rPr>
        <w:t>абардино-Балкарской Р</w:t>
      </w:r>
      <w:r w:rsidRPr="00E371A1">
        <w:rPr>
          <w:sz w:val="24"/>
          <w:szCs w:val="24"/>
        </w:rPr>
        <w:t xml:space="preserve">еспублики характеризуется высокой насыщенностью. Потребности населения в товарах, услугах и продовольствии обеспечиваются за счет, как собственного производства, так и ввоза из других регионов. </w:t>
      </w:r>
    </w:p>
    <w:p w:rsidR="007F3E81" w:rsidRPr="00E371A1" w:rsidRDefault="007F3E81" w:rsidP="00D4436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E371A1">
        <w:rPr>
          <w:color w:val="000000"/>
        </w:rPr>
        <w:t>В 2015 году оборот розничной торговли в республике составил 113,5 млрд. рублей, или 95,5% к уровню предыдущего года. Несмотря на снижение индекса физического объема оборота розничной торговли, отмечаются прогрессивные структурные сдвиги: развитие сетевой торговли, строительство новых торговых объектов, в том числе крупных торговых (торгово-развлекательных) объектов, торговых объектов шаговой доступности, улучшение материально-технического состояния торговых объектов, сокращение неорганизованной формы торговли др. Таким образом, снижение темпа роста оборота розничной торговли связано исключительно с высоким индексом цен и уменьшением реальных денежных доходов населения.</w:t>
      </w:r>
    </w:p>
    <w:p w:rsidR="007F3E81" w:rsidRPr="00E371A1" w:rsidRDefault="007F3E81" w:rsidP="00D4436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E371A1">
        <w:rPr>
          <w:color w:val="000000"/>
        </w:rPr>
        <w:t>За отчетный период оборот розничной торговли на 80,3 % формировался торгующими организациями и индивидуальными предпринимателями, осуществляющими деятельность в стационарной торговой сети (вне рынка), что в денежном выражении составило 91,13 млрд. руб.; доля рынков и ярмарок составила 19,7 % или 22,37 млрд. руб.</w:t>
      </w:r>
    </w:p>
    <w:p w:rsidR="007F3E81" w:rsidRPr="00E371A1" w:rsidRDefault="007F3E81" w:rsidP="00D4436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E371A1">
        <w:rPr>
          <w:color w:val="000000"/>
        </w:rPr>
        <w:t>Пищевых продуктов, включая напитки и табачные изделия, населению в 2015 году реализовано на 55,5 млрд. руб., или 98,6% в сопоставимых ценах к уровню предыдущего года. Оборот непродовольственных товаров составил 58 млрд. руб., или 92,7% к 2014 году.</w:t>
      </w:r>
    </w:p>
    <w:p w:rsidR="007F3E81" w:rsidRPr="00E371A1" w:rsidRDefault="007F3E81" w:rsidP="00D4436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E371A1">
        <w:rPr>
          <w:color w:val="000000"/>
        </w:rPr>
        <w:t>В сфере предоставления населению платных услуг сохраняется динамика роста. В отчетном году оказано платных услуг на сумму 26,2 млрд. рублей, что в сопоставимых ценах на 0,5 % больше чем в 2014 году.</w:t>
      </w:r>
    </w:p>
    <w:p w:rsidR="00672FB0" w:rsidRPr="00E371A1" w:rsidRDefault="00235B2C" w:rsidP="00D443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6238A" w:rsidRPr="00E371A1">
        <w:rPr>
          <w:sz w:val="24"/>
          <w:szCs w:val="24"/>
        </w:rPr>
        <w:t>нфраструктура торговли в К</w:t>
      </w:r>
      <w:r w:rsidR="00672FB0" w:rsidRPr="00E371A1">
        <w:rPr>
          <w:sz w:val="24"/>
          <w:szCs w:val="24"/>
        </w:rPr>
        <w:t>Б</w:t>
      </w:r>
      <w:r w:rsidR="00A6238A" w:rsidRPr="00E371A1">
        <w:rPr>
          <w:sz w:val="24"/>
          <w:szCs w:val="24"/>
        </w:rPr>
        <w:t xml:space="preserve">Р представлена достаточно разветвленной сетью торговых организаций. </w:t>
      </w:r>
      <w:r w:rsidR="00672FB0" w:rsidRPr="00E371A1">
        <w:rPr>
          <w:sz w:val="24"/>
          <w:szCs w:val="24"/>
        </w:rPr>
        <w:t xml:space="preserve">Согласно </w:t>
      </w:r>
      <w:proofErr w:type="spellStart"/>
      <w:r w:rsidR="00672FB0" w:rsidRPr="00E371A1">
        <w:rPr>
          <w:sz w:val="24"/>
          <w:szCs w:val="24"/>
        </w:rPr>
        <w:t>торговму</w:t>
      </w:r>
      <w:proofErr w:type="spellEnd"/>
      <w:r w:rsidR="00672FB0" w:rsidRPr="00E371A1">
        <w:rPr>
          <w:sz w:val="24"/>
          <w:szCs w:val="24"/>
        </w:rPr>
        <w:t xml:space="preserve"> реестру хозяйствующих субъектов, осуществляющих торговую деятельность и поставки товаров в</w:t>
      </w:r>
      <w:r w:rsidR="00A6238A" w:rsidRPr="00E371A1">
        <w:rPr>
          <w:sz w:val="24"/>
          <w:szCs w:val="24"/>
        </w:rPr>
        <w:t xml:space="preserve"> республике функционирует свыше 2</w:t>
      </w:r>
      <w:r w:rsidR="00672FB0" w:rsidRPr="00E371A1">
        <w:rPr>
          <w:sz w:val="24"/>
          <w:szCs w:val="24"/>
        </w:rPr>
        <w:t>05</w:t>
      </w:r>
      <w:r w:rsidR="00A6238A" w:rsidRPr="00E371A1">
        <w:rPr>
          <w:sz w:val="24"/>
          <w:szCs w:val="24"/>
        </w:rPr>
        <w:t>0 тыс. стационарных торговых точек</w:t>
      </w:r>
      <w:r w:rsidR="008E6E62">
        <w:rPr>
          <w:sz w:val="24"/>
          <w:szCs w:val="24"/>
        </w:rPr>
        <w:t>.</w:t>
      </w:r>
    </w:p>
    <w:p w:rsidR="00E73646" w:rsidRPr="00E371A1" w:rsidRDefault="00A6238A" w:rsidP="00D44365">
      <w:pPr>
        <w:ind w:firstLine="709"/>
        <w:jc w:val="both"/>
        <w:rPr>
          <w:spacing w:val="-1"/>
          <w:sz w:val="24"/>
          <w:szCs w:val="24"/>
        </w:rPr>
      </w:pPr>
      <w:r w:rsidRPr="00E371A1">
        <w:rPr>
          <w:spacing w:val="-1"/>
          <w:sz w:val="24"/>
          <w:szCs w:val="24"/>
        </w:rPr>
        <w:t xml:space="preserve">В настоящее время в республике </w:t>
      </w:r>
      <w:r w:rsidR="00672FB0" w:rsidRPr="00E371A1">
        <w:rPr>
          <w:spacing w:val="-1"/>
          <w:sz w:val="24"/>
          <w:szCs w:val="24"/>
        </w:rPr>
        <w:t>осуществляют деятельность</w:t>
      </w:r>
      <w:r w:rsidRPr="00E371A1">
        <w:rPr>
          <w:spacing w:val="-1"/>
          <w:sz w:val="24"/>
          <w:szCs w:val="24"/>
        </w:rPr>
        <w:t xml:space="preserve"> </w:t>
      </w:r>
      <w:r w:rsidR="00E73646" w:rsidRPr="00E371A1">
        <w:rPr>
          <w:spacing w:val="-1"/>
          <w:sz w:val="24"/>
          <w:szCs w:val="24"/>
        </w:rPr>
        <w:t>14</w:t>
      </w:r>
      <w:r w:rsidRPr="00E371A1">
        <w:rPr>
          <w:spacing w:val="-1"/>
          <w:sz w:val="24"/>
          <w:szCs w:val="24"/>
        </w:rPr>
        <w:t xml:space="preserve"> розничных рынк</w:t>
      </w:r>
      <w:r w:rsidR="00E73646" w:rsidRPr="00E371A1">
        <w:rPr>
          <w:spacing w:val="-1"/>
          <w:sz w:val="24"/>
          <w:szCs w:val="24"/>
        </w:rPr>
        <w:t>ов, 15 ярмарок, нестационарных торговых объектов- 655, мобильных торговых объектов – 109.</w:t>
      </w:r>
    </w:p>
    <w:p w:rsidR="00E73646" w:rsidRPr="00E371A1" w:rsidRDefault="00235B2C" w:rsidP="00D443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73646" w:rsidRPr="00E371A1">
        <w:rPr>
          <w:sz w:val="24"/>
          <w:szCs w:val="24"/>
        </w:rPr>
        <w:t xml:space="preserve">Кабардино-Балкарской Республике </w:t>
      </w:r>
      <w:r>
        <w:rPr>
          <w:sz w:val="24"/>
          <w:szCs w:val="24"/>
        </w:rPr>
        <w:t>осуществляют деятельность</w:t>
      </w:r>
      <w:r w:rsidR="00E73646" w:rsidRPr="00E371A1">
        <w:rPr>
          <w:sz w:val="24"/>
          <w:szCs w:val="24"/>
        </w:rPr>
        <w:t xml:space="preserve"> федеральные торговые розничные сети. По сравнению с другими регионами Российской Федерации доля розничных сетевых компаний в общем обороте розничной торговли республики незначительна. Так, удельный вес оборота сетевых предприятий розничной торговли в общем обороте розничной торговли составляет около 8,6%.</w:t>
      </w:r>
    </w:p>
    <w:p w:rsidR="007F3E81" w:rsidRPr="00E371A1" w:rsidRDefault="007F3E81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В условиях незначительного присутствия торговых розничных сетей в республике рост их доли в обороте розничной торговли создаст дополнительные условия развития соперничества между разными форматами торговли.</w:t>
      </w:r>
    </w:p>
    <w:p w:rsidR="00E73646" w:rsidRPr="00E371A1" w:rsidRDefault="00E73646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Вместе с тем</w:t>
      </w:r>
      <w:r w:rsidR="007F3E81" w:rsidRPr="00E371A1">
        <w:rPr>
          <w:sz w:val="24"/>
          <w:szCs w:val="24"/>
        </w:rPr>
        <w:t xml:space="preserve">, </w:t>
      </w:r>
      <w:r w:rsidRPr="00E371A1">
        <w:rPr>
          <w:spacing w:val="-1"/>
          <w:sz w:val="24"/>
          <w:szCs w:val="24"/>
        </w:rPr>
        <w:t>часть местных производителей может оказаться в зависимости от сетевых покупателей продукции, которые</w:t>
      </w:r>
      <w:r w:rsidR="007F3E81" w:rsidRPr="00E371A1">
        <w:rPr>
          <w:spacing w:val="-1"/>
          <w:sz w:val="24"/>
          <w:szCs w:val="24"/>
        </w:rPr>
        <w:t xml:space="preserve"> </w:t>
      </w:r>
      <w:r w:rsidRPr="00E371A1">
        <w:rPr>
          <w:spacing w:val="-1"/>
          <w:sz w:val="24"/>
          <w:szCs w:val="24"/>
        </w:rPr>
        <w:t xml:space="preserve">ужесточают условия вхождения товаров в сеть и их </w:t>
      </w:r>
      <w:r w:rsidRPr="00E371A1">
        <w:rPr>
          <w:sz w:val="24"/>
          <w:szCs w:val="24"/>
        </w:rPr>
        <w:t xml:space="preserve">поставки, требования по качеству и цене и т.д. Также значительные трудности в условиях возможной монополизации рынка торговыми сетями испытывают мелкорозничные предприятия «шаговой доступности», не обладающие конкурентными преимуществами перед сетевыми магазинами. </w:t>
      </w:r>
      <w:r w:rsidRPr="00E371A1">
        <w:rPr>
          <w:spacing w:val="-1"/>
          <w:sz w:val="24"/>
          <w:szCs w:val="24"/>
        </w:rPr>
        <w:t xml:space="preserve">Отсутствие преимуществ в издержках перед сетевыми розничными компаниями ставит магазины </w:t>
      </w:r>
      <w:r w:rsidRPr="00E371A1">
        <w:rPr>
          <w:sz w:val="24"/>
          <w:szCs w:val="24"/>
        </w:rPr>
        <w:t xml:space="preserve">«шаговой доступности» в неравные условия функционирования на потребительском рынке, что приводит к сокращению ассортимента реализуемой продукции, падению оборота, к прекращению деятельности. Вместе с тем, для обеспечения конкуренции в долгосрочном периоде необходимо существование различных форматов торговли. </w:t>
      </w:r>
    </w:p>
    <w:p w:rsidR="00E73646" w:rsidRPr="00E371A1" w:rsidRDefault="007F3E81" w:rsidP="00D44365">
      <w:pPr>
        <w:ind w:firstLine="709"/>
        <w:jc w:val="both"/>
        <w:rPr>
          <w:spacing w:val="-1"/>
          <w:sz w:val="24"/>
          <w:szCs w:val="24"/>
        </w:rPr>
      </w:pPr>
      <w:r w:rsidRPr="00E371A1">
        <w:rPr>
          <w:sz w:val="24"/>
          <w:szCs w:val="24"/>
        </w:rPr>
        <w:t xml:space="preserve">Сохраняется проблема ценовой и территориальной доступности товаров в сельской местности, особенно в обеспечении жителей отдаленных населенных пунктов. Для решения данной проблемы предприняты меры по созданию альтернативных форм торговли. Так, в муниципальных образованиях республики проводятся еженедельные ярмарки выходного дня, где представлена продукция в широком ассортименте непосредственно от производителей по доступным для населения ценам. Кроме сельхозпредприятий муниципальных районов республики, торговлю осуществляют предприятия пищевой промышленности и граждане, ведущие крестьянские (фермерские) хозяйства, личные подсобные хозяйства и занимающиеся садоводством, </w:t>
      </w:r>
      <w:r w:rsidRPr="00E371A1">
        <w:rPr>
          <w:spacing w:val="-1"/>
          <w:sz w:val="24"/>
          <w:szCs w:val="24"/>
        </w:rPr>
        <w:t xml:space="preserve">огородничеством. </w:t>
      </w:r>
    </w:p>
    <w:p w:rsidR="00A6238A" w:rsidRPr="00E371A1" w:rsidRDefault="00BD3C4F" w:rsidP="00D4436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Основными проблемами </w:t>
      </w:r>
      <w:r w:rsidR="00A6238A" w:rsidRPr="00E371A1">
        <w:rPr>
          <w:b/>
          <w:sz w:val="24"/>
          <w:szCs w:val="24"/>
        </w:rPr>
        <w:t>развития конкуренции на розничн</w:t>
      </w:r>
      <w:r w:rsidRPr="00E371A1">
        <w:rPr>
          <w:b/>
          <w:sz w:val="24"/>
          <w:szCs w:val="24"/>
        </w:rPr>
        <w:t>ом</w:t>
      </w:r>
      <w:r w:rsidR="00A6238A" w:rsidRPr="00E371A1">
        <w:rPr>
          <w:b/>
          <w:sz w:val="24"/>
          <w:szCs w:val="24"/>
        </w:rPr>
        <w:t xml:space="preserve"> рынк</w:t>
      </w:r>
      <w:r w:rsidRPr="00E371A1">
        <w:rPr>
          <w:b/>
          <w:sz w:val="24"/>
          <w:szCs w:val="24"/>
        </w:rPr>
        <w:t>е</w:t>
      </w:r>
      <w:r w:rsidR="00A6238A" w:rsidRPr="00E371A1">
        <w:rPr>
          <w:sz w:val="24"/>
          <w:szCs w:val="24"/>
        </w:rPr>
        <w:t xml:space="preserve"> являются:</w:t>
      </w:r>
    </w:p>
    <w:p w:rsidR="00A6238A" w:rsidRPr="00E371A1" w:rsidRDefault="00A6238A" w:rsidP="00D4436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недостаточное развитие торговой, транспортной и логистической инфраструктуры; </w:t>
      </w:r>
    </w:p>
    <w:p w:rsidR="00A6238A" w:rsidRPr="00E371A1" w:rsidRDefault="00A6238A" w:rsidP="00D4436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невыгодные для поставщиков условия вхождения в сетевые компании, (</w:t>
      </w:r>
      <w:proofErr w:type="gramStart"/>
      <w:r w:rsidRPr="00E371A1">
        <w:rPr>
          <w:sz w:val="24"/>
          <w:szCs w:val="24"/>
        </w:rPr>
        <w:t>например</w:t>
      </w:r>
      <w:proofErr w:type="gramEnd"/>
      <w:r w:rsidRPr="00E371A1">
        <w:rPr>
          <w:sz w:val="24"/>
          <w:szCs w:val="24"/>
        </w:rPr>
        <w:t xml:space="preserve"> плата за «входной билет» в сеть и т.п.); </w:t>
      </w:r>
    </w:p>
    <w:p w:rsidR="00A6238A" w:rsidRPr="00E371A1" w:rsidRDefault="00A6238A" w:rsidP="00D4436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ограниченная низкой платежеспособностью населения емкость рынка;</w:t>
      </w:r>
    </w:p>
    <w:p w:rsidR="00A6238A" w:rsidRPr="00E371A1" w:rsidRDefault="00A6238A" w:rsidP="00D4436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сложная процедура начала ведения торговой деятельности;</w:t>
      </w:r>
    </w:p>
    <w:p w:rsidR="00A6238A" w:rsidRPr="00E371A1" w:rsidRDefault="00A6238A" w:rsidP="00D4436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отсутствие сформировавшегося эффективного оптового звена в торговле, оказывающего качественные посреднические услуги. </w:t>
      </w:r>
    </w:p>
    <w:p w:rsidR="00BB4F41" w:rsidRPr="00E371A1" w:rsidRDefault="00BB4F41" w:rsidP="00D44365">
      <w:pPr>
        <w:shd w:val="clear" w:color="auto" w:fill="FFFFFF"/>
        <w:ind w:firstLine="709"/>
        <w:jc w:val="both"/>
        <w:rPr>
          <w:b/>
          <w:sz w:val="24"/>
          <w:szCs w:val="24"/>
          <w:highlight w:val="yellow"/>
        </w:rPr>
      </w:pPr>
    </w:p>
    <w:p w:rsidR="00811F4A" w:rsidRPr="008E6E62" w:rsidRDefault="00811F4A" w:rsidP="008E6E6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45988618"/>
      <w:r w:rsidRPr="008E6E62">
        <w:rPr>
          <w:rFonts w:ascii="Times New Roman" w:hAnsi="Times New Roman" w:cs="Times New Roman"/>
          <w:color w:val="auto"/>
          <w:sz w:val="28"/>
          <w:szCs w:val="28"/>
        </w:rPr>
        <w:t>Розничная реализация лекарственных средств</w:t>
      </w:r>
      <w:bookmarkEnd w:id="5"/>
    </w:p>
    <w:p w:rsidR="0034461F" w:rsidRPr="00E371A1" w:rsidRDefault="0034461F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Розничная торговля лекарственными препаратами осуществляется аптечными организациями и индивидуальными предпринимателями, имеющими лицензию на фармацевтическую деятельность, а также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организации.</w:t>
      </w:r>
    </w:p>
    <w:p w:rsidR="00DE65B2" w:rsidRPr="00E371A1" w:rsidRDefault="00DE65B2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На территории Кабардино-Балкарской Республики функционирует 121 аптечная организация, суммарный оборот которых за 2014 год составил 677480 </w:t>
      </w:r>
      <w:proofErr w:type="spellStart"/>
      <w:r w:rsidRPr="00E371A1">
        <w:rPr>
          <w:sz w:val="24"/>
          <w:szCs w:val="24"/>
        </w:rPr>
        <w:t>тыс.руб</w:t>
      </w:r>
      <w:proofErr w:type="spellEnd"/>
      <w:r w:rsidRPr="00E371A1">
        <w:rPr>
          <w:sz w:val="24"/>
          <w:szCs w:val="24"/>
        </w:rPr>
        <w:t>.</w:t>
      </w:r>
    </w:p>
    <w:p w:rsidR="00DE65B2" w:rsidRPr="00E371A1" w:rsidRDefault="00DE65B2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Из них государственной формы собственности -0;</w:t>
      </w:r>
    </w:p>
    <w:p w:rsidR="00DE65B2" w:rsidRPr="00E371A1" w:rsidRDefault="00DE65B2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муниципальной формы собственности – 5;</w:t>
      </w:r>
    </w:p>
    <w:p w:rsidR="00DE65B2" w:rsidRPr="00E371A1" w:rsidRDefault="00DE65B2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частной формы собственности -116.</w:t>
      </w:r>
    </w:p>
    <w:p w:rsidR="0065567E" w:rsidRPr="00E371A1" w:rsidRDefault="0065567E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Рынок услуг розничной торговли лекарственными средствами, изделиями медицинского назначения и сопутствующими товарами в </w:t>
      </w:r>
      <w:proofErr w:type="gramStart"/>
      <w:r w:rsidRPr="00E371A1">
        <w:rPr>
          <w:sz w:val="24"/>
          <w:szCs w:val="24"/>
        </w:rPr>
        <w:t>границах</w:t>
      </w:r>
      <w:r w:rsidRPr="00E371A1">
        <w:rPr>
          <w:i/>
          <w:sz w:val="24"/>
          <w:szCs w:val="24"/>
        </w:rPr>
        <w:t xml:space="preserve"> </w:t>
      </w:r>
      <w:r w:rsidRPr="00E371A1">
        <w:rPr>
          <w:sz w:val="24"/>
          <w:szCs w:val="24"/>
        </w:rPr>
        <w:t xml:space="preserve"> муниципальных</w:t>
      </w:r>
      <w:proofErr w:type="gramEnd"/>
      <w:r w:rsidRPr="00E371A1">
        <w:rPr>
          <w:sz w:val="24"/>
          <w:szCs w:val="24"/>
        </w:rPr>
        <w:t xml:space="preserve"> районов и городских округов </w:t>
      </w:r>
      <w:proofErr w:type="spellStart"/>
      <w:r w:rsidRPr="00E371A1">
        <w:rPr>
          <w:sz w:val="24"/>
          <w:szCs w:val="24"/>
        </w:rPr>
        <w:t>Кабардино</w:t>
      </w:r>
      <w:proofErr w:type="spellEnd"/>
      <w:r w:rsidRPr="00E371A1">
        <w:rPr>
          <w:sz w:val="24"/>
          <w:szCs w:val="24"/>
        </w:rPr>
        <w:t xml:space="preserve"> – Балкарской Республики, в основном высококонцентрированный со слабо развитой конкурентной средой.</w:t>
      </w:r>
    </w:p>
    <w:p w:rsidR="0065567E" w:rsidRPr="00E371A1" w:rsidRDefault="0065567E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Вне зависимости от уровня экономической концентрации товарного рынка в пределах муниципального района, хозяйствующие субъекты продолжают жаловаться на большую конкуренцию, и связано это с большой плотностью размещения аптечных учреждений в одном микрорайоне на территории населенного пункта. Таким образом, это приводит к скоплению аптек в одном месте и их недостаточности в других частях муниципального образования.</w:t>
      </w:r>
    </w:p>
    <w:p w:rsidR="0065567E" w:rsidRDefault="0065567E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Основными </w:t>
      </w:r>
      <w:r w:rsidRPr="00E371A1">
        <w:rPr>
          <w:b/>
          <w:sz w:val="24"/>
          <w:szCs w:val="24"/>
        </w:rPr>
        <w:t>препятствиями развитию конкурентной среды</w:t>
      </w:r>
      <w:r w:rsidRPr="00E371A1">
        <w:rPr>
          <w:sz w:val="24"/>
          <w:szCs w:val="24"/>
        </w:rPr>
        <w:t xml:space="preserve"> на рынке услуг розничной торговли лекарственными средствами, изделиями медицинского назначения и сопутствующими товарами в муниципальных образованиях республики является невысокая численность населения в административно-территориальных образованиях (ограниченная емкость рынка) и их низкая платежеспособность (невысокий платежеспособный спрос), особенно в отдаленных и труднодоступных населенных пунктах, являющихся экономически не привлекательными для участников рынка. Длительная и сложная процедура открытия бизнеса, получения лицензии, соблюдения требований к помещениям и персоналу является существенным барьером входа на рынок. Запрет на выездную торговлю лекарственными средствами и медицинскими товарами создает условия для монополизации рынка в границах муниципальных образований (локальных рынков) и снижает доступность лекарственных средств для жителей отдалённых и труднодоступных районов. </w:t>
      </w:r>
    </w:p>
    <w:p w:rsidR="00235B2C" w:rsidRPr="00E371A1" w:rsidRDefault="00235B2C" w:rsidP="00D4436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6238A" w:rsidRPr="00E371A1" w:rsidRDefault="00272224" w:rsidP="006C4A8B">
      <w:pPr>
        <w:pStyle w:val="2"/>
      </w:pPr>
      <w:bookmarkStart w:id="6" w:name="_Toc445988619"/>
      <w:r w:rsidRPr="00E371A1">
        <w:t>Рынок услуг перевозок п</w:t>
      </w:r>
      <w:r w:rsidR="00A6238A" w:rsidRPr="00E371A1">
        <w:t>ассажир</w:t>
      </w:r>
      <w:r w:rsidRPr="00E371A1">
        <w:t>ов</w:t>
      </w:r>
      <w:r w:rsidR="00A6238A" w:rsidRPr="00E371A1">
        <w:t xml:space="preserve"> </w:t>
      </w:r>
      <w:r w:rsidRPr="00E371A1">
        <w:t>наземным транспортом</w:t>
      </w:r>
      <w:bookmarkEnd w:id="6"/>
    </w:p>
    <w:p w:rsidR="00C67C3F" w:rsidRPr="00E371A1" w:rsidRDefault="00C67C3F" w:rsidP="00D44365">
      <w:pPr>
        <w:shd w:val="clear" w:color="auto" w:fill="FFFFFF"/>
        <w:tabs>
          <w:tab w:val="left" w:pos="7445"/>
        </w:tabs>
        <w:ind w:firstLine="709"/>
        <w:jc w:val="both"/>
        <w:rPr>
          <w:b/>
          <w:sz w:val="24"/>
          <w:szCs w:val="24"/>
        </w:rPr>
      </w:pPr>
      <w:r w:rsidRPr="00E371A1">
        <w:rPr>
          <w:sz w:val="24"/>
          <w:szCs w:val="24"/>
        </w:rPr>
        <w:t>Автомобильный транспорт составляет основу транспортной системы Кабардино-Балкарской Республики.</w:t>
      </w:r>
    </w:p>
    <w:p w:rsidR="00C67C3F" w:rsidRPr="00E371A1" w:rsidRDefault="00C67C3F" w:rsidP="00D44365">
      <w:pPr>
        <w:tabs>
          <w:tab w:val="left" w:pos="1880"/>
          <w:tab w:val="left" w:pos="3500"/>
          <w:tab w:val="center" w:pos="4674"/>
        </w:tabs>
        <w:ind w:firstLine="709"/>
        <w:contextualSpacing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Автомобильным транспортом общего пользования перевезено 52,6 млн человек, пассажирооборот составил 611,1 млн пасс-км или 112,6% и 105,8% к у</w:t>
      </w:r>
      <w:r w:rsidR="006C4A8B">
        <w:rPr>
          <w:sz w:val="24"/>
          <w:szCs w:val="24"/>
        </w:rPr>
        <w:t>ровню 2014 года соответственно.</w:t>
      </w:r>
    </w:p>
    <w:p w:rsidR="00C67C3F" w:rsidRPr="00E371A1" w:rsidRDefault="00C67C3F" w:rsidP="00D44365">
      <w:pPr>
        <w:ind w:firstLine="709"/>
        <w:contextualSpacing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Городским электрическим транспортом перевезено 1,9 млн человек, что соста</w:t>
      </w:r>
      <w:r w:rsidR="006C4A8B">
        <w:rPr>
          <w:sz w:val="24"/>
          <w:szCs w:val="24"/>
        </w:rPr>
        <w:t>вляет 90,6% к уровню 2014 года.</w:t>
      </w:r>
    </w:p>
    <w:p w:rsidR="00C67C3F" w:rsidRPr="00E371A1" w:rsidRDefault="00C67C3F" w:rsidP="00D44365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E371A1">
        <w:rPr>
          <w:rFonts w:eastAsia="Calibri"/>
          <w:sz w:val="24"/>
          <w:szCs w:val="24"/>
        </w:rPr>
        <w:t xml:space="preserve">В рамках реализации постановления Правительства КБР от 4 июня </w:t>
      </w:r>
      <w:r w:rsidRPr="00E371A1">
        <w:rPr>
          <w:rFonts w:eastAsia="Calibri"/>
          <w:sz w:val="24"/>
          <w:szCs w:val="24"/>
        </w:rPr>
        <w:br/>
        <w:t>2012 г. № 146-ПП «Об осуществлении деятельности по перевозке пассажиров и багажа легковым такси в Кабардино-Балкарской Республике» за 2015 год выдано 604 разрешения, что обеспечило дополнительный доход в республиканский бюджет Кабардино-Балкарской Республики в сумме 584,15 тыс. рублей.</w:t>
      </w:r>
    </w:p>
    <w:p w:rsidR="006B3F29" w:rsidRPr="00E371A1" w:rsidRDefault="00A6238A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Основными </w:t>
      </w:r>
      <w:r w:rsidRPr="00E371A1">
        <w:rPr>
          <w:b/>
          <w:sz w:val="24"/>
          <w:szCs w:val="24"/>
        </w:rPr>
        <w:t>факторами, ограничивающими развитие конкуренции</w:t>
      </w:r>
      <w:r w:rsidRPr="00E371A1">
        <w:rPr>
          <w:sz w:val="24"/>
          <w:szCs w:val="24"/>
        </w:rPr>
        <w:t xml:space="preserve"> в сфере пассажирских перевозок, являются:</w:t>
      </w:r>
      <w:r w:rsidR="006B3F29" w:rsidRPr="00E371A1">
        <w:rPr>
          <w:sz w:val="24"/>
          <w:szCs w:val="24"/>
        </w:rPr>
        <w:t xml:space="preserve"> </w:t>
      </w:r>
    </w:p>
    <w:p w:rsidR="006B3F29" w:rsidRPr="00E371A1" w:rsidRDefault="006B3F29" w:rsidP="00D44365">
      <w:pPr>
        <w:ind w:firstLine="709"/>
        <w:jc w:val="both"/>
        <w:rPr>
          <w:color w:val="000000"/>
          <w:sz w:val="24"/>
          <w:szCs w:val="24"/>
        </w:rPr>
      </w:pPr>
      <w:r w:rsidRPr="00E371A1">
        <w:rPr>
          <w:sz w:val="24"/>
          <w:szCs w:val="24"/>
        </w:rPr>
        <w:t xml:space="preserve">- </w:t>
      </w:r>
      <w:r w:rsidRPr="00E371A1">
        <w:rPr>
          <w:color w:val="000000"/>
          <w:sz w:val="24"/>
          <w:szCs w:val="24"/>
        </w:rPr>
        <w:t>высокие затраты при начале предпринимательской деятельности, длительный срок окупаемости транспортных средств используемых для перевозки пассажиров.</w:t>
      </w:r>
    </w:p>
    <w:p w:rsidR="00A6238A" w:rsidRPr="00E371A1" w:rsidRDefault="00A6238A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отсутствие четких и однозначных правил допуска перевозчиков на рынки пассажирских перевозок. </w:t>
      </w:r>
      <w:r w:rsidR="006B3F29" w:rsidRPr="00E371A1">
        <w:rPr>
          <w:sz w:val="24"/>
          <w:szCs w:val="24"/>
        </w:rPr>
        <w:t>Н</w:t>
      </w:r>
      <w:r w:rsidRPr="00E371A1">
        <w:rPr>
          <w:sz w:val="24"/>
          <w:szCs w:val="24"/>
        </w:rPr>
        <w:t>е сформулированы допустимые условия и критерии отбора перевозчиков в целях осуществления указанных перевозок;</w:t>
      </w:r>
    </w:p>
    <w:p w:rsidR="00FF128F" w:rsidRPr="00235B2C" w:rsidRDefault="00FF128F" w:rsidP="00D44365">
      <w:pPr>
        <w:ind w:firstLine="709"/>
        <w:jc w:val="center"/>
        <w:rPr>
          <w:b/>
          <w:sz w:val="24"/>
          <w:szCs w:val="24"/>
        </w:rPr>
      </w:pPr>
    </w:p>
    <w:p w:rsidR="00A6238A" w:rsidRPr="00235B2C" w:rsidRDefault="006B3F29" w:rsidP="006C4A8B">
      <w:pPr>
        <w:pStyle w:val="2"/>
      </w:pPr>
      <w:bookmarkStart w:id="7" w:name="_Toc445988620"/>
      <w:r w:rsidRPr="00235B2C">
        <w:t>Рынок услуг связи</w:t>
      </w:r>
      <w:bookmarkEnd w:id="7"/>
    </w:p>
    <w:p w:rsidR="00B77BA8" w:rsidRPr="00E371A1" w:rsidRDefault="00B77BA8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В Кабардино-Балкарской Республике функционируют операторы, предоставляющие услуги почтовой связи, местной, внутризоновой, междугородной и международной телефонной связи, </w:t>
      </w:r>
      <w:r w:rsidRPr="00E371A1">
        <w:rPr>
          <w:sz w:val="24"/>
          <w:szCs w:val="24"/>
          <w:lang w:val="en-US"/>
        </w:rPr>
        <w:t>I</w:t>
      </w:r>
      <w:r w:rsidRPr="00E371A1">
        <w:rPr>
          <w:sz w:val="24"/>
          <w:szCs w:val="24"/>
        </w:rPr>
        <w:t>Р-телефонии, сотовой связи, а также по распространению сигналов телерадиовещания.</w:t>
      </w:r>
    </w:p>
    <w:p w:rsidR="00B77BA8" w:rsidRPr="00E371A1" w:rsidRDefault="0065567E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Отрасль связи Кабардино-Балкарской Республики образована предприятиями электрической связи Кабардино-Балкарский филиал ОАО «Ростелеком», ООО «Южные Телефонные Сети», ООО «Нальчик-Телеком» (Зеленая точка), почтовой связи Управление федеральной почтовой связи ФГУП «Почта России», мобильной связи </w:t>
      </w:r>
      <w:proofErr w:type="gramStart"/>
      <w:r w:rsidRPr="00E371A1">
        <w:rPr>
          <w:sz w:val="24"/>
          <w:szCs w:val="24"/>
        </w:rPr>
        <w:t>Нальчикский </w:t>
      </w:r>
      <w:r w:rsidRPr="00E371A1">
        <w:rPr>
          <w:rStyle w:val="apple-converted-space"/>
          <w:sz w:val="24"/>
          <w:szCs w:val="24"/>
        </w:rPr>
        <w:t> </w:t>
      </w:r>
      <w:r w:rsidRPr="00E371A1">
        <w:rPr>
          <w:sz w:val="24"/>
          <w:szCs w:val="24"/>
        </w:rPr>
        <w:t>филиал</w:t>
      </w:r>
      <w:proofErr w:type="gramEnd"/>
      <w:r w:rsidRPr="00E371A1">
        <w:rPr>
          <w:sz w:val="24"/>
          <w:szCs w:val="24"/>
        </w:rPr>
        <w:t> </w:t>
      </w:r>
      <w:r w:rsidRPr="00E371A1">
        <w:rPr>
          <w:rStyle w:val="apple-converted-space"/>
          <w:sz w:val="24"/>
          <w:szCs w:val="24"/>
        </w:rPr>
        <w:t> </w:t>
      </w:r>
      <w:r w:rsidRPr="00E371A1">
        <w:rPr>
          <w:sz w:val="24"/>
          <w:szCs w:val="24"/>
        </w:rPr>
        <w:t>ОАО «</w:t>
      </w:r>
      <w:proofErr w:type="spellStart"/>
      <w:r w:rsidRPr="00E371A1">
        <w:rPr>
          <w:sz w:val="24"/>
          <w:szCs w:val="24"/>
        </w:rPr>
        <w:t>Вымпелком</w:t>
      </w:r>
      <w:proofErr w:type="spellEnd"/>
      <w:r w:rsidRPr="00E371A1">
        <w:rPr>
          <w:sz w:val="24"/>
          <w:szCs w:val="24"/>
        </w:rPr>
        <w:t xml:space="preserve">» (Билайн) Кавказский филиал ОАО «МегаФон», Филиал ОАО «Мобильные </w:t>
      </w:r>
      <w:proofErr w:type="spellStart"/>
      <w:r w:rsidRPr="00E371A1">
        <w:rPr>
          <w:sz w:val="24"/>
          <w:szCs w:val="24"/>
        </w:rPr>
        <w:t>ТелеСистемы</w:t>
      </w:r>
      <w:proofErr w:type="spellEnd"/>
      <w:r w:rsidRPr="00E371A1">
        <w:rPr>
          <w:sz w:val="24"/>
          <w:szCs w:val="24"/>
        </w:rPr>
        <w:t>» (МТС).</w:t>
      </w:r>
      <w:r w:rsidR="00B77BA8" w:rsidRPr="00E371A1">
        <w:rPr>
          <w:sz w:val="24"/>
          <w:szCs w:val="24"/>
        </w:rPr>
        <w:t xml:space="preserve"> </w:t>
      </w:r>
    </w:p>
    <w:p w:rsidR="0065567E" w:rsidRPr="00E371A1" w:rsidRDefault="0065567E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Общее количество рабочих мест в отрасли составляет 2852 рабочих мест.</w:t>
      </w:r>
      <w:r w:rsidR="00B77BA8" w:rsidRPr="00E371A1">
        <w:rPr>
          <w:sz w:val="24"/>
          <w:szCs w:val="24"/>
        </w:rPr>
        <w:t xml:space="preserve"> </w:t>
      </w:r>
      <w:r w:rsidRPr="00E371A1">
        <w:rPr>
          <w:sz w:val="24"/>
          <w:szCs w:val="24"/>
        </w:rPr>
        <w:t>Общий объем оказанных услуг связи всего составил 3,5 млрд.100 тыс. руб.</w:t>
      </w:r>
    </w:p>
    <w:p w:rsidR="00A6238A" w:rsidRPr="00E371A1" w:rsidRDefault="00A6238A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Несмотря на ограниченное число участников рынка сотовой связи, данный рынок является конкурентным. Поведение по отношению к конкурентам, контрагентам и стратегии ценообразования участников рынка позволяют сделать вывод о наличии существенной конкуренции между представленными на рынке компаниями. </w:t>
      </w:r>
    </w:p>
    <w:p w:rsidR="00A6238A" w:rsidRPr="00E371A1" w:rsidRDefault="00A6238A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Основным </w:t>
      </w:r>
      <w:r w:rsidRPr="00E371A1">
        <w:rPr>
          <w:b/>
          <w:sz w:val="24"/>
          <w:szCs w:val="24"/>
        </w:rPr>
        <w:t>фактором, ограничивающим конкуренцию</w:t>
      </w:r>
      <w:r w:rsidRPr="00E371A1">
        <w:rPr>
          <w:sz w:val="24"/>
          <w:szCs w:val="24"/>
        </w:rPr>
        <w:t xml:space="preserve"> на </w:t>
      </w:r>
      <w:proofErr w:type="gramStart"/>
      <w:r w:rsidRPr="00E371A1">
        <w:rPr>
          <w:sz w:val="24"/>
          <w:szCs w:val="24"/>
        </w:rPr>
        <w:t>данном рынке</w:t>
      </w:r>
      <w:proofErr w:type="gramEnd"/>
      <w:r w:rsidRPr="00E371A1">
        <w:rPr>
          <w:sz w:val="24"/>
          <w:szCs w:val="24"/>
        </w:rPr>
        <w:t xml:space="preserve"> являются инфраструктурные ограничения и высокие капитальные затраты для создания новых магистральных сетей, а также ограниченный платежеспособный спрос со стороны населения, особенно в отдаленных и сельских районах республики.</w:t>
      </w:r>
    </w:p>
    <w:p w:rsidR="00A6238A" w:rsidRPr="00E371A1" w:rsidRDefault="00A6238A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наличие относительных и абсолютных преимуществ в издержках у ФГУ «Почта России»;</w:t>
      </w:r>
    </w:p>
    <w:p w:rsidR="00A6238A" w:rsidRPr="00E371A1" w:rsidRDefault="00A6238A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ограниченный платежеспособный спрос на услуги почтовой доставки, в том числе экспресс доставки;</w:t>
      </w:r>
    </w:p>
    <w:p w:rsidR="00A6238A" w:rsidRPr="00E371A1" w:rsidRDefault="00A6238A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плохое состояние транспортной инфраструктуры;</w:t>
      </w:r>
    </w:p>
    <w:p w:rsidR="00A6238A" w:rsidRPr="00E371A1" w:rsidRDefault="00A6238A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ограниченный доступ альтернативных операторов к сети федеральной почтовой связи;</w:t>
      </w:r>
    </w:p>
    <w:p w:rsidR="00A6238A" w:rsidRPr="00E371A1" w:rsidRDefault="00A6238A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ограничение на оказание универсальных услуг альтернативными операторами в части приобретения знаков почтовой оплаты;</w:t>
      </w:r>
    </w:p>
    <w:p w:rsidR="00A6238A" w:rsidRPr="00E371A1" w:rsidRDefault="00A6238A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длительная процедура получения лицензии для оказания услуг почтовой связи, что существенно ограничивает возможности развития альтернативных операторов почтовой связи, в том числе местных и </w:t>
      </w:r>
      <w:proofErr w:type="spellStart"/>
      <w:r w:rsidRPr="00E371A1">
        <w:rPr>
          <w:sz w:val="24"/>
          <w:szCs w:val="24"/>
        </w:rPr>
        <w:t>внутрирегиональных</w:t>
      </w:r>
      <w:proofErr w:type="spellEnd"/>
      <w:r w:rsidRPr="00E371A1">
        <w:rPr>
          <w:sz w:val="24"/>
          <w:szCs w:val="24"/>
        </w:rPr>
        <w:t xml:space="preserve">. </w:t>
      </w:r>
    </w:p>
    <w:p w:rsidR="00A6238A" w:rsidRPr="00E371A1" w:rsidRDefault="00A6238A" w:rsidP="00D44365">
      <w:pPr>
        <w:ind w:firstLine="709"/>
        <w:jc w:val="both"/>
        <w:rPr>
          <w:sz w:val="24"/>
          <w:szCs w:val="24"/>
        </w:rPr>
      </w:pPr>
    </w:p>
    <w:p w:rsidR="00811F4A" w:rsidRPr="00E371A1" w:rsidRDefault="00811F4A" w:rsidP="00D148F9">
      <w:pPr>
        <w:pStyle w:val="2"/>
      </w:pPr>
      <w:bookmarkStart w:id="8" w:name="_Toc445988621"/>
      <w:r w:rsidRPr="00E371A1">
        <w:t>Рынок услуг социального обслуживания населения</w:t>
      </w:r>
      <w:bookmarkEnd w:id="8"/>
    </w:p>
    <w:p w:rsidR="00DF78CE" w:rsidRPr="00E371A1" w:rsidRDefault="00DF78CE" w:rsidP="00D44365">
      <w:pPr>
        <w:tabs>
          <w:tab w:val="left" w:pos="7185"/>
        </w:tabs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В республике функционируют 22 учреждения социального обслуживания детей, пожилых граждан и инвалидов, предоставляющих гарантированные государством социальные услуги. В </w:t>
      </w:r>
      <w:r w:rsidR="00D148F9" w:rsidRPr="00D148F9">
        <w:rPr>
          <w:sz w:val="24"/>
          <w:szCs w:val="24"/>
        </w:rPr>
        <w:t>2015 году</w:t>
      </w:r>
      <w:r w:rsidRPr="00E371A1">
        <w:rPr>
          <w:sz w:val="24"/>
          <w:szCs w:val="24"/>
        </w:rPr>
        <w:t xml:space="preserve"> ими обслужено 38,9 тыс. человек, из них стационарными формами обслуживания охвачено более 2,7 тыс. человек. В целом учреждениями предоставлено 6 636,5 тыс. гарантированных социальных услуг.</w:t>
      </w:r>
    </w:p>
    <w:p w:rsidR="00DF78CE" w:rsidRPr="00E371A1" w:rsidRDefault="00DF78CE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В </w:t>
      </w:r>
      <w:r w:rsidR="00D148F9">
        <w:rPr>
          <w:sz w:val="24"/>
          <w:szCs w:val="24"/>
        </w:rPr>
        <w:t xml:space="preserve">2015 году </w:t>
      </w:r>
      <w:r w:rsidRPr="00E371A1">
        <w:rPr>
          <w:sz w:val="24"/>
          <w:szCs w:val="24"/>
        </w:rPr>
        <w:t>дополнительно выявлено и оказано различного рода услуги и помощь 10,6 тыс. гражданам, оказавшимся в трудной жизненной ситуации. По состоянию на 1 января 2016 года очередности на получение социальных услуг в учреждениях социального обслуживания нет.</w:t>
      </w:r>
    </w:p>
    <w:p w:rsidR="00DF78CE" w:rsidRPr="00E371A1" w:rsidRDefault="00DF78CE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Кроме того, надомным обслуживанием было охвачено 4,6 тыс. граждан пожилого возраста и инвалидов. </w:t>
      </w:r>
    </w:p>
    <w:p w:rsidR="00DF78CE" w:rsidRPr="00E371A1" w:rsidRDefault="00DF78CE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Через 13 отделений срочного социального обслуживания различные формы социальной поддержки предоставлены 17,4 тыс. гражданам, оказавшимся в сложной жизненной ситуации. Им оказано 56,0 тыс. услуг.</w:t>
      </w:r>
    </w:p>
    <w:p w:rsidR="00DF78CE" w:rsidRPr="00E371A1" w:rsidRDefault="00DF78CE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При комплексных центрах социального обслуживания созданы отделения психолого-педагогической помощи семье и детям, которыми обслужено 9,8 тыс. человек. </w:t>
      </w:r>
    </w:p>
    <w:p w:rsidR="00DF78CE" w:rsidRPr="00E371A1" w:rsidRDefault="00DF78CE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Продолжена работа по адресной социальной поддержке многодетных семей в решении жилищной проблемы. За 2015 год выданы сертификаты, подтверждающие право на получение адресной социальной помощи 140,0 семьям, имеющим пять и более детей.  Выплату адресной социальной помощи на улучшение жилищных условий получили 75 многодетных семей на сумму 13250,0 тыс. рублей. </w:t>
      </w:r>
    </w:p>
    <w:p w:rsidR="00DF78CE" w:rsidRPr="00E371A1" w:rsidRDefault="00D148F9" w:rsidP="00D443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Лимиты </w:t>
      </w:r>
      <w:r w:rsidR="00DF78CE" w:rsidRPr="00E371A1">
        <w:rPr>
          <w:sz w:val="24"/>
          <w:szCs w:val="24"/>
        </w:rPr>
        <w:t xml:space="preserve">ассигнований, предусмотренных в республиканском бюджете за 12 месяцев 2015 года по Министерству труда, занятости и социальной защиты Кабардино-Балкарской Республики, составили 4,513 млн рублей, фактически выделено – 4176,5 млн рублей (96% от плановых назначений и 93% от фактической потребности). </w:t>
      </w:r>
    </w:p>
    <w:p w:rsidR="00DF78CE" w:rsidRPr="00E371A1" w:rsidRDefault="00DF78CE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На оказание социальной помощи отдельным категориям граждан в республиканском бюджете было запланировано 3017,0 млн рублей, фактически выделено 2830,5 млн рублей.</w:t>
      </w:r>
    </w:p>
    <w:p w:rsidR="00A53909" w:rsidRDefault="00DF78CE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b/>
          <w:sz w:val="24"/>
          <w:szCs w:val="24"/>
        </w:rPr>
        <w:t>Основная проблема</w:t>
      </w:r>
      <w:r w:rsidR="00AC5017" w:rsidRPr="00E371A1">
        <w:rPr>
          <w:b/>
          <w:sz w:val="24"/>
          <w:szCs w:val="24"/>
        </w:rPr>
        <w:t xml:space="preserve"> развития конкуренции в данной сфере</w:t>
      </w:r>
      <w:r w:rsidR="00AC5017" w:rsidRPr="00E371A1">
        <w:rPr>
          <w:sz w:val="24"/>
          <w:szCs w:val="24"/>
        </w:rPr>
        <w:t xml:space="preserve"> </w:t>
      </w:r>
      <w:r w:rsidRPr="00E371A1">
        <w:rPr>
          <w:sz w:val="24"/>
          <w:szCs w:val="24"/>
        </w:rPr>
        <w:t>- недостаточное развитие негосударственного сектора в системе социального обслуживания</w:t>
      </w:r>
      <w:r w:rsidR="00877B30">
        <w:rPr>
          <w:sz w:val="24"/>
          <w:szCs w:val="24"/>
        </w:rPr>
        <w:t>.</w:t>
      </w:r>
    </w:p>
    <w:p w:rsidR="00877B30" w:rsidRPr="00877B30" w:rsidRDefault="00877B30" w:rsidP="00877B30">
      <w:pPr>
        <w:ind w:firstLine="709"/>
        <w:jc w:val="both"/>
        <w:rPr>
          <w:sz w:val="24"/>
          <w:szCs w:val="24"/>
        </w:rPr>
      </w:pPr>
      <w:r w:rsidRPr="00877B30">
        <w:rPr>
          <w:sz w:val="24"/>
          <w:szCs w:val="24"/>
        </w:rPr>
        <w:t xml:space="preserve">В числе основных мер, способствующих </w:t>
      </w:r>
      <w:r w:rsidRPr="00877B30">
        <w:rPr>
          <w:sz w:val="24"/>
          <w:szCs w:val="24"/>
        </w:rPr>
        <w:t xml:space="preserve">развитию конкуренции на данной </w:t>
      </w:r>
      <w:r w:rsidRPr="00877B30">
        <w:rPr>
          <w:sz w:val="24"/>
          <w:szCs w:val="24"/>
        </w:rPr>
        <w:t xml:space="preserve">следует выделить: </w:t>
      </w:r>
    </w:p>
    <w:p w:rsidR="00877B30" w:rsidRPr="00877B30" w:rsidRDefault="00877B30" w:rsidP="00877B30">
      <w:pPr>
        <w:ind w:firstLine="709"/>
        <w:jc w:val="both"/>
        <w:rPr>
          <w:sz w:val="24"/>
          <w:szCs w:val="24"/>
        </w:rPr>
      </w:pPr>
      <w:r w:rsidRPr="00877B30">
        <w:rPr>
          <w:sz w:val="24"/>
          <w:szCs w:val="24"/>
        </w:rPr>
        <w:t>- организацию маркетинга потребности в социальных услугах;</w:t>
      </w:r>
    </w:p>
    <w:p w:rsidR="00877B30" w:rsidRPr="00877B30" w:rsidRDefault="00877B30" w:rsidP="00877B30">
      <w:pPr>
        <w:ind w:firstLine="709"/>
        <w:jc w:val="both"/>
        <w:rPr>
          <w:sz w:val="24"/>
          <w:szCs w:val="24"/>
        </w:rPr>
      </w:pPr>
      <w:r w:rsidRPr="00877B30">
        <w:rPr>
          <w:sz w:val="24"/>
          <w:szCs w:val="24"/>
        </w:rPr>
        <w:t>- стандартизацию социального обслуживания;</w:t>
      </w:r>
    </w:p>
    <w:p w:rsidR="00877B30" w:rsidRPr="00877B30" w:rsidRDefault="00877B30" w:rsidP="00877B30">
      <w:pPr>
        <w:ind w:firstLine="708"/>
        <w:jc w:val="both"/>
        <w:rPr>
          <w:sz w:val="24"/>
          <w:szCs w:val="24"/>
        </w:rPr>
      </w:pPr>
      <w:bookmarkStart w:id="9" w:name="_GoBack"/>
      <w:bookmarkEnd w:id="9"/>
      <w:r w:rsidRPr="00877B30">
        <w:rPr>
          <w:sz w:val="24"/>
          <w:szCs w:val="24"/>
        </w:rPr>
        <w:t>- разработку ценового механизма финансирования социальных услуг;</w:t>
      </w:r>
    </w:p>
    <w:p w:rsidR="00877B30" w:rsidRPr="00877B30" w:rsidRDefault="00877B30" w:rsidP="00877B30">
      <w:pPr>
        <w:ind w:firstLine="300"/>
        <w:jc w:val="both"/>
        <w:rPr>
          <w:sz w:val="24"/>
          <w:szCs w:val="24"/>
        </w:rPr>
      </w:pPr>
      <w:r w:rsidRPr="00877B30">
        <w:rPr>
          <w:sz w:val="24"/>
          <w:szCs w:val="24"/>
        </w:rPr>
        <w:t>- совершенствование механизма контроля качества предоставляемых услуг;</w:t>
      </w:r>
    </w:p>
    <w:p w:rsidR="00877B30" w:rsidRPr="00877B30" w:rsidRDefault="00877B30" w:rsidP="00877B30">
      <w:pPr>
        <w:ind w:firstLine="300"/>
        <w:jc w:val="both"/>
        <w:rPr>
          <w:sz w:val="24"/>
          <w:szCs w:val="24"/>
        </w:rPr>
      </w:pPr>
      <w:r w:rsidRPr="00877B30">
        <w:rPr>
          <w:sz w:val="24"/>
          <w:szCs w:val="24"/>
        </w:rPr>
        <w:t>- привлечение негосударственных организаций к оказанию социальных услуг, государственная поддержка некоммерческих организаций.</w:t>
      </w:r>
    </w:p>
    <w:p w:rsidR="00475A75" w:rsidRPr="00877B30" w:rsidRDefault="00877B30" w:rsidP="00877B30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877B30">
        <w:rPr>
          <w:sz w:val="24"/>
          <w:szCs w:val="24"/>
        </w:rPr>
        <w:t xml:space="preserve">- </w:t>
      </w:r>
      <w:r w:rsidRPr="00877B30">
        <w:rPr>
          <w:sz w:val="24"/>
          <w:szCs w:val="24"/>
        </w:rPr>
        <w:t>кадровое обеспечение государственной и негосударственной систем социального обслуживания</w:t>
      </w:r>
      <w:r w:rsidRPr="00877B30">
        <w:rPr>
          <w:sz w:val="24"/>
          <w:szCs w:val="24"/>
        </w:rPr>
        <w:t xml:space="preserve">, </w:t>
      </w:r>
      <w:r w:rsidRPr="00877B30">
        <w:rPr>
          <w:sz w:val="24"/>
          <w:szCs w:val="24"/>
        </w:rPr>
        <w:t>подготовк</w:t>
      </w:r>
      <w:r w:rsidRPr="00877B30">
        <w:rPr>
          <w:sz w:val="24"/>
          <w:szCs w:val="24"/>
        </w:rPr>
        <w:t>а</w:t>
      </w:r>
      <w:r w:rsidRPr="00877B30">
        <w:rPr>
          <w:sz w:val="24"/>
          <w:szCs w:val="24"/>
        </w:rPr>
        <w:t xml:space="preserve"> необходимых специалистов – психологов, специалистов по социальной работе и т.п</w:t>
      </w:r>
      <w:r>
        <w:rPr>
          <w:sz w:val="24"/>
          <w:szCs w:val="24"/>
        </w:rPr>
        <w:t>.</w:t>
      </w:r>
    </w:p>
    <w:p w:rsidR="00A6238A" w:rsidRPr="00E371A1" w:rsidRDefault="00DF78CE" w:rsidP="00C45C70">
      <w:pPr>
        <w:pStyle w:val="2"/>
      </w:pPr>
      <w:bookmarkStart w:id="10" w:name="_Toc445988622"/>
      <w:r w:rsidRPr="00E371A1">
        <w:t>Рынок строительства жилья</w:t>
      </w:r>
      <w:bookmarkEnd w:id="10"/>
    </w:p>
    <w:p w:rsidR="00475A75" w:rsidRPr="00E371A1" w:rsidRDefault="00475A75" w:rsidP="00D44365">
      <w:pPr>
        <w:ind w:firstLine="709"/>
        <w:jc w:val="both"/>
        <w:rPr>
          <w:bCs/>
          <w:sz w:val="24"/>
          <w:szCs w:val="24"/>
        </w:rPr>
      </w:pPr>
      <w:r w:rsidRPr="00E371A1">
        <w:rPr>
          <w:bCs/>
          <w:sz w:val="24"/>
          <w:szCs w:val="24"/>
        </w:rPr>
        <w:t xml:space="preserve">На территории республики предприятиями и организациями с учетом индивидуального жилищного строительства в 2015 году построено 2929 квартир общей площадью 375 </w:t>
      </w:r>
      <w:proofErr w:type="spellStart"/>
      <w:r w:rsidRPr="00E371A1">
        <w:rPr>
          <w:bCs/>
          <w:sz w:val="24"/>
          <w:szCs w:val="24"/>
        </w:rPr>
        <w:t>тыс.кв</w:t>
      </w:r>
      <w:proofErr w:type="spellEnd"/>
      <w:r w:rsidRPr="00E371A1">
        <w:rPr>
          <w:bCs/>
          <w:sz w:val="24"/>
          <w:szCs w:val="24"/>
        </w:rPr>
        <w:t xml:space="preserve">. метров, что на 46,7 </w:t>
      </w:r>
      <w:proofErr w:type="spellStart"/>
      <w:r w:rsidRPr="00E371A1">
        <w:rPr>
          <w:bCs/>
          <w:sz w:val="24"/>
          <w:szCs w:val="24"/>
        </w:rPr>
        <w:t>тыс.кв</w:t>
      </w:r>
      <w:proofErr w:type="spellEnd"/>
      <w:r w:rsidRPr="00E371A1">
        <w:rPr>
          <w:bCs/>
          <w:sz w:val="24"/>
          <w:szCs w:val="24"/>
        </w:rPr>
        <w:t xml:space="preserve">. метров, или 14,2% больше, чем в 2014 году. В сельских поселениях введено 89,2 </w:t>
      </w:r>
      <w:proofErr w:type="spellStart"/>
      <w:r w:rsidRPr="00E371A1">
        <w:rPr>
          <w:bCs/>
          <w:sz w:val="24"/>
          <w:szCs w:val="24"/>
        </w:rPr>
        <w:t>тыс.кв</w:t>
      </w:r>
      <w:proofErr w:type="spellEnd"/>
      <w:r w:rsidRPr="00E371A1">
        <w:rPr>
          <w:bCs/>
          <w:sz w:val="24"/>
          <w:szCs w:val="24"/>
        </w:rPr>
        <w:t>. метров общей площади жилья, или 23,8% от общего ввода жилья по республике.</w:t>
      </w:r>
    </w:p>
    <w:p w:rsidR="00475A75" w:rsidRPr="00E371A1" w:rsidRDefault="00475A75" w:rsidP="00D44365">
      <w:pPr>
        <w:ind w:firstLine="709"/>
        <w:jc w:val="both"/>
        <w:rPr>
          <w:bCs/>
          <w:sz w:val="24"/>
          <w:szCs w:val="24"/>
        </w:rPr>
      </w:pPr>
      <w:r w:rsidRPr="00E371A1">
        <w:rPr>
          <w:bCs/>
          <w:sz w:val="24"/>
          <w:szCs w:val="24"/>
        </w:rPr>
        <w:t xml:space="preserve">Основной объем введенного жилья приходится на индивидуальных застройщиков – 341,9 тыс. кв. метров или 91,2% от общего объёма. По сравнению с 2014 годом ввод индивидуальных жилых домов увеличился на 14,6%. </w:t>
      </w:r>
    </w:p>
    <w:p w:rsidR="00475A75" w:rsidRPr="00E371A1" w:rsidRDefault="00475A75" w:rsidP="00D44365">
      <w:pPr>
        <w:ind w:firstLine="709"/>
        <w:jc w:val="both"/>
        <w:rPr>
          <w:bCs/>
          <w:sz w:val="24"/>
          <w:szCs w:val="24"/>
        </w:rPr>
      </w:pPr>
      <w:r w:rsidRPr="00E371A1">
        <w:rPr>
          <w:bCs/>
          <w:sz w:val="24"/>
          <w:szCs w:val="24"/>
        </w:rPr>
        <w:t>Объем жилья, введенный организациями-застройщиками республики, составил 33,1 тыс. кв. метров и возрос к 2014г. на 10,3%.</w:t>
      </w:r>
    </w:p>
    <w:p w:rsidR="00475A75" w:rsidRPr="00E371A1" w:rsidRDefault="00475A75" w:rsidP="00D44365">
      <w:pPr>
        <w:ind w:firstLine="709"/>
        <w:jc w:val="both"/>
        <w:rPr>
          <w:sz w:val="24"/>
          <w:szCs w:val="24"/>
        </w:rPr>
      </w:pPr>
      <w:r w:rsidRPr="00E371A1">
        <w:rPr>
          <w:b/>
          <w:sz w:val="24"/>
          <w:szCs w:val="24"/>
        </w:rPr>
        <w:t>К основным проблемам в развитии конкуренции на этом рынке</w:t>
      </w:r>
      <w:r w:rsidRPr="00E371A1">
        <w:rPr>
          <w:sz w:val="24"/>
          <w:szCs w:val="24"/>
        </w:rPr>
        <w:t xml:space="preserve"> можно отнести: необходимость существенных капитальных затрат при освоении и осуществлении строительной деятельности, в частности: </w:t>
      </w:r>
    </w:p>
    <w:p w:rsidR="00475A75" w:rsidRPr="00E371A1" w:rsidRDefault="00475A75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получение разрешения на строительство объектов жилой недвижимости, согласование и выдача технических условий на подключение к сетям инженерной инфраструктуры; </w:t>
      </w:r>
    </w:p>
    <w:p w:rsidR="00475A75" w:rsidRPr="00E371A1" w:rsidRDefault="00475A75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длительность сложность процедуры получения лицензии на право осуществления строительной деятельности; </w:t>
      </w:r>
    </w:p>
    <w:p w:rsidR="00475A75" w:rsidRPr="00E371A1" w:rsidRDefault="00475A75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искусственно создаваемый дефицит земельных участков под строительство жилых многоквартирных домов; </w:t>
      </w:r>
    </w:p>
    <w:p w:rsidR="00475A75" w:rsidRPr="00E371A1" w:rsidRDefault="00475A75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рассмотрение представленной документации, заявок на оформление, а также согласование и выдача технических условий на подключение к инженерным сетям осуществляется с затягиванием сроков; </w:t>
      </w:r>
    </w:p>
    <w:p w:rsidR="00475A75" w:rsidRPr="00E371A1" w:rsidRDefault="00475A75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выдача технических условий эксплуатирующими организациями и органами местного самоуправления с учетом ремонта (перекладки) существующих сетей в размерах, несоизмеримых с объемами по основному объекту (жилому дому);</w:t>
      </w:r>
    </w:p>
    <w:p w:rsidR="00475A75" w:rsidRPr="00E371A1" w:rsidRDefault="00475A75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препятствия в осуществлении поэтапного строительства (требуется разработка документации в полном объеме на весь объект и получение соответствующего заключения </w:t>
      </w:r>
      <w:proofErr w:type="spellStart"/>
      <w:r w:rsidRPr="00E371A1">
        <w:rPr>
          <w:sz w:val="24"/>
          <w:szCs w:val="24"/>
        </w:rPr>
        <w:t>Госэкспертизы</w:t>
      </w:r>
      <w:proofErr w:type="spellEnd"/>
      <w:r w:rsidRPr="00E371A1">
        <w:rPr>
          <w:sz w:val="24"/>
          <w:szCs w:val="24"/>
        </w:rPr>
        <w:t>).</w:t>
      </w:r>
    </w:p>
    <w:p w:rsidR="00475A75" w:rsidRPr="00E371A1" w:rsidRDefault="00475A75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К основным </w:t>
      </w:r>
      <w:r w:rsidRPr="00E371A1">
        <w:rPr>
          <w:b/>
          <w:sz w:val="24"/>
          <w:szCs w:val="24"/>
        </w:rPr>
        <w:t>задачам развития конкуренции в строительной сфере</w:t>
      </w:r>
      <w:r w:rsidRPr="00E371A1">
        <w:rPr>
          <w:sz w:val="24"/>
          <w:szCs w:val="24"/>
        </w:rPr>
        <w:t xml:space="preserve"> можно отнести:</w:t>
      </w:r>
    </w:p>
    <w:p w:rsidR="00475A75" w:rsidRPr="00E371A1" w:rsidRDefault="00475A75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упрощение процедур выделения земельных участков (система «одного окна» для решения вопросов, связанных с землей), а также «оздоровление» земельных отношений в целом (территориальное планирование и разработка правил землепользования и застройки), межевание позволяют сделать процедуру выдачи земельного участка и определения вида разрешенного строительства более прозрачной, т.к. заранее уже определено в правилах, что, где и в каком виде можно строить);</w:t>
      </w:r>
    </w:p>
    <w:p w:rsidR="00475A75" w:rsidRPr="00E371A1" w:rsidRDefault="00475A75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упрощение процедур получения разрешения на строительство, различных согласований с органами государственной власти и местного самоуправления;</w:t>
      </w:r>
    </w:p>
    <w:p w:rsidR="00475A75" w:rsidRPr="00E371A1" w:rsidRDefault="00475A75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решение проблемы подключения новых сооружений к магистральной инфраструктуре;</w:t>
      </w:r>
    </w:p>
    <w:p w:rsidR="00475A75" w:rsidRPr="00E371A1" w:rsidRDefault="00475A75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создание условий для привлечения предприятий малого и среднего бизнеса для проведения работ, а также проектирования, экспертизы и прочее;</w:t>
      </w:r>
    </w:p>
    <w:p w:rsidR="00DF78CE" w:rsidRPr="00E371A1" w:rsidRDefault="00DF78CE" w:rsidP="00D44365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F78CE" w:rsidRPr="00E371A1" w:rsidRDefault="006217F2" w:rsidP="00C45C70">
      <w:pPr>
        <w:pStyle w:val="2"/>
      </w:pPr>
      <w:bookmarkStart w:id="11" w:name="_Toc445988623"/>
      <w:r w:rsidRPr="00E371A1">
        <w:t>Рынок услуг бытового обслуживания</w:t>
      </w:r>
      <w:bookmarkEnd w:id="11"/>
    </w:p>
    <w:p w:rsidR="00B02E40" w:rsidRPr="00E371A1" w:rsidRDefault="00F20C2F" w:rsidP="00D4436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Бытовое</w:t>
      </w:r>
      <w:r w:rsidR="0017046B" w:rsidRPr="00E371A1">
        <w:rPr>
          <w:sz w:val="24"/>
          <w:szCs w:val="24"/>
        </w:rPr>
        <w:t xml:space="preserve"> </w:t>
      </w:r>
      <w:r w:rsidRPr="00E371A1">
        <w:rPr>
          <w:sz w:val="24"/>
          <w:szCs w:val="24"/>
        </w:rPr>
        <w:t>обслуживание населения одна из важнейших сфер</w:t>
      </w:r>
      <w:r w:rsidR="0017046B" w:rsidRPr="00E371A1">
        <w:rPr>
          <w:sz w:val="24"/>
          <w:szCs w:val="24"/>
        </w:rPr>
        <w:t xml:space="preserve"> </w:t>
      </w:r>
      <w:r w:rsidRPr="00E371A1">
        <w:rPr>
          <w:sz w:val="24"/>
          <w:szCs w:val="24"/>
        </w:rPr>
        <w:t>жизнеобеспечения населения, нацеленная</w:t>
      </w:r>
      <w:r w:rsidR="00B02E40" w:rsidRPr="00E371A1">
        <w:rPr>
          <w:sz w:val="24"/>
          <w:szCs w:val="24"/>
        </w:rPr>
        <w:t xml:space="preserve"> </w:t>
      </w:r>
      <w:r w:rsidRPr="00E371A1">
        <w:rPr>
          <w:sz w:val="24"/>
          <w:szCs w:val="24"/>
        </w:rPr>
        <w:t>на удовлетворение</w:t>
      </w:r>
      <w:r w:rsidR="0017046B" w:rsidRPr="00E371A1">
        <w:rPr>
          <w:sz w:val="24"/>
          <w:szCs w:val="24"/>
        </w:rPr>
        <w:t xml:space="preserve"> п</w:t>
      </w:r>
      <w:r w:rsidRPr="00E371A1">
        <w:rPr>
          <w:sz w:val="24"/>
          <w:szCs w:val="24"/>
        </w:rPr>
        <w:t xml:space="preserve">отребностей населения в разнообразных </w:t>
      </w:r>
      <w:proofErr w:type="gramStart"/>
      <w:r w:rsidRPr="00E371A1">
        <w:rPr>
          <w:sz w:val="24"/>
          <w:szCs w:val="24"/>
        </w:rPr>
        <w:t>видах  бытовых</w:t>
      </w:r>
      <w:proofErr w:type="gramEnd"/>
      <w:r w:rsidRPr="00E371A1">
        <w:rPr>
          <w:sz w:val="24"/>
          <w:szCs w:val="24"/>
        </w:rPr>
        <w:t xml:space="preserve"> услуг.</w:t>
      </w:r>
      <w:r w:rsidR="00B02E40" w:rsidRPr="00E371A1">
        <w:rPr>
          <w:color w:val="5C5C5C"/>
          <w:sz w:val="24"/>
          <w:szCs w:val="24"/>
          <w:bdr w:val="none" w:sz="0" w:space="0" w:color="auto" w:frame="1"/>
        </w:rPr>
        <w:t xml:space="preserve"> Р</w:t>
      </w:r>
      <w:r w:rsidR="00B02E40" w:rsidRPr="00E371A1">
        <w:rPr>
          <w:sz w:val="24"/>
          <w:szCs w:val="24"/>
        </w:rPr>
        <w:t>ынок бытовых услуг К</w:t>
      </w:r>
      <w:r w:rsidR="005A65B7">
        <w:rPr>
          <w:sz w:val="24"/>
          <w:szCs w:val="24"/>
        </w:rPr>
        <w:t xml:space="preserve">абардино-Балкарской Республики </w:t>
      </w:r>
      <w:r w:rsidR="00B02E40" w:rsidRPr="00E371A1">
        <w:rPr>
          <w:sz w:val="24"/>
          <w:szCs w:val="24"/>
        </w:rPr>
        <w:t>отличается относительно выс</w:t>
      </w:r>
      <w:r w:rsidR="005A65B7">
        <w:rPr>
          <w:sz w:val="24"/>
          <w:szCs w:val="24"/>
        </w:rPr>
        <w:t>окой насыщенностью. Практически</w:t>
      </w:r>
      <w:r w:rsidR="00B02E40" w:rsidRPr="00E371A1">
        <w:rPr>
          <w:sz w:val="24"/>
          <w:szCs w:val="24"/>
        </w:rPr>
        <w:t xml:space="preserve"> нет дефицита в предложении различных видов бытовых услуг.</w:t>
      </w:r>
    </w:p>
    <w:p w:rsidR="00B02E40" w:rsidRPr="00E371A1" w:rsidRDefault="00B02E40" w:rsidP="00D443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На бытовое обслуживание населения на рынке платных услуг приходится 11,3%. В общем объеме бытовых услуг населению более половины занимают услуги по ремонту и строительству жилья – 54%, на техническое обслуживание и ремонт транспортных средств, машин и оборудование приходится 16,9%.</w:t>
      </w:r>
    </w:p>
    <w:p w:rsidR="00B02E40" w:rsidRPr="0017046B" w:rsidRDefault="00B02E40" w:rsidP="00D4436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17046B">
        <w:rPr>
          <w:sz w:val="24"/>
          <w:szCs w:val="24"/>
          <w:bdr w:val="none" w:sz="0" w:space="0" w:color="auto" w:frame="1"/>
        </w:rPr>
        <w:t xml:space="preserve">Сфера </w:t>
      </w:r>
      <w:r w:rsidRPr="00E371A1">
        <w:rPr>
          <w:sz w:val="24"/>
          <w:szCs w:val="24"/>
          <w:bdr w:val="none" w:sz="0" w:space="0" w:color="auto" w:frame="1"/>
        </w:rPr>
        <w:t>бытового обслуживания</w:t>
      </w:r>
      <w:r w:rsidRPr="0017046B">
        <w:rPr>
          <w:sz w:val="24"/>
          <w:szCs w:val="24"/>
          <w:bdr w:val="none" w:sz="0" w:space="0" w:color="auto" w:frame="1"/>
        </w:rPr>
        <w:t xml:space="preserve"> явля</w:t>
      </w:r>
      <w:r w:rsidRPr="00E371A1">
        <w:rPr>
          <w:sz w:val="24"/>
          <w:szCs w:val="24"/>
          <w:bdr w:val="none" w:sz="0" w:space="0" w:color="auto" w:frame="1"/>
        </w:rPr>
        <w:t>ется</w:t>
      </w:r>
      <w:r w:rsidRPr="0017046B">
        <w:rPr>
          <w:sz w:val="24"/>
          <w:szCs w:val="24"/>
          <w:bdr w:val="none" w:sz="0" w:space="0" w:color="auto" w:frame="1"/>
        </w:rPr>
        <w:t xml:space="preserve"> составной частью малого бизнеса, сталкивается с проблемами, характерными для большинства предпринимателей:</w:t>
      </w:r>
    </w:p>
    <w:p w:rsidR="00E71C85" w:rsidRPr="00E371A1" w:rsidRDefault="00F20C2F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На рынке бытовых услуг нередко встречаются исполнители услуг, не имеющие законного основания заниматься</w:t>
      </w:r>
      <w:r w:rsidR="00E71C85" w:rsidRPr="00E371A1">
        <w:rPr>
          <w:sz w:val="24"/>
          <w:szCs w:val="24"/>
        </w:rPr>
        <w:t xml:space="preserve"> </w:t>
      </w:r>
      <w:r w:rsidRPr="00E371A1">
        <w:rPr>
          <w:sz w:val="24"/>
          <w:szCs w:val="24"/>
        </w:rPr>
        <w:t xml:space="preserve">бытовым </w:t>
      </w:r>
      <w:proofErr w:type="gramStart"/>
      <w:r w:rsidRPr="00E371A1">
        <w:rPr>
          <w:sz w:val="24"/>
          <w:szCs w:val="24"/>
        </w:rPr>
        <w:t>обслуживанием  населения</w:t>
      </w:r>
      <w:proofErr w:type="gramEnd"/>
      <w:r w:rsidRPr="00E371A1">
        <w:rPr>
          <w:sz w:val="24"/>
          <w:szCs w:val="24"/>
        </w:rPr>
        <w:t xml:space="preserve">. </w:t>
      </w:r>
    </w:p>
    <w:p w:rsidR="00F20C2F" w:rsidRPr="00E371A1" w:rsidRDefault="00E71C85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Отсутствует </w:t>
      </w:r>
      <w:r w:rsidR="00F20C2F" w:rsidRPr="00E371A1">
        <w:rPr>
          <w:sz w:val="24"/>
          <w:szCs w:val="24"/>
        </w:rPr>
        <w:t>качественн</w:t>
      </w:r>
      <w:r w:rsidRPr="00E371A1">
        <w:rPr>
          <w:sz w:val="24"/>
          <w:szCs w:val="24"/>
        </w:rPr>
        <w:t>ая</w:t>
      </w:r>
      <w:r w:rsidR="00F20C2F" w:rsidRPr="00E371A1">
        <w:rPr>
          <w:sz w:val="24"/>
          <w:szCs w:val="24"/>
        </w:rPr>
        <w:t xml:space="preserve"> подготовк</w:t>
      </w:r>
      <w:r w:rsidRPr="00E371A1">
        <w:rPr>
          <w:sz w:val="24"/>
          <w:szCs w:val="24"/>
        </w:rPr>
        <w:t>а</w:t>
      </w:r>
      <w:r w:rsidR="00F20C2F" w:rsidRPr="00E371A1">
        <w:rPr>
          <w:sz w:val="24"/>
          <w:szCs w:val="24"/>
        </w:rPr>
        <w:t xml:space="preserve"> и</w:t>
      </w:r>
      <w:r w:rsidRPr="00E371A1">
        <w:rPr>
          <w:sz w:val="24"/>
          <w:szCs w:val="24"/>
        </w:rPr>
        <w:t xml:space="preserve"> </w:t>
      </w:r>
      <w:r w:rsidR="00F20C2F" w:rsidRPr="00E371A1">
        <w:rPr>
          <w:sz w:val="24"/>
          <w:szCs w:val="24"/>
        </w:rPr>
        <w:t>переподготовк</w:t>
      </w:r>
      <w:r w:rsidRPr="00E371A1">
        <w:rPr>
          <w:sz w:val="24"/>
          <w:szCs w:val="24"/>
        </w:rPr>
        <w:t>а</w:t>
      </w:r>
      <w:r w:rsidR="00F20C2F" w:rsidRPr="00E371A1">
        <w:rPr>
          <w:sz w:val="24"/>
          <w:szCs w:val="24"/>
        </w:rPr>
        <w:t xml:space="preserve"> кадров специалистов-профессионалов для сферы</w:t>
      </w:r>
      <w:r w:rsidRPr="00E371A1">
        <w:rPr>
          <w:sz w:val="24"/>
          <w:szCs w:val="24"/>
        </w:rPr>
        <w:t xml:space="preserve"> </w:t>
      </w:r>
      <w:r w:rsidR="00F20C2F" w:rsidRPr="00E371A1">
        <w:rPr>
          <w:sz w:val="24"/>
          <w:szCs w:val="24"/>
        </w:rPr>
        <w:t>бытовых услуг.</w:t>
      </w:r>
      <w:r w:rsidRPr="00E371A1">
        <w:rPr>
          <w:sz w:val="24"/>
          <w:szCs w:val="24"/>
        </w:rPr>
        <w:t xml:space="preserve"> </w:t>
      </w:r>
      <w:r w:rsidR="00F20C2F" w:rsidRPr="00E371A1">
        <w:rPr>
          <w:sz w:val="24"/>
          <w:szCs w:val="24"/>
        </w:rPr>
        <w:t>С большими погрешностями ведётся статистический</w:t>
      </w:r>
      <w:r w:rsidRPr="00E371A1">
        <w:rPr>
          <w:sz w:val="24"/>
          <w:szCs w:val="24"/>
        </w:rPr>
        <w:t xml:space="preserve"> </w:t>
      </w:r>
      <w:r w:rsidR="00F20C2F" w:rsidRPr="00E371A1">
        <w:rPr>
          <w:sz w:val="24"/>
          <w:szCs w:val="24"/>
        </w:rPr>
        <w:t>учёт деятельности в указанной сфере, что влияет на полноту и</w:t>
      </w:r>
      <w:r w:rsidRPr="00E371A1">
        <w:rPr>
          <w:sz w:val="24"/>
          <w:szCs w:val="24"/>
        </w:rPr>
        <w:t xml:space="preserve"> </w:t>
      </w:r>
      <w:r w:rsidR="00F20C2F" w:rsidRPr="00E371A1">
        <w:rPr>
          <w:sz w:val="24"/>
          <w:szCs w:val="24"/>
        </w:rPr>
        <w:t>объективность анализа</w:t>
      </w:r>
      <w:r w:rsidR="005A65B7">
        <w:rPr>
          <w:sz w:val="24"/>
          <w:szCs w:val="24"/>
        </w:rPr>
        <w:t xml:space="preserve"> состояния дел в </w:t>
      </w:r>
      <w:r w:rsidR="00F20C2F" w:rsidRPr="00E371A1">
        <w:rPr>
          <w:sz w:val="24"/>
          <w:szCs w:val="24"/>
        </w:rPr>
        <w:t>рассматриваемой отрасли</w:t>
      </w:r>
      <w:r w:rsidR="00B02E40" w:rsidRPr="00E371A1">
        <w:rPr>
          <w:sz w:val="24"/>
          <w:szCs w:val="24"/>
        </w:rPr>
        <w:t>.</w:t>
      </w:r>
    </w:p>
    <w:p w:rsidR="00B02E40" w:rsidRPr="00E371A1" w:rsidRDefault="00B02E40" w:rsidP="00D44365">
      <w:pPr>
        <w:ind w:firstLine="709"/>
        <w:jc w:val="both"/>
        <w:rPr>
          <w:sz w:val="24"/>
          <w:szCs w:val="24"/>
        </w:rPr>
      </w:pPr>
      <w:r w:rsidRPr="00E371A1">
        <w:rPr>
          <w:b/>
          <w:sz w:val="24"/>
          <w:szCs w:val="24"/>
        </w:rPr>
        <w:t>К основным проблемам в развитии конкуренции на рынке бытового обслуживания</w:t>
      </w:r>
      <w:r w:rsidR="007E2E34" w:rsidRPr="00E371A1">
        <w:rPr>
          <w:b/>
          <w:sz w:val="24"/>
          <w:szCs w:val="24"/>
        </w:rPr>
        <w:t xml:space="preserve"> </w:t>
      </w:r>
      <w:r w:rsidR="007E2E34" w:rsidRPr="00E371A1">
        <w:rPr>
          <w:sz w:val="24"/>
          <w:szCs w:val="24"/>
        </w:rPr>
        <w:t>относятся</w:t>
      </w:r>
    </w:p>
    <w:p w:rsidR="007E2E34" w:rsidRPr="0017046B" w:rsidRDefault="007E2E34" w:rsidP="00D4436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а</w:t>
      </w:r>
      <w:r w:rsidRPr="0017046B">
        <w:rPr>
          <w:sz w:val="24"/>
          <w:szCs w:val="24"/>
        </w:rPr>
        <w:t xml:space="preserve">дминистративные барьеры. Значительное количество проверок, которые не помогают, а </w:t>
      </w:r>
      <w:r w:rsidRPr="00E371A1">
        <w:rPr>
          <w:sz w:val="24"/>
          <w:szCs w:val="24"/>
        </w:rPr>
        <w:t>мешают деятельности предприятия;</w:t>
      </w:r>
    </w:p>
    <w:p w:rsidR="007E2E34" w:rsidRPr="00E371A1" w:rsidRDefault="007E2E34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н</w:t>
      </w:r>
      <w:r w:rsidRPr="0017046B">
        <w:rPr>
          <w:sz w:val="24"/>
          <w:szCs w:val="24"/>
        </w:rPr>
        <w:t>ездоровая конкуренция, например, на предприятиях по ремонту радиоэлектронной аппаратуры</w:t>
      </w:r>
      <w:r w:rsidRPr="00E371A1">
        <w:rPr>
          <w:sz w:val="24"/>
          <w:szCs w:val="24"/>
        </w:rPr>
        <w:t xml:space="preserve"> д</w:t>
      </w:r>
      <w:r w:rsidRPr="0017046B">
        <w:rPr>
          <w:sz w:val="24"/>
          <w:szCs w:val="24"/>
        </w:rPr>
        <w:t>ействует значительное количество мастеров, оказывающих услуги в частном порядке, что является незаконным, так как такие мастера не платят налогов, арендных и коммунальных платежей и в результате получают сверхприбыли</w:t>
      </w:r>
    </w:p>
    <w:p w:rsidR="0017046B" w:rsidRPr="0017046B" w:rsidRDefault="007E2E34" w:rsidP="00D4436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</w:t>
      </w:r>
      <w:r w:rsidR="0017046B" w:rsidRPr="0017046B">
        <w:rPr>
          <w:sz w:val="24"/>
          <w:szCs w:val="24"/>
        </w:rPr>
        <w:t xml:space="preserve">отсутствие </w:t>
      </w:r>
      <w:proofErr w:type="gramStart"/>
      <w:r w:rsidR="0017046B" w:rsidRPr="0017046B">
        <w:rPr>
          <w:sz w:val="24"/>
          <w:szCs w:val="24"/>
        </w:rPr>
        <w:t>производственных площадей</w:t>
      </w:r>
      <w:proofErr w:type="gramEnd"/>
      <w:r w:rsidR="0017046B" w:rsidRPr="0017046B">
        <w:rPr>
          <w:sz w:val="24"/>
          <w:szCs w:val="24"/>
        </w:rPr>
        <w:t xml:space="preserve"> соответствующих санитарным нормам и правилам для размещения предприятий бытового обслуживания;</w:t>
      </w:r>
    </w:p>
    <w:p w:rsidR="0017046B" w:rsidRPr="0017046B" w:rsidRDefault="007E2E34" w:rsidP="00D4436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</w:t>
      </w:r>
      <w:r w:rsidR="0017046B" w:rsidRPr="0017046B">
        <w:rPr>
          <w:sz w:val="24"/>
          <w:szCs w:val="24"/>
        </w:rPr>
        <w:t>трудности в получении кредитных ресурсов и привлечении инвестиций;</w:t>
      </w:r>
    </w:p>
    <w:p w:rsidR="0017046B" w:rsidRPr="0017046B" w:rsidRDefault="007E2E34" w:rsidP="00D4436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</w:t>
      </w:r>
      <w:r w:rsidR="0017046B" w:rsidRPr="0017046B">
        <w:rPr>
          <w:sz w:val="24"/>
          <w:szCs w:val="24"/>
        </w:rPr>
        <w:t>нехватка квалифицированных кадров, особенно рабочих профессий (портные, закройщики, сапожники, специалисты по ремонту сложной техники);</w:t>
      </w:r>
    </w:p>
    <w:p w:rsidR="0017046B" w:rsidRPr="0017046B" w:rsidRDefault="007E2E34" w:rsidP="00D4436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</w:t>
      </w:r>
      <w:r w:rsidR="0017046B" w:rsidRPr="0017046B">
        <w:rPr>
          <w:sz w:val="24"/>
          <w:szCs w:val="24"/>
        </w:rPr>
        <w:t xml:space="preserve">несовершенство правового регулирования отрасли </w:t>
      </w:r>
      <w:r w:rsidRPr="00E371A1">
        <w:rPr>
          <w:sz w:val="24"/>
          <w:szCs w:val="24"/>
        </w:rPr>
        <w:t xml:space="preserve">на </w:t>
      </w:r>
      <w:r w:rsidR="0017046B" w:rsidRPr="0017046B">
        <w:rPr>
          <w:sz w:val="24"/>
          <w:szCs w:val="24"/>
        </w:rPr>
        <w:t>региональном уровн</w:t>
      </w:r>
      <w:r w:rsidRPr="00E371A1">
        <w:rPr>
          <w:sz w:val="24"/>
          <w:szCs w:val="24"/>
        </w:rPr>
        <w:t>е</w:t>
      </w:r>
      <w:r w:rsidR="0017046B" w:rsidRPr="0017046B">
        <w:rPr>
          <w:sz w:val="24"/>
          <w:szCs w:val="24"/>
        </w:rPr>
        <w:t>;</w:t>
      </w:r>
    </w:p>
    <w:p w:rsidR="0017046B" w:rsidRPr="0017046B" w:rsidRDefault="007E2E34" w:rsidP="00D4436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</w:t>
      </w:r>
      <w:r w:rsidR="0017046B" w:rsidRPr="0017046B">
        <w:rPr>
          <w:sz w:val="24"/>
          <w:szCs w:val="24"/>
        </w:rPr>
        <w:t>необходимость повышения уровня обслуживания и качества предоставляемых услуг;</w:t>
      </w:r>
    </w:p>
    <w:p w:rsidR="0017046B" w:rsidRPr="0017046B" w:rsidRDefault="007E2E34" w:rsidP="00D4436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</w:t>
      </w:r>
      <w:r w:rsidR="0017046B" w:rsidRPr="0017046B">
        <w:rPr>
          <w:sz w:val="24"/>
          <w:szCs w:val="24"/>
        </w:rPr>
        <w:t>ценовые барьеры в получении бытовых услуг гражданам</w:t>
      </w:r>
      <w:r w:rsidR="005A65B7">
        <w:rPr>
          <w:sz w:val="24"/>
          <w:szCs w:val="24"/>
        </w:rPr>
        <w:t>и со средним и низким достатком.</w:t>
      </w:r>
    </w:p>
    <w:p w:rsidR="0017046B" w:rsidRPr="0017046B" w:rsidRDefault="0017046B" w:rsidP="00D4436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5C5C5C"/>
          <w:sz w:val="24"/>
          <w:szCs w:val="24"/>
        </w:rPr>
      </w:pPr>
    </w:p>
    <w:p w:rsidR="0017046B" w:rsidRPr="00E371A1" w:rsidRDefault="00CD229A" w:rsidP="005A65B7">
      <w:pPr>
        <w:pStyle w:val="2"/>
      </w:pPr>
      <w:bookmarkStart w:id="12" w:name="_Toc445988624"/>
      <w:r w:rsidRPr="00E371A1">
        <w:t>Рынок сельскохозяйственной отрасли</w:t>
      </w:r>
      <w:bookmarkEnd w:id="12"/>
    </w:p>
    <w:p w:rsidR="008729A6" w:rsidRPr="00E371A1" w:rsidRDefault="008729A6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Конкурентная среда в агропродовольственном комплексе в значительной мере определяется спецификой данной отрасли и производимых продуктов. Так, существенное влияние на предложение продукции и ее качество оказывают </w:t>
      </w:r>
      <w:proofErr w:type="spellStart"/>
      <w:r w:rsidRPr="00E371A1">
        <w:rPr>
          <w:sz w:val="24"/>
          <w:szCs w:val="24"/>
        </w:rPr>
        <w:t>погодно</w:t>
      </w:r>
      <w:proofErr w:type="spellEnd"/>
      <w:r w:rsidRPr="00E371A1">
        <w:rPr>
          <w:sz w:val="24"/>
          <w:szCs w:val="24"/>
        </w:rPr>
        <w:t xml:space="preserve">-климатические условия, эпидемиологическая ситуация, сезонность вегетационного и производственного циклов. Поскольку спрос на продукты питания является практически неизменным, то можно сделать вывод о том, что вместе со смещением соперничества от одних контрагентов к другим меняется и их переговорная сила, что оказывает влияние на общую конкурентную среду в данной сфере и </w:t>
      </w:r>
      <w:r w:rsidR="00BB2F78">
        <w:rPr>
          <w:sz w:val="24"/>
          <w:szCs w:val="24"/>
        </w:rPr>
        <w:t>динамику некоторых показателей.</w:t>
      </w:r>
    </w:p>
    <w:p w:rsidR="00657A7D" w:rsidRPr="00E371A1" w:rsidRDefault="008729A6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Агропродовольственный комплекс Кабардино-Балкарской Республики специализируется на мясомолочном животноводстве, производстве зерна, картофеля</w:t>
      </w:r>
      <w:r w:rsidR="00BB2F78">
        <w:rPr>
          <w:sz w:val="24"/>
          <w:szCs w:val="24"/>
        </w:rPr>
        <w:t>, овощей, садоводстве, а также птицеводстве.</w:t>
      </w:r>
    </w:p>
    <w:p w:rsidR="00657A7D" w:rsidRPr="00E371A1" w:rsidRDefault="008729A6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Республика является аграрным регионом</w:t>
      </w:r>
      <w:r w:rsidR="00657A7D" w:rsidRPr="00E371A1">
        <w:rPr>
          <w:sz w:val="24"/>
          <w:szCs w:val="24"/>
        </w:rPr>
        <w:t>. В сельском хозяйстве и пищевой промышленности задействовано 23% занятых в экономике, при этом суммарный вклад этих отраслей в ВРП составляет около 28%, значительна доля в налоговых дох</w:t>
      </w:r>
      <w:r w:rsidR="00BB2F78">
        <w:rPr>
          <w:sz w:val="24"/>
          <w:szCs w:val="24"/>
        </w:rPr>
        <w:t>одах бюджетной системы региона.</w:t>
      </w:r>
    </w:p>
    <w:p w:rsidR="008729A6" w:rsidRPr="00E371A1" w:rsidRDefault="008729A6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Удельный вес продукции животноводства </w:t>
      </w:r>
      <w:r w:rsidR="00657A7D" w:rsidRPr="00E371A1">
        <w:rPr>
          <w:sz w:val="24"/>
          <w:szCs w:val="24"/>
        </w:rPr>
        <w:t xml:space="preserve">в общем объеме продукции сельского хозяйства </w:t>
      </w:r>
      <w:r w:rsidRPr="00E371A1">
        <w:rPr>
          <w:sz w:val="24"/>
          <w:szCs w:val="24"/>
        </w:rPr>
        <w:t xml:space="preserve">составляет </w:t>
      </w:r>
      <w:r w:rsidR="00657A7D" w:rsidRPr="00E371A1">
        <w:rPr>
          <w:sz w:val="24"/>
          <w:szCs w:val="24"/>
        </w:rPr>
        <w:t>45,7</w:t>
      </w:r>
      <w:r w:rsidRPr="00E371A1">
        <w:rPr>
          <w:sz w:val="24"/>
          <w:szCs w:val="24"/>
        </w:rPr>
        <w:t xml:space="preserve">%, растениеводства </w:t>
      </w:r>
      <w:r w:rsidR="00657A7D" w:rsidRPr="00E371A1">
        <w:rPr>
          <w:sz w:val="24"/>
          <w:szCs w:val="24"/>
        </w:rPr>
        <w:t>–</w:t>
      </w:r>
      <w:r w:rsidRPr="00E371A1">
        <w:rPr>
          <w:sz w:val="24"/>
          <w:szCs w:val="24"/>
        </w:rPr>
        <w:t xml:space="preserve"> </w:t>
      </w:r>
      <w:r w:rsidR="00657A7D" w:rsidRPr="00E371A1">
        <w:rPr>
          <w:sz w:val="24"/>
          <w:szCs w:val="24"/>
        </w:rPr>
        <w:t>54,3</w:t>
      </w:r>
      <w:r w:rsidRPr="00E371A1">
        <w:rPr>
          <w:sz w:val="24"/>
          <w:szCs w:val="24"/>
        </w:rPr>
        <w:t>%.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Сельскохозяйственным производством занимаются 323 предприятия, 6835 крестьянских (фермерских) хозяйств и индивидуальных предпринимателей, 97964 личных подсобных хозяйств.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Объем продукции сельского хозяйства всех сельскохозяйственных товаропроизводителей (сельскохозяйственные организации, крестьянские (фермерские) хозяйства и индивидуальные предприниматели, население) в 2015 году в действующих ценах, по предварительному расчету, составил 38,7 млрд рублей, или 104,4% в сопоставимой оценке к уровню 2014 года. 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Основные направления растениеводства республики конкурентоспособны даже по мировым меркам. При невысокой арендной плате на земли республики и их высоком естественном плодородии издержки производства основных сельскохозяйственных культур, особенно зерновых, подсолнечника не требуют интенсивного использования техники, удобрений и труда. Такой вывод подтверждается тем, что эти культуры имеют постоянно высокую рентабельность (более 30%). В республике имеются благоприятные природно-климатические условия, опыт и трудовые ресурсы, перерабатывающие мощности для масштабного производства таких интенсивных, трудоемких или капиталоемких культур как овощи, фрукты и виноград. 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Вместе с тем основные направления животноводства в условиях республики убыточны, а по мировым стандартам неконкурентоспособны (в особенности это касается разведения крупного рогатого скота), что подтверждается низкой рентабельностью или убыточностью и более глубоким спадом в животноводстве по сравнению с растениеводством. В условиях республики всегда будут большие издержки на стойловое содержание скота и на фуражные корма, а из-за достаточно холодной зимы потребуются значительные расходы на капитальное строительство и утепление. Крупный рогатый скот не может выпасаться более полугода, а поэтому требует значительного количества дорогостоящих заготовленных кормов. В тоже время развитие импортозамещающего производства и обеспечение продовольственной безопасности по </w:t>
      </w:r>
      <w:proofErr w:type="gramStart"/>
      <w:r w:rsidRPr="00E371A1">
        <w:rPr>
          <w:sz w:val="24"/>
          <w:szCs w:val="24"/>
        </w:rPr>
        <w:t>мясомолочной  продукции</w:t>
      </w:r>
      <w:proofErr w:type="gramEnd"/>
      <w:r w:rsidRPr="00E371A1">
        <w:rPr>
          <w:sz w:val="24"/>
          <w:szCs w:val="24"/>
        </w:rPr>
        <w:t xml:space="preserve"> требует постоянной государственной поддержки в отношении животноводства.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Рост производства сельскохозяйственной продукции в 2015 году обеспечивался рядом факторов. Обеспечению населения республики качественным, доступным и безопасным продовольствием способствовала государственная поддержка в рамках мероприятий действующей Государственной программы Кабардино-Балкарской Республики «Развитие сельского хозяйства и регулирование рынков сельскохозяйственной продукции, сырья и продовольствия в Кабардино-Балкарской Республике» на 2014-2020 годы. 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Площадь многолетних насаждений в республике составляет 13,8 тыс. га, в том числе за последние годы заложено плодово-ягодных насаждений по интенсивной технологии – 5,3 тыс. га (с 2008 года). В том числе в 2015 году осуществлена закладка многолетних насаждений на площади 1968 га, в том числе садов интенсивного типа – 1850 га.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За последнее время, в основном в связи с реализацией крупных проектов улучшилась структура продукции сельского хозяйства, то есть наряду с количественным ростом сельскохозяйственного производства, решается задача его дальнейшего качественного развития: в общем объеме продукции сельского хозяйства доля сельскохозяйственных организаций составила 23%, или увеличилась почти в 2 раза по сравнению с 2005 годом. В названном периоде в производстве продукции сельского хозяйства уменьшилась доля хозяйств населения с 68,8% до 45%, а крестьянских фермерских хозяйств, включая индивидуальных предпринимателей, увеличилась с 19% до 32%. Доля продукции животноводства возросла до 46,8% (с 45%). 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Однако сложившаяся отраслевая структура все еще не оптимальна для сельского хозяйства (в сельскохозяйственных организациях доля животноводства составляет - 19%, в крестьянских (фермерских) хозяйствах и у индивидуальных предпринимателей - 25,1%). 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Хозяйства населения, производящие почти половину сельскохозяйственной продукции (45%), в том числе 56% продукции животноводства, в сложившихся экономических условиях, практически исчерпали возможности роста.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Несмотря на высокую производительность (достигаемую не техникой и технологиями, а </w:t>
      </w:r>
      <w:proofErr w:type="spellStart"/>
      <w:r w:rsidRPr="00E371A1">
        <w:rPr>
          <w:sz w:val="24"/>
          <w:szCs w:val="24"/>
        </w:rPr>
        <w:t>трудоинтенсивностью</w:t>
      </w:r>
      <w:proofErr w:type="spellEnd"/>
      <w:r w:rsidRPr="00E371A1">
        <w:rPr>
          <w:sz w:val="24"/>
          <w:szCs w:val="24"/>
        </w:rPr>
        <w:t xml:space="preserve">) личные подсобные хозяйства не могут обеспечить высокий уровень достатка и проигрывают всем: они очень скромно выглядят там, где успешен крупный бизнес. По большому счету, натуральные хозяйства и </w:t>
      </w:r>
      <w:proofErr w:type="spellStart"/>
      <w:r w:rsidRPr="00E371A1">
        <w:rPr>
          <w:sz w:val="24"/>
          <w:szCs w:val="24"/>
        </w:rPr>
        <w:t>малотоварные</w:t>
      </w:r>
      <w:proofErr w:type="spellEnd"/>
      <w:r w:rsidRPr="00E371A1">
        <w:rPr>
          <w:sz w:val="24"/>
          <w:szCs w:val="24"/>
        </w:rPr>
        <w:t xml:space="preserve"> личные подсобные хозяйства существуют благодаря бедности и проблеме занятости сельского населения, с улучшением экономической ситуации они станут быстро терять свои позиции. Процесс этот идет: своего максимума (81%) доля личных хозяйств населения достигла в 1998 году, и теперь их роль постепенно сокращается.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Главная структурная проблема аграрной отрасли республики в том, что десяток успешных сельскохозяйственных организаций, неуспешные сельскохозяйственные организации и постепенно приближающаяся к ним другая часть хозяйств гораздо сильнее определяют общую аграрную ситуацию, чем может показаться из их доли в валовом сельскохозяйственном производстве (около 23%). Именно в пользовании сельскохозяйственных организаций находится почти половина земель сельскохозяйственного использования, в их собственности остаются все еще значительные по объемам основные фонды, дороги, мелиоративные сети, коммуникации, а также кадры специалистов. 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При соответствующей государственной политике и поддержке на имеющейся базе сельскохозяйственных организаций имеется возможность наиболее быстро и социально безболезненно организовать </w:t>
      </w:r>
      <w:proofErr w:type="spellStart"/>
      <w:r w:rsidRPr="00E371A1">
        <w:rPr>
          <w:sz w:val="24"/>
          <w:szCs w:val="24"/>
        </w:rPr>
        <w:t>крупнотоварные</w:t>
      </w:r>
      <w:proofErr w:type="spellEnd"/>
      <w:r w:rsidRPr="00E371A1">
        <w:rPr>
          <w:sz w:val="24"/>
          <w:szCs w:val="24"/>
        </w:rPr>
        <w:t xml:space="preserve"> коллективные, социально привлекательные, многоотраслевые сельскохозяйственные организации.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Таким образом ключевым вопросом аграрной и земельной политики республики является - выбор категории сельскохозяйственных производителей и организационно-правовой формы сельскохозяйственного предприятия являющимися наиболее эффективными и социально привлекательными и способными стать катализаторами отрасли.</w:t>
      </w:r>
    </w:p>
    <w:p w:rsidR="00B7583A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В агропромышленном комплексе республики реализуются мероприятия по </w:t>
      </w:r>
      <w:proofErr w:type="spellStart"/>
      <w:r w:rsidR="00B7583A" w:rsidRPr="00E371A1">
        <w:rPr>
          <w:sz w:val="24"/>
          <w:szCs w:val="24"/>
        </w:rPr>
        <w:t>с</w:t>
      </w:r>
      <w:r w:rsidRPr="00E371A1">
        <w:rPr>
          <w:sz w:val="24"/>
          <w:szCs w:val="24"/>
        </w:rPr>
        <w:t>роительству</w:t>
      </w:r>
      <w:proofErr w:type="spellEnd"/>
      <w:r w:rsidRPr="00E371A1">
        <w:rPr>
          <w:sz w:val="24"/>
          <w:szCs w:val="24"/>
        </w:rPr>
        <w:t xml:space="preserve"> животноводческих комплексов, закладке садов и виноградников, завершено строительство высокотехнологичного тепличного комплекса с беспрерывным циклом производства овощей, продолжается строительство и реконструкция двух крупных птицефабрик по производству мяса птицы и племенных яиц, запущены эффективные проекты по высокотехнологичной переработке сельскохозяйственного сырья. 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Из 18 инвестиционных проектов, отобранных рабочей группой по развитию промышленного производства на территории </w:t>
      </w:r>
      <w:proofErr w:type="gramStart"/>
      <w:r w:rsidRPr="00E371A1">
        <w:rPr>
          <w:sz w:val="24"/>
          <w:szCs w:val="24"/>
        </w:rPr>
        <w:t>Северо-Кавказского</w:t>
      </w:r>
      <w:proofErr w:type="gramEnd"/>
      <w:r w:rsidRPr="00E371A1">
        <w:rPr>
          <w:sz w:val="24"/>
          <w:szCs w:val="24"/>
        </w:rPr>
        <w:t xml:space="preserve"> федерального округа при Правительственной комиссии по вопросам социально-экономического развития СКФО, в настоящее время на стадии реализации находятся 9, полностью реализованы – 5, планируются к реализации - 4.</w:t>
      </w:r>
      <w:r w:rsidRPr="00E371A1">
        <w:rPr>
          <w:color w:val="FF0000"/>
          <w:sz w:val="24"/>
          <w:szCs w:val="24"/>
        </w:rPr>
        <w:t xml:space="preserve"> </w:t>
      </w:r>
      <w:r w:rsidRPr="00E371A1">
        <w:rPr>
          <w:sz w:val="24"/>
          <w:szCs w:val="24"/>
        </w:rPr>
        <w:t>Сумма привлеченных инвестиций составит 40,2 млрд рублей. Будет создано 3844 новых рабочих мест в сельской местности.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Таким образом, из 18 инвестиционных проектов, </w:t>
      </w:r>
      <w:r w:rsidRPr="00E371A1">
        <w:rPr>
          <w:b/>
          <w:sz w:val="24"/>
          <w:szCs w:val="24"/>
        </w:rPr>
        <w:t xml:space="preserve">направленных на </w:t>
      </w:r>
      <w:proofErr w:type="spellStart"/>
      <w:r w:rsidRPr="00E371A1">
        <w:rPr>
          <w:b/>
          <w:sz w:val="24"/>
          <w:szCs w:val="24"/>
        </w:rPr>
        <w:t>импортозамещение</w:t>
      </w:r>
      <w:proofErr w:type="spellEnd"/>
      <w:r w:rsidRPr="00E371A1">
        <w:rPr>
          <w:b/>
          <w:sz w:val="24"/>
          <w:szCs w:val="24"/>
        </w:rPr>
        <w:t xml:space="preserve">, </w:t>
      </w:r>
      <w:r w:rsidRPr="00E371A1">
        <w:rPr>
          <w:sz w:val="24"/>
          <w:szCs w:val="24"/>
        </w:rPr>
        <w:t xml:space="preserve">реализовано 6 (1 из них – частично), а именно: 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создание современного комплекса по выращиванию, хранению, обработке, упаковке и реализации свежих овощей, мощностью 75 тыс. тонн в год ОАО «Прохладное», введенный в эксплуатацию в июле 2015 года. Создано 245 новых рабочих мест; 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организация нового производства по глубокой переработке мяса птицы, мощностью 3 тыс. тонн переработанного мяса птицы ООО «Велес Агро» с установкой современного импортного оборудования (Германия). Введен в эксплуатацию в мае 2015 года. Создано 65 новых рабочих мест;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строительство нового консервного завода по производству зеленого горошка, сладкой кукурузы, фасоли с упаковкой в </w:t>
      </w:r>
      <w:proofErr w:type="spellStart"/>
      <w:r w:rsidRPr="00E371A1">
        <w:rPr>
          <w:sz w:val="24"/>
          <w:szCs w:val="24"/>
        </w:rPr>
        <w:t>жестебанку</w:t>
      </w:r>
      <w:proofErr w:type="spellEnd"/>
      <w:r w:rsidRPr="00E371A1">
        <w:rPr>
          <w:sz w:val="24"/>
          <w:szCs w:val="24"/>
        </w:rPr>
        <w:t>, мощностью 120 млн условных банок в год ООО «Зеленая компания». Создано 144 рабочих мест;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строительство современного животноводческого комплекса на 2 тыс. голов </w:t>
      </w:r>
      <w:proofErr w:type="spellStart"/>
      <w:r w:rsidRPr="00E371A1">
        <w:rPr>
          <w:sz w:val="24"/>
          <w:szCs w:val="24"/>
        </w:rPr>
        <w:t>голштинской</w:t>
      </w:r>
      <w:proofErr w:type="spellEnd"/>
      <w:r w:rsidRPr="00E371A1">
        <w:rPr>
          <w:sz w:val="24"/>
          <w:szCs w:val="24"/>
        </w:rPr>
        <w:t xml:space="preserve"> породы с продуктивностью до 8000 кг молока в год ООО «Агро-Союз»;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введение в эксплуатацию комбикормового завода с производством гранулированных кормов, мощностью 50 тыс. тонн ООО «Велес Агро», что позволит обеспечить гранулированными кормами собственного производства птицеводческие хозяйства республики; 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введение в эксплуатацию цеха по переработке молока, мощностью 5000 тонн в СХПК «Ленинцы» (реализован частично).</w:t>
      </w:r>
    </w:p>
    <w:p w:rsidR="00657A7D" w:rsidRPr="00E371A1" w:rsidRDefault="00657A7D" w:rsidP="00D44365">
      <w:pPr>
        <w:pStyle w:val="a4"/>
        <w:ind w:left="0" w:firstLine="709"/>
        <w:jc w:val="both"/>
        <w:rPr>
          <w:rFonts w:cs="Times New Roman"/>
          <w:sz w:val="24"/>
          <w:szCs w:val="24"/>
        </w:rPr>
      </w:pPr>
      <w:r w:rsidRPr="00E371A1">
        <w:rPr>
          <w:rFonts w:cs="Times New Roman"/>
          <w:sz w:val="24"/>
          <w:szCs w:val="24"/>
        </w:rPr>
        <w:t xml:space="preserve">Правительством Кабардино-Балкарской Республики проведен анализ самообеспеченности в 2015 году основными видами продукции производимой на территории республики по отчетным данным за 2014-2015 года. Анализ показал, что степень обеспечения продовольственной безопасности Кабардино-Балкарской Республики довольно высокая. В 2015 году собственное производство таких видов продукции как зерно (163,2%), картофель (почти 100%), овощи и бахчевые культуры (149%), фрукты (128%), мясо и мясопродукты (122,5%), молоко и молокопродукты (121,7%) было способно удовлетворить все потребности или так называемое «внутреннее потребление» республики. Недостаточный уровень </w:t>
      </w:r>
      <w:proofErr w:type="spellStart"/>
      <w:r w:rsidRPr="00E371A1">
        <w:rPr>
          <w:rFonts w:cs="Times New Roman"/>
          <w:sz w:val="24"/>
          <w:szCs w:val="24"/>
        </w:rPr>
        <w:t>самообеспечения</w:t>
      </w:r>
      <w:proofErr w:type="spellEnd"/>
      <w:r w:rsidRPr="00E371A1">
        <w:rPr>
          <w:rFonts w:cs="Times New Roman"/>
          <w:sz w:val="24"/>
          <w:szCs w:val="24"/>
        </w:rPr>
        <w:t xml:space="preserve"> наблюдался по производству продуктов переработки зерна (всего 8%) и яиц (87,4%).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В 2015 году собрано зерна во всех категориях хозяйств 947,5 тыс. тонн (в весе после доработки), или 101% к уровню 2014 года.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С учетом производственного потребления (на семена и на корм скоту, включая выработку комбикормов), переработки на продовольствие, вывоза (380 тыс. тонн или 113,1% к предыдущему году) и потерь запасы зерна на конец 2015 года составили 410 тыс. тонн, что на 23,6 тыс. тонн выше уровня 2014 года.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Намолочено семян подсолнечника 25 тыс. тонн, или 68,4% к уровню 2014 года. 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Овощи и картофель являются самыми доступными среди продуктов питания и незаменимыми для населения (на их долю приходится порядка 25 </w:t>
      </w:r>
      <w:r w:rsidR="00B7583A" w:rsidRPr="00E371A1">
        <w:rPr>
          <w:sz w:val="24"/>
          <w:szCs w:val="24"/>
        </w:rPr>
        <w:t xml:space="preserve">% </w:t>
      </w:r>
      <w:r w:rsidRPr="00E371A1">
        <w:rPr>
          <w:sz w:val="24"/>
          <w:szCs w:val="24"/>
        </w:rPr>
        <w:t>рациона питания).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В 2015 году накопано 234,2 тыс. тонн картофеля. Прирост валового сбора картофеля составил 3,9% к уровню 2014 года.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На личное потребление населением использовано 102,8 тыс. тонн картофеля, что в пересчете на душу населения составляет 119,4 кг/год/чел., или превышает рекомендуемую норму потребления на 19,4%. В результате запасы на конец года по картофелю составили 193,5 тыс. тонн или на 22,5 тыс. тонн выше уровня 2014 года.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Овощи в 2015 году собраны в объеме 406,8 тыс. тонн, ожидается прирост валового сбора овощей на 17%. Вывезено в другие регионы около 125 тыс. тонн овощей в свежем и переработанном виде что 55,2% выше уровня 2014 года. 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Для личного потребления населения на уровне рациональных норм достаточно 120,5 тыс. тонн овощей и бахчевых. В 2015 году на личное потребление использовано 153,5 тыс. тонн овощей, в том числе в консервированном виде, что в расчете на душу населения составляет 178,3 кг/год/чел., или 127,4% рациональной нормы потребления. </w:t>
      </w:r>
    </w:p>
    <w:p w:rsidR="00657A7D" w:rsidRPr="00BB2F78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В 2015 году в республике произведено 142,7 тыс. тонн фруктов (125,2 тыс. тонн плодов и ягод, 17,5 тыс. тонн винограда). Реализация ряда инвестиционных проектов по закладке садов интенсивного типа в предыдущие годы, которые постепенно вступают в период плодоношения, позволили в 2015 году получить прирост объемов производства фруктов не </w:t>
      </w:r>
      <w:r w:rsidRPr="00BB2F78">
        <w:rPr>
          <w:sz w:val="24"/>
          <w:szCs w:val="24"/>
        </w:rPr>
        <w:t>менее чем на 7,1%. Вывезено в другие регионы, в том числе в консервированном виде около 35 тыс. тонн или 115,8% к уровню 2014 года. На личное потребление населения использовано 86,4 тыс. тонн, или в расчете на душу населения – 100,3 кг/год/чел., что на 0,3% превышает рациональную норму потребления.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BB2F78">
        <w:rPr>
          <w:sz w:val="24"/>
          <w:szCs w:val="24"/>
        </w:rPr>
        <w:t>В 2015 году объем производства мяса и мясопродуктов (в пересчете на мясо) составил 70,5 тыс. тонн, или 106% к предыдущему году.  На личное потребление населения использовано 57,2 тыс. тонн мяса и мясопродуктов, или 66,5 кг/год/чел., что на 11,3% ниже</w:t>
      </w:r>
      <w:r w:rsidRPr="00E371A1">
        <w:rPr>
          <w:sz w:val="24"/>
          <w:szCs w:val="24"/>
        </w:rPr>
        <w:t xml:space="preserve"> рекомендуемой нормы здорового питания.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В 2015 году реализация инвестиционного проекта ООО «Велес-Агро» позволит увеличить объемы переработки мяса птицы (производственная мощность составляет 3 тыс. тонн в год). Итого за пределы республики направлено около 18 тыс. тонн мяса.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Планируется дальнейшее увеличение производства мяса птицы в рамках </w:t>
      </w:r>
      <w:proofErr w:type="spellStart"/>
      <w:r w:rsidRPr="00E371A1">
        <w:rPr>
          <w:sz w:val="24"/>
          <w:szCs w:val="24"/>
        </w:rPr>
        <w:t>импортозамещения</w:t>
      </w:r>
      <w:proofErr w:type="spellEnd"/>
      <w:r w:rsidRPr="00E371A1">
        <w:rPr>
          <w:sz w:val="24"/>
          <w:szCs w:val="24"/>
        </w:rPr>
        <w:t xml:space="preserve"> за счет реализации инвестиционного проекта по строительству </w:t>
      </w:r>
      <w:proofErr w:type="spellStart"/>
      <w:r w:rsidRPr="00E371A1">
        <w:rPr>
          <w:sz w:val="24"/>
          <w:szCs w:val="24"/>
        </w:rPr>
        <w:t>птицекомплекса</w:t>
      </w:r>
      <w:proofErr w:type="spellEnd"/>
      <w:r w:rsidRPr="00E371A1">
        <w:rPr>
          <w:sz w:val="24"/>
          <w:szCs w:val="24"/>
        </w:rPr>
        <w:t xml:space="preserve"> по производству 18670 тонн бройлера и 11980 тонн мяса индейки в едином технологическом цикле ООО «Юг-Агро».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Валовой надой молока всех видов в 2015 году составил 469,6 тыс. тонн. Всего, в 2015 году молокоперерабатывающими предприятиями переработано 119,4 тыс. тонн молока, в том числе сырого – 60,6 тыс. тонн (101,4% к предыдущему году). 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На личное потребление населением использовано 244,9 тыс. тонн молока, или в расчете на душу населения - 284,6 кг/год/чел., что составляет 83,7% рекомендуемого рационального размера потребления молока. </w:t>
      </w:r>
    </w:p>
    <w:p w:rsidR="00657A7D" w:rsidRPr="00E371A1" w:rsidRDefault="00657A7D" w:rsidP="00D44365">
      <w:pPr>
        <w:ind w:firstLine="709"/>
        <w:jc w:val="both"/>
        <w:rPr>
          <w:sz w:val="24"/>
          <w:szCs w:val="24"/>
        </w:rPr>
      </w:pPr>
      <w:r w:rsidRPr="00E371A1">
        <w:rPr>
          <w:b/>
          <w:sz w:val="24"/>
          <w:szCs w:val="24"/>
        </w:rPr>
        <w:t>В пищевой и перерабатывающей промышленности</w:t>
      </w:r>
      <w:r w:rsidRPr="00E371A1">
        <w:rPr>
          <w:sz w:val="24"/>
          <w:szCs w:val="24"/>
        </w:rPr>
        <w:t xml:space="preserve"> республики</w:t>
      </w:r>
      <w:r w:rsidRPr="00E371A1">
        <w:rPr>
          <w:bCs/>
          <w:sz w:val="24"/>
          <w:szCs w:val="24"/>
        </w:rPr>
        <w:t xml:space="preserve"> осуществлялись меры по</w:t>
      </w:r>
      <w:r w:rsidRPr="00E371A1">
        <w:rPr>
          <w:sz w:val="24"/>
          <w:szCs w:val="24"/>
        </w:rPr>
        <w:t xml:space="preserve"> более полной загрузке мощностей предприятий, обновлению материально-технической базы отрасли, расширению сырьевой базы на основе кооперации с сельскохозяйственным производством. В целях модернизации отрасли осуществляется реализация крупных инвестиционных проектов.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Особое место занимает переработка плодоовощной продукции. В 2015 году произведено 223,5 </w:t>
      </w:r>
      <w:proofErr w:type="spellStart"/>
      <w:r w:rsidRPr="00E371A1">
        <w:rPr>
          <w:sz w:val="24"/>
          <w:szCs w:val="24"/>
        </w:rPr>
        <w:t>муб</w:t>
      </w:r>
      <w:proofErr w:type="spellEnd"/>
      <w:r w:rsidRPr="00E371A1">
        <w:rPr>
          <w:sz w:val="24"/>
          <w:szCs w:val="24"/>
        </w:rPr>
        <w:t xml:space="preserve"> плодоовощных консервов или 112,2% к предыдущему году. 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Дополнительные объемы переработанной продукции планируются к вывозу в рамках </w:t>
      </w:r>
      <w:proofErr w:type="spellStart"/>
      <w:r w:rsidRPr="00E371A1">
        <w:rPr>
          <w:sz w:val="24"/>
          <w:szCs w:val="24"/>
        </w:rPr>
        <w:t>импортозамещения</w:t>
      </w:r>
      <w:proofErr w:type="spellEnd"/>
      <w:r w:rsidRPr="00E371A1">
        <w:rPr>
          <w:sz w:val="24"/>
          <w:szCs w:val="24"/>
        </w:rPr>
        <w:t xml:space="preserve"> в другие регионы Российской Федерации.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Также по сравнению с предыдущим годом выросли объемы производства кондитерских изделий – на 21,7%, хлебобулочных изделий - на 1,1%, масла растительного – на 1%, мяса – на 9,8%, колбасных изделий – на 20,9% и др. 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Больше чем в предыдущем году произведено водки – в 2,7 раза, коньяка – в 54,6 раз, винодельческой продукции – на 31,2%, в том числе вин игристых и шампанских на 41,9%, вин столовых – в 2,1 раз, напитков винных, изготовленных без добавления спирта – на 23,6%.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Меньше, чем в предыдущем году выработано спирта этилового из пищевого сырья (52,1% к 2014 году). </w:t>
      </w:r>
    </w:p>
    <w:p w:rsidR="00657A7D" w:rsidRPr="00E371A1" w:rsidRDefault="00657A7D" w:rsidP="00D44365">
      <w:pPr>
        <w:pStyle w:val="ac"/>
        <w:spacing w:after="0"/>
        <w:ind w:left="0" w:firstLine="709"/>
        <w:jc w:val="both"/>
        <w:rPr>
          <w:b/>
          <w:sz w:val="24"/>
          <w:szCs w:val="24"/>
        </w:rPr>
      </w:pPr>
      <w:r w:rsidRPr="00E371A1">
        <w:rPr>
          <w:sz w:val="24"/>
          <w:szCs w:val="24"/>
        </w:rPr>
        <w:t>Пива произведено 302,2 тыс. декалитров, или на 6,7% меньше чем в предыдущем году.</w:t>
      </w:r>
    </w:p>
    <w:p w:rsidR="00BB4F41" w:rsidRPr="00E371A1" w:rsidRDefault="00BB4F41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b/>
          <w:sz w:val="24"/>
          <w:szCs w:val="24"/>
        </w:rPr>
        <w:t>Ограничения конкуренции</w:t>
      </w:r>
      <w:r w:rsidRPr="00E371A1">
        <w:rPr>
          <w:sz w:val="24"/>
          <w:szCs w:val="24"/>
        </w:rPr>
        <w:t xml:space="preserve"> </w:t>
      </w:r>
      <w:r w:rsidR="00B7583A" w:rsidRPr="00E371A1">
        <w:rPr>
          <w:sz w:val="24"/>
          <w:szCs w:val="24"/>
        </w:rPr>
        <w:t xml:space="preserve">в данной отрасли </w:t>
      </w:r>
      <w:r w:rsidRPr="00E371A1">
        <w:rPr>
          <w:sz w:val="24"/>
          <w:szCs w:val="24"/>
        </w:rPr>
        <w:t xml:space="preserve">связаны с проблемой сбыта товаропроизводителями произведенной ими сельскохозяйственной продукции на территории республики из-за ограниченных мощностей переработки сырья. Часть сырья реализуется в близлежащие регионы, что в свою очередь ведет к завозу из других регионов продукции переработки (конкурирующей продукции). </w:t>
      </w:r>
    </w:p>
    <w:p w:rsidR="00BB4F41" w:rsidRPr="00E371A1" w:rsidRDefault="00BB4F41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Ограничением конкуренции также является неразвитость логистической, транспортной инфраструктуры в агропродовольственном комплексе, куда также относится </w:t>
      </w:r>
      <w:r w:rsidRPr="00E371A1">
        <w:rPr>
          <w:bCs/>
          <w:sz w:val="24"/>
          <w:szCs w:val="24"/>
        </w:rPr>
        <w:t>дефицит хранилищ, складов, пунктов первичной переработки сельхозпродукции</w:t>
      </w:r>
      <w:r w:rsidRPr="00E371A1">
        <w:rPr>
          <w:sz w:val="24"/>
          <w:szCs w:val="24"/>
        </w:rPr>
        <w:t xml:space="preserve">. </w:t>
      </w:r>
    </w:p>
    <w:p w:rsidR="00B7583A" w:rsidRPr="00E371A1" w:rsidRDefault="00BB4F41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Слаборазвитая закупочная система, малая доля работающих сельскохозяйственных снабженческо-сбытовых потребительских кооперативов, низкий уровень кооперации и интеграции хозяйств – производителей продукции и предприятий по ее переработке порождает монополизм в перерабатывающем секторе, является барьером установления паритетных договорных отношений, повышению конкуренции на рынках</w:t>
      </w:r>
    </w:p>
    <w:p w:rsidR="00B7583A" w:rsidRPr="00E371A1" w:rsidRDefault="00B7583A" w:rsidP="00D4436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371A1">
        <w:rPr>
          <w:sz w:val="24"/>
          <w:szCs w:val="24"/>
        </w:rPr>
        <w:t>М</w:t>
      </w:r>
      <w:r w:rsidR="00BB4F41" w:rsidRPr="00E371A1">
        <w:rPr>
          <w:sz w:val="24"/>
          <w:szCs w:val="24"/>
        </w:rPr>
        <w:t>ногие фермеры и руководители сельскохозяйственных организаций не обладают необходимыми знаниями в области экономики, финансов, бухгалтерии, прав</w:t>
      </w:r>
      <w:r w:rsidRPr="00E371A1">
        <w:rPr>
          <w:sz w:val="24"/>
          <w:szCs w:val="24"/>
        </w:rPr>
        <w:t>а</w:t>
      </w:r>
      <w:proofErr w:type="gramStart"/>
      <w:r w:rsidRPr="00E371A1">
        <w:rPr>
          <w:sz w:val="24"/>
          <w:szCs w:val="24"/>
        </w:rPr>
        <w:t>.</w:t>
      </w:r>
      <w:proofErr w:type="gramEnd"/>
      <w:r w:rsidRPr="00E371A1">
        <w:rPr>
          <w:sz w:val="24"/>
          <w:szCs w:val="24"/>
        </w:rPr>
        <w:t xml:space="preserve"> </w:t>
      </w:r>
      <w:r w:rsidR="00BB4F41" w:rsidRPr="00E371A1">
        <w:rPr>
          <w:sz w:val="24"/>
          <w:szCs w:val="24"/>
        </w:rPr>
        <w:t xml:space="preserve">что приводит к серьезным </w:t>
      </w:r>
      <w:r w:rsidRPr="00E371A1">
        <w:rPr>
          <w:sz w:val="24"/>
          <w:szCs w:val="24"/>
        </w:rPr>
        <w:t>проблемам в</w:t>
      </w:r>
      <w:r w:rsidR="00BB4F41" w:rsidRPr="00E371A1">
        <w:rPr>
          <w:sz w:val="24"/>
          <w:szCs w:val="24"/>
        </w:rPr>
        <w:t xml:space="preserve"> управлени</w:t>
      </w:r>
      <w:r w:rsidRPr="00E371A1">
        <w:rPr>
          <w:sz w:val="24"/>
          <w:szCs w:val="24"/>
        </w:rPr>
        <w:t>и</w:t>
      </w:r>
      <w:r w:rsidR="00BB4F41" w:rsidRPr="00E371A1">
        <w:rPr>
          <w:sz w:val="24"/>
          <w:szCs w:val="24"/>
        </w:rPr>
        <w:t xml:space="preserve"> хозяйством.</w:t>
      </w:r>
      <w:r w:rsidR="00BB4F41" w:rsidRPr="00E371A1">
        <w:rPr>
          <w:bCs/>
          <w:sz w:val="24"/>
          <w:szCs w:val="24"/>
        </w:rPr>
        <w:t xml:space="preserve"> </w:t>
      </w:r>
    </w:p>
    <w:p w:rsidR="00B7583A" w:rsidRPr="00E371A1" w:rsidRDefault="00BB4F41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bCs/>
          <w:sz w:val="24"/>
          <w:szCs w:val="24"/>
        </w:rPr>
        <w:t>Отток населения из сельских поселений, особенно квалифицированных и способных к ведению предпринимательской деятельности кадров отрицательно сказывается на уровне конкуренции</w:t>
      </w:r>
      <w:r w:rsidR="00B7583A" w:rsidRPr="00E371A1">
        <w:rPr>
          <w:bCs/>
          <w:sz w:val="24"/>
          <w:szCs w:val="24"/>
        </w:rPr>
        <w:t>.</w:t>
      </w:r>
    </w:p>
    <w:p w:rsidR="006217F2" w:rsidRPr="00E371A1" w:rsidRDefault="006217F2" w:rsidP="00D44365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A6238A" w:rsidRPr="00E371A1" w:rsidRDefault="00350FBB" w:rsidP="00ED57B0">
      <w:pPr>
        <w:pStyle w:val="2"/>
      </w:pPr>
      <w:bookmarkStart w:id="13" w:name="_Toc445988625"/>
      <w:r w:rsidRPr="00E371A1">
        <w:t>Рынок т</w:t>
      </w:r>
      <w:r w:rsidR="00A6238A" w:rsidRPr="00E371A1">
        <w:t>ури</w:t>
      </w:r>
      <w:r w:rsidRPr="00E371A1">
        <w:t>стических услуг</w:t>
      </w:r>
      <w:bookmarkEnd w:id="13"/>
    </w:p>
    <w:p w:rsidR="00350FBB" w:rsidRPr="00E371A1" w:rsidRDefault="00350FBB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Туристический потенциал является важнейшим стратегическим ресурсом развития Кабардино-Балкарской Республики. Туристско-рекреационный комплекс республики обладает уникальными преимуществами в развитии альпинистского и горнолыжного туризма; значительным культурным, историческим и природным потенциалом, способным стать мощным ресурсом для развития внутреннего и въездного туризма. </w:t>
      </w:r>
    </w:p>
    <w:p w:rsidR="00350FBB" w:rsidRPr="00E371A1" w:rsidRDefault="00350FBB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За 2015 год количество иностранных туристов, въехавших на территорию Кабардино-Балкарской Республики составило 15 тыс. чел.;</w:t>
      </w:r>
    </w:p>
    <w:p w:rsidR="00350FBB" w:rsidRPr="00E371A1" w:rsidRDefault="00350FBB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количество туристских предприятий, действующих на территории Кабардино-Балкарской Республики – 212;</w:t>
      </w:r>
    </w:p>
    <w:p w:rsidR="00350FBB" w:rsidRPr="00E371A1" w:rsidRDefault="00350FBB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количество действующих мест круглогодичного и сезонного развертывания, действующих </w:t>
      </w:r>
      <w:proofErr w:type="gramStart"/>
      <w:r w:rsidRPr="00E371A1">
        <w:rPr>
          <w:sz w:val="24"/>
          <w:szCs w:val="24"/>
        </w:rPr>
        <w:t>в Кабардино-Балкарской Республики</w:t>
      </w:r>
      <w:proofErr w:type="gramEnd"/>
      <w:r w:rsidRPr="00E371A1">
        <w:rPr>
          <w:sz w:val="24"/>
          <w:szCs w:val="24"/>
        </w:rPr>
        <w:t xml:space="preserve"> – 15300;</w:t>
      </w:r>
    </w:p>
    <w:p w:rsidR="00350FBB" w:rsidRPr="00E371A1" w:rsidRDefault="00350FBB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численность работников, занятых в туристской сфере – 4600 чел.</w:t>
      </w:r>
    </w:p>
    <w:p w:rsidR="00350FBB" w:rsidRPr="00E371A1" w:rsidRDefault="00350FBB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Внутренний туристский поток увеличился на 15% по сравнению с 2014 г. и составил 300 тыс. чел. Объем оказанных туристских услуг вырос на 18%. </w:t>
      </w:r>
    </w:p>
    <w:p w:rsidR="009A572D" w:rsidRPr="00E371A1" w:rsidRDefault="009A572D" w:rsidP="00D44365">
      <w:pPr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Для полного охвата и более качественного обслуживания туристов понадобилось увеличение мощностей туриндустрии. В 2015 году введены в эксплуатацию 3 новых гостиничных комплекса.</w:t>
      </w:r>
    </w:p>
    <w:p w:rsidR="009A572D" w:rsidRPr="00E371A1" w:rsidRDefault="009A572D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В период новогодних каникул сезона 2015/2016 </w:t>
      </w:r>
      <w:proofErr w:type="spellStart"/>
      <w:r w:rsidRPr="00E371A1">
        <w:rPr>
          <w:sz w:val="24"/>
          <w:szCs w:val="24"/>
        </w:rPr>
        <w:t>г.г</w:t>
      </w:r>
      <w:proofErr w:type="spellEnd"/>
      <w:r w:rsidRPr="00E371A1">
        <w:rPr>
          <w:sz w:val="24"/>
          <w:szCs w:val="24"/>
        </w:rPr>
        <w:t xml:space="preserve">. в Кабардино-Балкарской Республике отдохнуло свыше 64 тысяч человек, из них в </w:t>
      </w:r>
      <w:proofErr w:type="spellStart"/>
      <w:r w:rsidRPr="00E371A1">
        <w:rPr>
          <w:sz w:val="24"/>
          <w:szCs w:val="24"/>
        </w:rPr>
        <w:t>Приэльбрусье</w:t>
      </w:r>
      <w:proofErr w:type="spellEnd"/>
      <w:r w:rsidRPr="00E371A1">
        <w:rPr>
          <w:sz w:val="24"/>
          <w:szCs w:val="24"/>
        </w:rPr>
        <w:t xml:space="preserve"> – около 46 тысяч человек. В сравнении с прошлогодним сезоном поток туристов на горнолыжный курорт </w:t>
      </w:r>
      <w:proofErr w:type="spellStart"/>
      <w:r w:rsidRPr="00E371A1">
        <w:rPr>
          <w:sz w:val="24"/>
          <w:szCs w:val="24"/>
        </w:rPr>
        <w:t>Приэльбрусье</w:t>
      </w:r>
      <w:proofErr w:type="spellEnd"/>
      <w:r w:rsidRPr="00E371A1">
        <w:rPr>
          <w:sz w:val="24"/>
          <w:szCs w:val="24"/>
        </w:rPr>
        <w:t xml:space="preserve"> вырос на треть: в 2015 году в праздничные дни он принял более 35 тысяч отдыхающих.</w:t>
      </w:r>
    </w:p>
    <w:p w:rsidR="00350FBB" w:rsidRPr="00E371A1" w:rsidRDefault="009A572D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Количество однодневных экскурсантов, посетивших достопримечательности республики (Голубые озера, Чегемские водопады, </w:t>
      </w:r>
      <w:proofErr w:type="spellStart"/>
      <w:r w:rsidRPr="00E371A1">
        <w:rPr>
          <w:sz w:val="24"/>
          <w:szCs w:val="24"/>
        </w:rPr>
        <w:t>Аушигерские</w:t>
      </w:r>
      <w:proofErr w:type="spellEnd"/>
      <w:r w:rsidRPr="00E371A1">
        <w:rPr>
          <w:sz w:val="24"/>
          <w:szCs w:val="24"/>
        </w:rPr>
        <w:t xml:space="preserve"> термальные источники, историко-архитектурные комплексы Верхней Балкарии и др.) и отдыхающих на курорте Нальчик составило около 18 </w:t>
      </w:r>
      <w:proofErr w:type="spellStart"/>
      <w:proofErr w:type="gramStart"/>
      <w:r w:rsidRPr="00E371A1">
        <w:rPr>
          <w:sz w:val="24"/>
          <w:szCs w:val="24"/>
        </w:rPr>
        <w:t>тыс.человек</w:t>
      </w:r>
      <w:proofErr w:type="spellEnd"/>
      <w:proofErr w:type="gramEnd"/>
      <w:r w:rsidRPr="00E371A1">
        <w:rPr>
          <w:sz w:val="24"/>
          <w:szCs w:val="24"/>
        </w:rPr>
        <w:t>.</w:t>
      </w:r>
    </w:p>
    <w:p w:rsidR="009A572D" w:rsidRPr="00E371A1" w:rsidRDefault="009A572D" w:rsidP="00D44365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Проводится работа по организации новых туристских маршрутов.</w:t>
      </w:r>
    </w:p>
    <w:p w:rsidR="009A572D" w:rsidRPr="00E371A1" w:rsidRDefault="009A572D" w:rsidP="00D44365">
      <w:pPr>
        <w:pStyle w:val="a3"/>
        <w:spacing w:line="240" w:lineRule="auto"/>
        <w:ind w:right="0" w:firstLine="709"/>
        <w:rPr>
          <w:b/>
          <w:bCs/>
          <w:spacing w:val="-3"/>
          <w:sz w:val="24"/>
          <w:szCs w:val="24"/>
        </w:rPr>
      </w:pPr>
      <w:r w:rsidRPr="00E371A1">
        <w:rPr>
          <w:sz w:val="24"/>
          <w:szCs w:val="24"/>
        </w:rPr>
        <w:t xml:space="preserve">С целью создания благоприятного имиджа Кабардино-Балкарской Республики, обмена практическим опытом Министерство курортов и туризма КБР приняло участие в ряде международных, всероссийских и межрегиональных мероприятий в сфере туризма, в том числе: </w:t>
      </w:r>
      <w:r w:rsidRPr="00E371A1">
        <w:rPr>
          <w:bCs/>
          <w:sz w:val="24"/>
          <w:szCs w:val="24"/>
        </w:rPr>
        <w:t>Международная туристская выставка «</w:t>
      </w:r>
      <w:proofErr w:type="spellStart"/>
      <w:r w:rsidRPr="00E371A1">
        <w:rPr>
          <w:bCs/>
          <w:sz w:val="24"/>
          <w:szCs w:val="24"/>
        </w:rPr>
        <w:t>Интурмаркет</w:t>
      </w:r>
      <w:proofErr w:type="spellEnd"/>
      <w:r w:rsidRPr="00E371A1">
        <w:rPr>
          <w:bCs/>
          <w:sz w:val="24"/>
          <w:szCs w:val="24"/>
        </w:rPr>
        <w:t xml:space="preserve"> 2015»,</w:t>
      </w:r>
      <w:r w:rsidRPr="00E371A1">
        <w:rPr>
          <w:b/>
          <w:bCs/>
          <w:sz w:val="24"/>
          <w:szCs w:val="24"/>
        </w:rPr>
        <w:t xml:space="preserve"> </w:t>
      </w:r>
      <w:r w:rsidRPr="00E371A1">
        <w:rPr>
          <w:sz w:val="24"/>
          <w:szCs w:val="24"/>
        </w:rPr>
        <w:t>межрегиональный железнодорожный круиз «Чайный экспресс» по Кавказскому участку Великого Шелкового Пути,</w:t>
      </w:r>
      <w:r w:rsidRPr="00E371A1">
        <w:rPr>
          <w:bCs/>
          <w:sz w:val="24"/>
          <w:szCs w:val="24"/>
        </w:rPr>
        <w:t xml:space="preserve"> Международная туристская выставка INWETEX-CIS </w:t>
      </w:r>
      <w:proofErr w:type="spellStart"/>
      <w:r w:rsidRPr="00E371A1">
        <w:rPr>
          <w:bCs/>
          <w:sz w:val="24"/>
          <w:szCs w:val="24"/>
        </w:rPr>
        <w:t>Travel</w:t>
      </w:r>
      <w:proofErr w:type="spellEnd"/>
      <w:r w:rsidRPr="00E371A1">
        <w:rPr>
          <w:bCs/>
          <w:sz w:val="24"/>
          <w:szCs w:val="24"/>
        </w:rPr>
        <w:t xml:space="preserve"> Market-2015, </w:t>
      </w:r>
      <w:r w:rsidRPr="00E371A1">
        <w:rPr>
          <w:sz w:val="24"/>
          <w:szCs w:val="24"/>
        </w:rPr>
        <w:t>межрегиональная конференция «Современные тренды развития туризма на Юге России».</w:t>
      </w:r>
    </w:p>
    <w:p w:rsidR="00350FBB" w:rsidRPr="00E371A1" w:rsidRDefault="00350FBB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Изменившиеся экономические и социальные условия требуют нового подхода к сокращению теневого сектора экономики в сфере туризма, к вопросам качества услуг на рынке туриндустрии, повышения эффективности продвижения турпродукта, неотложных мер законодательного, организационного, экономического характера.</w:t>
      </w:r>
    </w:p>
    <w:p w:rsidR="00A6238A" w:rsidRPr="00E371A1" w:rsidRDefault="008729A6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К основным</w:t>
      </w:r>
      <w:r w:rsidR="00A6238A" w:rsidRPr="00E371A1">
        <w:rPr>
          <w:b/>
          <w:sz w:val="24"/>
          <w:szCs w:val="24"/>
        </w:rPr>
        <w:t xml:space="preserve"> факторами, ограничивающими развитие конкуренции </w:t>
      </w:r>
      <w:r w:rsidR="00A6238A" w:rsidRPr="00E371A1">
        <w:rPr>
          <w:sz w:val="24"/>
          <w:szCs w:val="24"/>
        </w:rPr>
        <w:t>в данной сфере, являются:</w:t>
      </w:r>
    </w:p>
    <w:p w:rsidR="00A6238A" w:rsidRPr="00E371A1" w:rsidRDefault="00A6238A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неудовлетворительное состояние транспортной инфраструктуры (качество дорожного покрытия, состояние автодорог на основных туристских маршрутах, отсутствие автостоянок (особенно вблизи объектов показа), недостаточная информативность на дорогах, безопасность туристских переходов, </w:t>
      </w:r>
      <w:proofErr w:type="spellStart"/>
      <w:r w:rsidRPr="00E371A1">
        <w:rPr>
          <w:sz w:val="24"/>
          <w:szCs w:val="24"/>
        </w:rPr>
        <w:t>необустроенность</w:t>
      </w:r>
      <w:proofErr w:type="spellEnd"/>
      <w:r w:rsidRPr="00E371A1">
        <w:rPr>
          <w:sz w:val="24"/>
          <w:szCs w:val="24"/>
        </w:rPr>
        <w:t xml:space="preserve"> автовокзалов и автобусных остановок). </w:t>
      </w:r>
    </w:p>
    <w:p w:rsidR="00A6238A" w:rsidRPr="00E371A1" w:rsidRDefault="00A6238A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моральное и физическое устаревание объектов инфраструктуры туризма и слабое развитие туристского транспорта;</w:t>
      </w:r>
    </w:p>
    <w:p w:rsidR="00A6238A" w:rsidRPr="00E371A1" w:rsidRDefault="00A6238A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недостаточная активность туристских организаций республики (отсутствует развитая, современная индустрия гостеприимства как единая система, способная оказывать влияние на формирование туристских потоков и осуществлять их обслуживание на уровне мировых стандартов) и дефицит предпринимательской инициативы в развитии въездного и внутреннего туризма;</w:t>
      </w:r>
    </w:p>
    <w:p w:rsidR="00A6238A" w:rsidRPr="00E371A1" w:rsidRDefault="00A6238A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низкий уровень информированности туристах о ценах и качестве представляемых различными туристическими компаниями услуг (отсутствие информированного потребителя и информированного выбора);</w:t>
      </w:r>
    </w:p>
    <w:p w:rsidR="00A6238A" w:rsidRPr="00E371A1" w:rsidRDefault="00A6238A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- ярко выраженная сезонность. </w:t>
      </w:r>
    </w:p>
    <w:p w:rsidR="00A6238A" w:rsidRPr="00E371A1" w:rsidRDefault="00A6238A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 xml:space="preserve">Для достижения конкуренции в сфере туризма </w:t>
      </w:r>
      <w:r w:rsidRPr="00E371A1">
        <w:rPr>
          <w:b/>
          <w:sz w:val="24"/>
          <w:szCs w:val="24"/>
        </w:rPr>
        <w:t>необходимо решить ряд ключевых задач</w:t>
      </w:r>
      <w:r w:rsidRPr="00E371A1">
        <w:rPr>
          <w:sz w:val="24"/>
          <w:szCs w:val="24"/>
        </w:rPr>
        <w:t>:</w:t>
      </w:r>
    </w:p>
    <w:p w:rsidR="008729A6" w:rsidRPr="00E371A1" w:rsidRDefault="00A6238A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формирование туристских зон с развитой инфраструктурой туризма на территории К</w:t>
      </w:r>
      <w:r w:rsidR="008729A6" w:rsidRPr="00E371A1">
        <w:rPr>
          <w:sz w:val="24"/>
          <w:szCs w:val="24"/>
        </w:rPr>
        <w:t>Б</w:t>
      </w:r>
      <w:r w:rsidRPr="00E371A1">
        <w:rPr>
          <w:sz w:val="24"/>
          <w:szCs w:val="24"/>
        </w:rPr>
        <w:t>Р, обеспеченных системой поддержки устойчивого развития</w:t>
      </w:r>
      <w:r w:rsidR="008729A6" w:rsidRPr="00E371A1">
        <w:rPr>
          <w:sz w:val="24"/>
          <w:szCs w:val="24"/>
        </w:rPr>
        <w:t>.</w:t>
      </w:r>
    </w:p>
    <w:p w:rsidR="00A6238A" w:rsidRPr="00E371A1" w:rsidRDefault="00A6238A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развитие системы информационного туристского обслуживания и формирование системы лояльности туристов;</w:t>
      </w:r>
    </w:p>
    <w:p w:rsidR="00A6238A" w:rsidRPr="00E371A1" w:rsidRDefault="00A6238A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формирование современной системы социального сервиса, развитие системы гостеприимства и системы кадрового обеспечения туризма;</w:t>
      </w:r>
    </w:p>
    <w:p w:rsidR="00A6238A" w:rsidRPr="00E371A1" w:rsidRDefault="00A6238A" w:rsidP="00D44365">
      <w:pPr>
        <w:shd w:val="clear" w:color="auto" w:fill="FFFFFF"/>
        <w:ind w:firstLine="709"/>
        <w:jc w:val="both"/>
        <w:rPr>
          <w:sz w:val="24"/>
          <w:szCs w:val="24"/>
        </w:rPr>
      </w:pPr>
      <w:r w:rsidRPr="00E371A1">
        <w:rPr>
          <w:sz w:val="24"/>
          <w:szCs w:val="24"/>
        </w:rPr>
        <w:t>- создание инженерной инфраструктуры, способной в полной мере обеспечить потребности туристских объектов, туристов, альпинистов и отдыхающих в популярных рекреационных зонах республики;</w:t>
      </w:r>
    </w:p>
    <w:p w:rsidR="00811F4A" w:rsidRPr="00E371A1" w:rsidRDefault="00A6238A" w:rsidP="00D44365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E371A1">
        <w:rPr>
          <w:sz w:val="24"/>
          <w:szCs w:val="24"/>
        </w:rPr>
        <w:t xml:space="preserve">- расширение информационного обеспечения туристских зон, например, расширение информационного портала для туристов, на котором размещена информациях о достопримечательностях, туристических фирмах, туристических операторах (если это маленькие предприятия, то у них может не быть сайта), о качественных и недоброкачественных </w:t>
      </w:r>
      <w:proofErr w:type="spellStart"/>
      <w:r w:rsidRPr="00E371A1">
        <w:rPr>
          <w:sz w:val="24"/>
          <w:szCs w:val="24"/>
        </w:rPr>
        <w:t>туруслугах</w:t>
      </w:r>
      <w:proofErr w:type="spellEnd"/>
      <w:r w:rsidRPr="00E371A1">
        <w:rPr>
          <w:sz w:val="24"/>
          <w:szCs w:val="24"/>
        </w:rPr>
        <w:t>, информация о контрольных мероприятиях, выявленных нарушениях, об анализе данного рынка. Такие меры будут способствовать созданию имиджа операторов и туристических фирм и стимулировать к оказанию качественных услуг (т.н. «</w:t>
      </w:r>
      <w:proofErr w:type="spellStart"/>
      <w:r w:rsidRPr="00E371A1">
        <w:rPr>
          <w:sz w:val="24"/>
          <w:szCs w:val="24"/>
        </w:rPr>
        <w:t>репутационный</w:t>
      </w:r>
      <w:proofErr w:type="spellEnd"/>
      <w:r w:rsidRPr="00E371A1">
        <w:rPr>
          <w:sz w:val="24"/>
          <w:szCs w:val="24"/>
        </w:rPr>
        <w:t>» сайт).</w:t>
      </w:r>
    </w:p>
    <w:sectPr w:rsidR="00811F4A" w:rsidRPr="00E371A1" w:rsidSect="005640C5">
      <w:pgSz w:w="11906" w:h="16838"/>
      <w:pgMar w:top="1134" w:right="1134" w:bottom="1134" w:left="153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EEB"/>
    <w:multiLevelType w:val="hybridMultilevel"/>
    <w:tmpl w:val="766A2D84"/>
    <w:lvl w:ilvl="0" w:tplc="807EC8A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6446"/>
    <w:multiLevelType w:val="multilevel"/>
    <w:tmpl w:val="574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01DC6"/>
    <w:multiLevelType w:val="multilevel"/>
    <w:tmpl w:val="C708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8A"/>
    <w:rsid w:val="000A0028"/>
    <w:rsid w:val="001529BF"/>
    <w:rsid w:val="0017046B"/>
    <w:rsid w:val="00195BE7"/>
    <w:rsid w:val="001D3E50"/>
    <w:rsid w:val="00235B2C"/>
    <w:rsid w:val="00272224"/>
    <w:rsid w:val="00277F48"/>
    <w:rsid w:val="002A7ED5"/>
    <w:rsid w:val="002B7505"/>
    <w:rsid w:val="002E75E2"/>
    <w:rsid w:val="0034461F"/>
    <w:rsid w:val="00350FBB"/>
    <w:rsid w:val="0036547A"/>
    <w:rsid w:val="00447810"/>
    <w:rsid w:val="00475A75"/>
    <w:rsid w:val="004B1B2E"/>
    <w:rsid w:val="005640C5"/>
    <w:rsid w:val="00572B49"/>
    <w:rsid w:val="005A65B7"/>
    <w:rsid w:val="005D3C0D"/>
    <w:rsid w:val="005E5192"/>
    <w:rsid w:val="005F4B76"/>
    <w:rsid w:val="006217F2"/>
    <w:rsid w:val="0065567E"/>
    <w:rsid w:val="00657A7D"/>
    <w:rsid w:val="00670D16"/>
    <w:rsid w:val="00672FB0"/>
    <w:rsid w:val="006842DD"/>
    <w:rsid w:val="006B3F29"/>
    <w:rsid w:val="006C4A8B"/>
    <w:rsid w:val="007821C4"/>
    <w:rsid w:val="007E2E34"/>
    <w:rsid w:val="007F3E81"/>
    <w:rsid w:val="00801D5D"/>
    <w:rsid w:val="00805DDD"/>
    <w:rsid w:val="00811F4A"/>
    <w:rsid w:val="008729A6"/>
    <w:rsid w:val="00877B30"/>
    <w:rsid w:val="0088793D"/>
    <w:rsid w:val="008E6E62"/>
    <w:rsid w:val="008F6DD7"/>
    <w:rsid w:val="00946454"/>
    <w:rsid w:val="009A572D"/>
    <w:rsid w:val="00A24756"/>
    <w:rsid w:val="00A53909"/>
    <w:rsid w:val="00A6238A"/>
    <w:rsid w:val="00A83F33"/>
    <w:rsid w:val="00AC5017"/>
    <w:rsid w:val="00B02E40"/>
    <w:rsid w:val="00B643F4"/>
    <w:rsid w:val="00B7109B"/>
    <w:rsid w:val="00B7583A"/>
    <w:rsid w:val="00B77BA8"/>
    <w:rsid w:val="00BB2F78"/>
    <w:rsid w:val="00BB3F7D"/>
    <w:rsid w:val="00BB4F41"/>
    <w:rsid w:val="00BD3C4F"/>
    <w:rsid w:val="00C45C70"/>
    <w:rsid w:val="00C67C3F"/>
    <w:rsid w:val="00C71987"/>
    <w:rsid w:val="00CD229A"/>
    <w:rsid w:val="00D148F9"/>
    <w:rsid w:val="00D277D4"/>
    <w:rsid w:val="00D44365"/>
    <w:rsid w:val="00D55766"/>
    <w:rsid w:val="00D558DB"/>
    <w:rsid w:val="00D57580"/>
    <w:rsid w:val="00DB0EBF"/>
    <w:rsid w:val="00DE65B2"/>
    <w:rsid w:val="00DF78CE"/>
    <w:rsid w:val="00E22219"/>
    <w:rsid w:val="00E371A1"/>
    <w:rsid w:val="00E675C2"/>
    <w:rsid w:val="00E71C85"/>
    <w:rsid w:val="00E73646"/>
    <w:rsid w:val="00ED57B0"/>
    <w:rsid w:val="00F20C2F"/>
    <w:rsid w:val="00F40738"/>
    <w:rsid w:val="00F82555"/>
    <w:rsid w:val="00F8415C"/>
    <w:rsid w:val="00FA34DC"/>
    <w:rsid w:val="00FC5BB9"/>
    <w:rsid w:val="00FE76F1"/>
    <w:rsid w:val="00FF128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5992"/>
  <w15:docId w15:val="{2988EAA0-8A53-49A1-91CF-FB6B9A9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365"/>
    <w:pPr>
      <w:keepNext/>
      <w:keepLines/>
      <w:jc w:val="center"/>
      <w:outlineLvl w:val="0"/>
    </w:pPr>
    <w:rPr>
      <w:rFonts w:eastAsiaTheme="majorEastAsi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3E50"/>
    <w:pPr>
      <w:keepNext/>
      <w:keepLines/>
      <w:numPr>
        <w:numId w:val="3"/>
      </w:numPr>
      <w:spacing w:before="120" w:after="120"/>
      <w:jc w:val="center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3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A623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62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14pt127">
    <w:name w:val="Стиль Times New Roman 14 pt по ширине Первая строка:  127 см П..."/>
    <w:basedOn w:val="a"/>
    <w:rsid w:val="00A6238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a3">
    <w:name w:val="ТекстПисьма"/>
    <w:rsid w:val="00A6238A"/>
    <w:pPr>
      <w:spacing w:after="0" w:line="360" w:lineRule="auto"/>
      <w:ind w:right="11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623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238A"/>
    <w:pPr>
      <w:widowControl/>
      <w:autoSpaceDE/>
      <w:autoSpaceDN/>
      <w:adjustRightInd/>
      <w:ind w:left="720"/>
      <w:contextualSpacing/>
    </w:pPr>
    <w:rPr>
      <w:rFonts w:eastAsia="SimSun" w:cs="Arial"/>
      <w:sz w:val="28"/>
      <w:lang w:eastAsia="zh-CN"/>
    </w:rPr>
  </w:style>
  <w:style w:type="paragraph" w:customStyle="1" w:styleId="ConsPlusNormal">
    <w:name w:val="ConsPlusNormal"/>
    <w:rsid w:val="004B1B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1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1B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1B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4B1B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1B2E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E736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6F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F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pyright">
    <w:name w:val="copyright"/>
    <w:basedOn w:val="a"/>
    <w:rsid w:val="006556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67E"/>
  </w:style>
  <w:style w:type="paragraph" w:styleId="aa">
    <w:name w:val="Body Text"/>
    <w:basedOn w:val="a"/>
    <w:link w:val="ab"/>
    <w:uiPriority w:val="99"/>
    <w:semiHidden/>
    <w:unhideWhenUsed/>
    <w:rsid w:val="00572B49"/>
    <w:pPr>
      <w:spacing w:after="120"/>
    </w:pPr>
  </w:style>
  <w:style w:type="character" w:customStyle="1" w:styleId="ab">
    <w:name w:val="Основной текст Знак"/>
    <w:basedOn w:val="a0"/>
    <w:link w:val="aa"/>
    <w:rsid w:val="0057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57A7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7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D557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4365"/>
    <w:rPr>
      <w:rFonts w:ascii="Times New Roman" w:eastAsiaTheme="majorEastAsia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E50"/>
    <w:rPr>
      <w:rFonts w:ascii="Times New Roman" w:eastAsiaTheme="majorEastAsia" w:hAnsi="Times New Roman" w:cs="Times New Roman"/>
      <w:sz w:val="28"/>
      <w:szCs w:val="28"/>
      <w:lang w:eastAsia="ru-RU"/>
    </w:rPr>
  </w:style>
  <w:style w:type="paragraph" w:styleId="ae">
    <w:name w:val="No Spacing"/>
    <w:link w:val="af"/>
    <w:uiPriority w:val="1"/>
    <w:qFormat/>
    <w:rsid w:val="00D4436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D44365"/>
    <w:rPr>
      <w:rFonts w:eastAsiaTheme="minorEastAsia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D44365"/>
    <w:pPr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4436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44365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D44365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1">
    <w:name w:val="Title"/>
    <w:basedOn w:val="a"/>
    <w:next w:val="a"/>
    <w:link w:val="af2"/>
    <w:uiPriority w:val="10"/>
    <w:qFormat/>
    <w:rsid w:val="001D3E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1D3E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E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F2339D-FCBB-4017-B842-4A2966BE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20</Pages>
  <Words>9572</Words>
  <Characters>54564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конкурентной среды на ключевых рынках Кабардино-Балкарской Республики</vt:lpstr>
    </vt:vector>
  </TitlesOfParts>
  <Company/>
  <LinksUpToDate>false</LinksUpToDate>
  <CharactersWithSpaces>64008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конкурентной среды на ключевых рынках Кабардино-Балкарской Республики</dc:title>
  <dc:subject/>
  <dc:creator/>
  <cp:keywords/>
  <dc:description/>
  <cp:lastModifiedBy>Инна</cp:lastModifiedBy>
  <cp:revision>22</cp:revision>
  <cp:lastPrinted>2016-03-16T14:26:00Z</cp:lastPrinted>
  <dcterms:created xsi:type="dcterms:W3CDTF">2016-03-15T08:35:00Z</dcterms:created>
  <dcterms:modified xsi:type="dcterms:W3CDTF">2016-03-17T11:38:00Z</dcterms:modified>
</cp:coreProperties>
</file>