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89" w:rsidRPr="002C6589" w:rsidRDefault="002C6589" w:rsidP="002C6589">
      <w:pPr>
        <w:pStyle w:val="s3"/>
        <w:jc w:val="both"/>
      </w:pPr>
      <w:r w:rsidRPr="002C6589">
        <w:t>Письмо Минфина России от 6 октября 2021 г. N 24-06-06/80818</w:t>
      </w:r>
      <w:r w:rsidRPr="002C6589">
        <w:br/>
        <w:t>"О рассмотрении обращения"</w:t>
      </w:r>
    </w:p>
    <w:p w:rsidR="002C6589" w:rsidRPr="002C6589" w:rsidRDefault="002C6589" w:rsidP="002C6589">
      <w:pPr>
        <w:pStyle w:val="s1"/>
        <w:jc w:val="both"/>
      </w:pPr>
      <w:proofErr w:type="gramStart"/>
      <w:r w:rsidRPr="002C6589"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</w:t>
      </w:r>
      <w:hyperlink r:id="rId4" w:anchor="/document/400706484/entry/0" w:history="1">
        <w:r w:rsidRPr="002C6589">
          <w:rPr>
            <w:rStyle w:val="a5"/>
            <w:color w:val="auto"/>
            <w:u w:val="none"/>
          </w:rPr>
          <w:t>приказа</w:t>
        </w:r>
      </w:hyperlink>
      <w:r w:rsidRPr="002C6589">
        <w:t xml:space="preserve"> </w:t>
      </w:r>
      <w:proofErr w:type="spellStart"/>
      <w:r w:rsidRPr="002C6589">
        <w:t>Росгвардии</w:t>
      </w:r>
      <w:proofErr w:type="spellEnd"/>
      <w:r w:rsidRPr="002C6589">
        <w:t xml:space="preserve"> от 15.02.2021 N 45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услуг" (далее - Приказ N 45), сообщает следующее.</w:t>
      </w:r>
      <w:proofErr w:type="gramEnd"/>
    </w:p>
    <w:p w:rsidR="002C6589" w:rsidRPr="002C6589" w:rsidRDefault="002C6589" w:rsidP="002C6589">
      <w:pPr>
        <w:pStyle w:val="s1"/>
        <w:jc w:val="both"/>
      </w:pPr>
      <w:r w:rsidRPr="002C6589">
        <w:t xml:space="preserve">В соответствии с </w:t>
      </w:r>
      <w:hyperlink r:id="rId5" w:anchor="/document/12136348/entry/1001" w:history="1">
        <w:r w:rsidRPr="002C6589">
          <w:rPr>
            <w:rStyle w:val="a5"/>
            <w:color w:val="auto"/>
            <w:u w:val="none"/>
          </w:rPr>
          <w:t>Положением</w:t>
        </w:r>
      </w:hyperlink>
      <w:r w:rsidRPr="002C6589">
        <w:t xml:space="preserve"> о Министерстве финансов Российской Федерации, утвержденным </w:t>
      </w:r>
      <w:hyperlink r:id="rId6" w:anchor="/document/12136348/entry/0" w:history="1">
        <w:r w:rsidRPr="002C6589">
          <w:rPr>
            <w:rStyle w:val="a5"/>
            <w:color w:val="auto"/>
            <w:u w:val="none"/>
          </w:rPr>
          <w:t>постановлением</w:t>
        </w:r>
      </w:hyperlink>
      <w:r w:rsidRPr="002C6589">
        <w:t xml:space="preserve"> Правительства Российской Федерации от 30.06.2004 N 329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C6589" w:rsidRPr="002C6589" w:rsidRDefault="002C6589" w:rsidP="002C6589">
      <w:pPr>
        <w:pStyle w:val="s1"/>
        <w:jc w:val="both"/>
      </w:pPr>
      <w:proofErr w:type="gramStart"/>
      <w:r w:rsidRPr="002C6589">
        <w:t xml:space="preserve">Согласно </w:t>
      </w:r>
      <w:hyperlink r:id="rId7" w:anchor="/document/72073728/entry/11108" w:history="1">
        <w:r w:rsidRPr="002C6589">
          <w:rPr>
            <w:rStyle w:val="a5"/>
            <w:color w:val="auto"/>
            <w:u w:val="none"/>
          </w:rPr>
          <w:t>пунктам 11.8</w:t>
        </w:r>
      </w:hyperlink>
      <w:r w:rsidRPr="002C6589">
        <w:t xml:space="preserve"> и </w:t>
      </w:r>
      <w:hyperlink r:id="rId8" w:anchor="/document/72073728/entry/11205" w:history="1">
        <w:r w:rsidRPr="002C6589">
          <w:rPr>
            <w:rStyle w:val="a5"/>
            <w:color w:val="auto"/>
            <w:u w:val="none"/>
          </w:rPr>
          <w:t>12.5</w:t>
        </w:r>
      </w:hyperlink>
      <w:r w:rsidRPr="002C6589">
        <w:t xml:space="preserve"> Регламента Министерства финансов Российской Федерации, утвержденного </w:t>
      </w:r>
      <w:hyperlink r:id="rId9" w:anchor="/document/72073728/entry/0" w:history="1">
        <w:r w:rsidRPr="002C6589">
          <w:rPr>
            <w:rStyle w:val="a5"/>
            <w:color w:val="auto"/>
            <w:u w:val="none"/>
          </w:rPr>
          <w:t>приказом</w:t>
        </w:r>
      </w:hyperlink>
      <w:r w:rsidRPr="002C6589">
        <w:t xml:space="preserve"> Министерства финансов Российской Федерации от 14.09.2018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 w:rsidRPr="002C6589">
        <w:t xml:space="preserve"> решения, принятого по обращению.</w:t>
      </w:r>
    </w:p>
    <w:p w:rsidR="002C6589" w:rsidRPr="002C6589" w:rsidRDefault="002C6589" w:rsidP="002C6589">
      <w:pPr>
        <w:pStyle w:val="s1"/>
        <w:jc w:val="both"/>
      </w:pPr>
      <w:r w:rsidRPr="002C6589">
        <w:t xml:space="preserve">Также,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2C6589">
        <w:t>связи</w:t>
      </w:r>
      <w:proofErr w:type="gramEnd"/>
      <w:r w:rsidRPr="002C6589"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C6589" w:rsidRPr="002C6589" w:rsidRDefault="002C6589" w:rsidP="002C6589">
      <w:pPr>
        <w:pStyle w:val="s1"/>
        <w:jc w:val="both"/>
      </w:pPr>
      <w:proofErr w:type="gramStart"/>
      <w:r w:rsidRPr="002C6589">
        <w:t xml:space="preserve">Вместе с тем в рамках компетенции полагаем необходимым отметить, что </w:t>
      </w:r>
      <w:hyperlink r:id="rId10" w:anchor="/document/400706484/entry/1000" w:history="1">
        <w:r w:rsidRPr="002C6589">
          <w:rPr>
            <w:rStyle w:val="a5"/>
            <w:color w:val="auto"/>
            <w:u w:val="none"/>
          </w:rPr>
          <w:t>Порядок</w:t>
        </w:r>
      </w:hyperlink>
      <w:r w:rsidRPr="002C6589">
        <w:t xml:space="preserve">, утвержденный </w:t>
      </w:r>
      <w:hyperlink r:id="rId11" w:anchor="/document/400706484/entry/0" w:history="1">
        <w:r w:rsidRPr="002C6589">
          <w:rPr>
            <w:rStyle w:val="a5"/>
            <w:color w:val="auto"/>
            <w:u w:val="none"/>
          </w:rPr>
          <w:t>Приказом</w:t>
        </w:r>
      </w:hyperlink>
      <w:r w:rsidRPr="002C6589">
        <w:t xml:space="preserve"> N 45 устанавливает единые правила расчета заказчиком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 частными охранными организациями и юридическими лицами с особыми уставными задачами по охране, за исключением закупок охранных услуг</w:t>
      </w:r>
      <w:proofErr w:type="gramEnd"/>
      <w:r w:rsidRPr="002C6589">
        <w:t xml:space="preserve"> у единственного поставщика (подрядчика, исполнителя) в случае, предусмотренном </w:t>
      </w:r>
      <w:hyperlink r:id="rId12" w:anchor="/document/70353464/entry/9312" w:history="1">
        <w:r w:rsidRPr="002C6589">
          <w:rPr>
            <w:rStyle w:val="a5"/>
            <w:color w:val="auto"/>
            <w:u w:val="none"/>
          </w:rPr>
          <w:t>пунктом 2 части 1 статьи 93</w:t>
        </w:r>
      </w:hyperlink>
      <w:r w:rsidRPr="002C6589"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нужд", при котором Порядок может не применяться.</w:t>
      </w:r>
    </w:p>
    <w:p w:rsidR="002C6589" w:rsidRPr="002C6589" w:rsidRDefault="002C6589" w:rsidP="002C6589">
      <w:pPr>
        <w:pStyle w:val="s1"/>
        <w:jc w:val="both"/>
      </w:pPr>
      <w:r w:rsidRPr="002C6589">
        <w:t xml:space="preserve">При осуществлении закупок в сфере охранных услуг заказчики определяют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 на основании положений </w:t>
      </w:r>
      <w:hyperlink r:id="rId13" w:anchor="/document/400706484/entry/0" w:history="1">
        <w:r w:rsidRPr="002C6589">
          <w:rPr>
            <w:rStyle w:val="a5"/>
            <w:color w:val="auto"/>
            <w:u w:val="none"/>
          </w:rPr>
          <w:t>Приказа</w:t>
        </w:r>
      </w:hyperlink>
      <w:r w:rsidRPr="002C6589">
        <w:t xml:space="preserve"> N 45.</w:t>
      </w:r>
    </w:p>
    <w:p w:rsidR="002C6589" w:rsidRPr="002C6589" w:rsidRDefault="002C6589" w:rsidP="002C6589">
      <w:pPr>
        <w:pStyle w:val="s1"/>
        <w:jc w:val="both"/>
      </w:pPr>
      <w:proofErr w:type="gramStart"/>
      <w:r w:rsidRPr="002C6589">
        <w:t xml:space="preserve">Вместе с тем в соответствии с </w:t>
      </w:r>
      <w:hyperlink r:id="rId14" w:anchor="/document/12112604/entry/721" w:history="1">
        <w:r w:rsidRPr="002C6589">
          <w:rPr>
            <w:rStyle w:val="a5"/>
            <w:color w:val="auto"/>
            <w:u w:val="none"/>
          </w:rPr>
          <w:t>пунктом 1 статьи 72</w:t>
        </w:r>
      </w:hyperlink>
      <w:r w:rsidRPr="002C6589">
        <w:t xml:space="preserve"> Бюджетного кодекса Российской Федерации (далее - БК РФ)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БК РФ.</w:t>
      </w:r>
      <w:proofErr w:type="gramEnd"/>
    </w:p>
    <w:p w:rsidR="002C6589" w:rsidRPr="002C6589" w:rsidRDefault="002C6589" w:rsidP="002C6589">
      <w:pPr>
        <w:pStyle w:val="s1"/>
        <w:jc w:val="both"/>
      </w:pPr>
      <w:r w:rsidRPr="002C6589">
        <w:lastRenderedPageBreak/>
        <w:t xml:space="preserve">Согласно </w:t>
      </w:r>
      <w:hyperlink r:id="rId15" w:anchor="/document/12112604/entry/722" w:history="1">
        <w:r w:rsidRPr="002C6589">
          <w:rPr>
            <w:rStyle w:val="a5"/>
            <w:color w:val="auto"/>
            <w:u w:val="none"/>
          </w:rPr>
          <w:t>пункту 2 статьи 72</w:t>
        </w:r>
      </w:hyperlink>
      <w:r w:rsidRPr="002C6589">
        <w:t xml:space="preserve"> БК РФ государственные (муниципальные) контракты заключаются и оплачиваются в пределах лимитов бюджетных обязательств, за исключением случаев, установленных </w:t>
      </w:r>
      <w:hyperlink r:id="rId16" w:anchor="/document/12112604/entry/723" w:history="1">
        <w:r w:rsidRPr="002C6589">
          <w:rPr>
            <w:rStyle w:val="a5"/>
            <w:color w:val="auto"/>
            <w:u w:val="none"/>
          </w:rPr>
          <w:t>пунктом 3</w:t>
        </w:r>
      </w:hyperlink>
      <w:r w:rsidRPr="002C6589">
        <w:t xml:space="preserve"> указанной статьи.</w:t>
      </w:r>
    </w:p>
    <w:p w:rsidR="002C6589" w:rsidRPr="002C6589" w:rsidRDefault="002C6589" w:rsidP="002C6589">
      <w:pPr>
        <w:pStyle w:val="s1"/>
        <w:jc w:val="both"/>
      </w:pPr>
      <w:r w:rsidRPr="002C6589">
        <w:t>При этом в соответствии с положениями бюджетного законодательства цена заключаемого контракта ограничивается пределами лимитов бюджетных обязательств.</w:t>
      </w:r>
    </w:p>
    <w:p w:rsidR="002C6589" w:rsidRPr="002C6589" w:rsidRDefault="002C6589" w:rsidP="002C6589">
      <w:pPr>
        <w:pStyle w:val="s1"/>
        <w:jc w:val="both"/>
      </w:pPr>
      <w:r w:rsidRPr="002C6589">
        <w:t xml:space="preserve">Таким образом, в настоящее время законодательством о контрактной системе и бюджетным законодательством предусмотрена возможность осуществления </w:t>
      </w:r>
      <w:proofErr w:type="gramStart"/>
      <w:r w:rsidRPr="002C6589">
        <w:t>закупки</w:t>
      </w:r>
      <w:proofErr w:type="gramEnd"/>
      <w:r w:rsidRPr="002C6589">
        <w:t xml:space="preserve"> только на основании доведенного до заказчика объема прав в денежном выражении и в пределах лимитов бюджетных обязательств.</w:t>
      </w:r>
    </w:p>
    <w:p w:rsidR="002C6589" w:rsidRPr="002C6589" w:rsidRDefault="002C6589" w:rsidP="002C6589">
      <w:pPr>
        <w:pStyle w:val="s1"/>
        <w:jc w:val="both"/>
      </w:pPr>
      <w:proofErr w:type="gramStart"/>
      <w:r w:rsidRPr="002C6589">
        <w:t xml:space="preserve">Дополнительно отмечаем, что в соответствии с </w:t>
      </w:r>
      <w:hyperlink r:id="rId17" w:anchor="/document/71502816/entry/1001" w:history="1">
        <w:r w:rsidRPr="002C6589">
          <w:rPr>
            <w:rStyle w:val="a5"/>
            <w:color w:val="auto"/>
            <w:u w:val="none"/>
          </w:rPr>
          <w:t>положением</w:t>
        </w:r>
      </w:hyperlink>
      <w:r w:rsidRPr="002C6589">
        <w:t xml:space="preserve"> о Федеральной службе войск национальной гвардии Российской Федерации, утвержденным </w:t>
      </w:r>
      <w:hyperlink r:id="rId18" w:anchor="/document/71502816/entry/0" w:history="1">
        <w:r w:rsidRPr="002C6589">
          <w:rPr>
            <w:rStyle w:val="a5"/>
            <w:color w:val="auto"/>
            <w:u w:val="none"/>
          </w:rPr>
          <w:t>Указом</w:t>
        </w:r>
      </w:hyperlink>
      <w:r w:rsidRPr="002C6589">
        <w:t xml:space="preserve"> Президента Российской Федерации от 30 сентября 2016 г. N 510, </w:t>
      </w:r>
      <w:proofErr w:type="spellStart"/>
      <w:r w:rsidRPr="002C6589">
        <w:t>Росгвардия</w:t>
      </w:r>
      <w:proofErr w:type="spellEnd"/>
      <w:r w:rsidRPr="002C6589">
        <w:t xml:space="preserve">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частной охранной деятельности, в сфере частной</w:t>
      </w:r>
      <w:proofErr w:type="gramEnd"/>
      <w:r w:rsidRPr="002C6589">
        <w:t xml:space="preserve"> детективной деятельности и в сфере вневедомственной охраны, а также </w:t>
      </w:r>
      <w:proofErr w:type="spellStart"/>
      <w:r w:rsidRPr="002C6589">
        <w:t>Росгвардия</w:t>
      </w:r>
      <w:proofErr w:type="spellEnd"/>
      <w:r w:rsidRPr="002C6589">
        <w:t xml:space="preserve"> является разработчиком </w:t>
      </w:r>
      <w:hyperlink r:id="rId19" w:anchor="/document/400706484/entry/0" w:history="1">
        <w:r w:rsidRPr="002C6589">
          <w:rPr>
            <w:rStyle w:val="a5"/>
            <w:color w:val="auto"/>
            <w:u w:val="none"/>
          </w:rPr>
          <w:t>Приказа</w:t>
        </w:r>
      </w:hyperlink>
      <w:r w:rsidRPr="002C6589">
        <w:t xml:space="preserve"> N 45, в </w:t>
      </w:r>
      <w:proofErr w:type="gramStart"/>
      <w:r w:rsidRPr="002C6589">
        <w:t>связи</w:t>
      </w:r>
      <w:proofErr w:type="gramEnd"/>
      <w:r w:rsidRPr="002C6589">
        <w:t xml:space="preserve">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 w:rsidRPr="002C6589">
        <w:t>Росгвардию</w:t>
      </w:r>
      <w:proofErr w:type="spellEnd"/>
      <w:r w:rsidRPr="002C6589"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9"/>
        <w:gridCol w:w="3448"/>
      </w:tblGrid>
      <w:tr w:rsidR="002C6589" w:rsidTr="002C658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C6589" w:rsidRDefault="002C6589">
            <w:pPr>
              <w:pStyle w:val="s16"/>
            </w:pPr>
            <w:r>
              <w:t>Заместитель</w:t>
            </w:r>
            <w:r>
              <w:br/>
              <w:t>директора Департамента </w:t>
            </w:r>
          </w:p>
        </w:tc>
        <w:tc>
          <w:tcPr>
            <w:tcW w:w="1650" w:type="pct"/>
            <w:vAlign w:val="bottom"/>
            <w:hideMark/>
          </w:tcPr>
          <w:p w:rsidR="002C6589" w:rsidRDefault="002C6589">
            <w:pPr>
              <w:pStyle w:val="s1"/>
              <w:jc w:val="right"/>
            </w:pPr>
            <w:r>
              <w:t>Д.А. </w:t>
            </w:r>
            <w:proofErr w:type="spellStart"/>
            <w:r>
              <w:t>Готовцев</w:t>
            </w:r>
            <w:proofErr w:type="spellEnd"/>
          </w:p>
        </w:tc>
      </w:tr>
    </w:tbl>
    <w:p w:rsidR="002C6589" w:rsidRDefault="002C6589" w:rsidP="002C6589">
      <w:pPr>
        <w:pStyle w:val="s1"/>
      </w:pPr>
    </w:p>
    <w:p w:rsidR="002C6589" w:rsidRPr="002C6589" w:rsidRDefault="002C6589" w:rsidP="002C6589">
      <w:pPr>
        <w:rPr>
          <w:rFonts w:eastAsia="Calibri"/>
          <w:szCs w:val="28"/>
        </w:rPr>
      </w:pPr>
    </w:p>
    <w:sectPr w:rsidR="002C6589" w:rsidRPr="002C6589" w:rsidSect="00E05FD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833"/>
    <w:rsid w:val="00045A9F"/>
    <w:rsid w:val="0005079A"/>
    <w:rsid w:val="00061265"/>
    <w:rsid w:val="00064934"/>
    <w:rsid w:val="000E5E44"/>
    <w:rsid w:val="000F2B14"/>
    <w:rsid w:val="00115159"/>
    <w:rsid w:val="001206A6"/>
    <w:rsid w:val="0012337B"/>
    <w:rsid w:val="00125456"/>
    <w:rsid w:val="00155261"/>
    <w:rsid w:val="00163E7F"/>
    <w:rsid w:val="00171618"/>
    <w:rsid w:val="001A1070"/>
    <w:rsid w:val="00210660"/>
    <w:rsid w:val="00212D75"/>
    <w:rsid w:val="00224B8B"/>
    <w:rsid w:val="00227FFD"/>
    <w:rsid w:val="00234921"/>
    <w:rsid w:val="00263F32"/>
    <w:rsid w:val="00266C5C"/>
    <w:rsid w:val="002A2632"/>
    <w:rsid w:val="002B106D"/>
    <w:rsid w:val="002C6589"/>
    <w:rsid w:val="002E1DCD"/>
    <w:rsid w:val="002F11A7"/>
    <w:rsid w:val="002F4083"/>
    <w:rsid w:val="002F5E6D"/>
    <w:rsid w:val="0037663C"/>
    <w:rsid w:val="0038012D"/>
    <w:rsid w:val="00392F6E"/>
    <w:rsid w:val="003C0A0F"/>
    <w:rsid w:val="003E6CB1"/>
    <w:rsid w:val="003F4F3C"/>
    <w:rsid w:val="0041069E"/>
    <w:rsid w:val="00433117"/>
    <w:rsid w:val="00443A43"/>
    <w:rsid w:val="00473E77"/>
    <w:rsid w:val="004852A5"/>
    <w:rsid w:val="004903D5"/>
    <w:rsid w:val="004C3C37"/>
    <w:rsid w:val="004D255A"/>
    <w:rsid w:val="004F1C67"/>
    <w:rsid w:val="00525C72"/>
    <w:rsid w:val="0053382A"/>
    <w:rsid w:val="005346E5"/>
    <w:rsid w:val="00536D9F"/>
    <w:rsid w:val="005578C7"/>
    <w:rsid w:val="00580BD8"/>
    <w:rsid w:val="005A3F2F"/>
    <w:rsid w:val="005D16A4"/>
    <w:rsid w:val="005E6049"/>
    <w:rsid w:val="00621A92"/>
    <w:rsid w:val="00623C91"/>
    <w:rsid w:val="006C67C4"/>
    <w:rsid w:val="006E24A2"/>
    <w:rsid w:val="006E2562"/>
    <w:rsid w:val="006E434D"/>
    <w:rsid w:val="006E4818"/>
    <w:rsid w:val="006F25C7"/>
    <w:rsid w:val="007039EB"/>
    <w:rsid w:val="00791175"/>
    <w:rsid w:val="007A12E3"/>
    <w:rsid w:val="007B2049"/>
    <w:rsid w:val="007C3A77"/>
    <w:rsid w:val="007D4999"/>
    <w:rsid w:val="007D4E21"/>
    <w:rsid w:val="007D7F42"/>
    <w:rsid w:val="007F0AD4"/>
    <w:rsid w:val="007F4DC6"/>
    <w:rsid w:val="00800379"/>
    <w:rsid w:val="00816A09"/>
    <w:rsid w:val="00816D1E"/>
    <w:rsid w:val="00856D1D"/>
    <w:rsid w:val="008C6D19"/>
    <w:rsid w:val="008D4E49"/>
    <w:rsid w:val="008E08A6"/>
    <w:rsid w:val="009107DA"/>
    <w:rsid w:val="00912A82"/>
    <w:rsid w:val="0092220E"/>
    <w:rsid w:val="00950A8B"/>
    <w:rsid w:val="009779D0"/>
    <w:rsid w:val="009B1524"/>
    <w:rsid w:val="009B3DA2"/>
    <w:rsid w:val="009E080B"/>
    <w:rsid w:val="009F3F0D"/>
    <w:rsid w:val="009F42BB"/>
    <w:rsid w:val="00A02479"/>
    <w:rsid w:val="00A221D5"/>
    <w:rsid w:val="00A33CA9"/>
    <w:rsid w:val="00A972E5"/>
    <w:rsid w:val="00AA2833"/>
    <w:rsid w:val="00AD1762"/>
    <w:rsid w:val="00AE2677"/>
    <w:rsid w:val="00AE7E79"/>
    <w:rsid w:val="00B1274F"/>
    <w:rsid w:val="00B25A36"/>
    <w:rsid w:val="00B32495"/>
    <w:rsid w:val="00B402C1"/>
    <w:rsid w:val="00B52163"/>
    <w:rsid w:val="00B56CDB"/>
    <w:rsid w:val="00B63032"/>
    <w:rsid w:val="00B64A41"/>
    <w:rsid w:val="00B97B81"/>
    <w:rsid w:val="00BE1315"/>
    <w:rsid w:val="00C31310"/>
    <w:rsid w:val="00C40099"/>
    <w:rsid w:val="00C56EAB"/>
    <w:rsid w:val="00C60A72"/>
    <w:rsid w:val="00C73F2C"/>
    <w:rsid w:val="00C80302"/>
    <w:rsid w:val="00C87007"/>
    <w:rsid w:val="00C90A3C"/>
    <w:rsid w:val="00C96318"/>
    <w:rsid w:val="00CB4772"/>
    <w:rsid w:val="00CD7711"/>
    <w:rsid w:val="00D3454D"/>
    <w:rsid w:val="00D61CAE"/>
    <w:rsid w:val="00D81D34"/>
    <w:rsid w:val="00DB0139"/>
    <w:rsid w:val="00DC69AA"/>
    <w:rsid w:val="00DF716B"/>
    <w:rsid w:val="00E1069B"/>
    <w:rsid w:val="00E254AE"/>
    <w:rsid w:val="00E84D23"/>
    <w:rsid w:val="00EC7704"/>
    <w:rsid w:val="00EE363E"/>
    <w:rsid w:val="00EE3D56"/>
    <w:rsid w:val="00F03E76"/>
    <w:rsid w:val="00F52AC1"/>
    <w:rsid w:val="00F96603"/>
    <w:rsid w:val="00FB4D32"/>
    <w:rsid w:val="00FC0D0A"/>
    <w:rsid w:val="00FE1DEF"/>
    <w:rsid w:val="00FE7131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B4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0A3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0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C90A3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90A3C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C90A3C"/>
    <w:rPr>
      <w:b/>
      <w:bCs/>
    </w:rPr>
  </w:style>
  <w:style w:type="character" w:customStyle="1" w:styleId="FontStyle13">
    <w:name w:val="Font Style13"/>
    <w:basedOn w:val="a0"/>
    <w:rsid w:val="002B106D"/>
  </w:style>
  <w:style w:type="paragraph" w:styleId="a8">
    <w:name w:val="Body Text Indent"/>
    <w:basedOn w:val="a"/>
    <w:link w:val="a9"/>
    <w:rsid w:val="002B106D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B106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227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B63032"/>
    <w:rPr>
      <w:color w:val="0000FF"/>
      <w:u w:val="single"/>
    </w:rPr>
  </w:style>
  <w:style w:type="character" w:customStyle="1" w:styleId="iceouttxt4">
    <w:name w:val="iceouttxt4"/>
    <w:basedOn w:val="a0"/>
    <w:rsid w:val="00B63032"/>
  </w:style>
  <w:style w:type="paragraph" w:styleId="aa">
    <w:name w:val="No Spacing"/>
    <w:aliases w:val="мой,МОЙ,Без интервала 111,МММ,МОЙ МОЙ,Основной,No Spacing"/>
    <w:link w:val="ab"/>
    <w:qFormat/>
    <w:rsid w:val="00B63032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ardmaininfocontent2">
    <w:name w:val="cardmaininfo__content2"/>
    <w:basedOn w:val="a0"/>
    <w:rsid w:val="00B63032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B63032"/>
    <w:rPr>
      <w:vanish w:val="0"/>
      <w:webHidden w:val="0"/>
      <w:color w:val="939CBA"/>
      <w:sz w:val="20"/>
      <w:szCs w:val="20"/>
      <w:specVanish w:val="0"/>
    </w:rPr>
  </w:style>
  <w:style w:type="character" w:customStyle="1" w:styleId="ab">
    <w:name w:val="Без интервала Знак"/>
    <w:aliases w:val="мой Знак,МОЙ Знак,Без интервала 111 Знак,МММ Знак,МОЙ МОЙ Знак,Основной Знак,No Spacing Знак"/>
    <w:link w:val="aa"/>
    <w:rsid w:val="00B6303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c">
    <w:name w:val="Базовый"/>
    <w:link w:val="ad"/>
    <w:rsid w:val="00B64A41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ad">
    <w:name w:val="Базовый Знак"/>
    <w:link w:val="ac"/>
    <w:rsid w:val="00B64A41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4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e">
    <w:name w:val="Emphasis"/>
    <w:basedOn w:val="a0"/>
    <w:uiPriority w:val="20"/>
    <w:qFormat/>
    <w:rsid w:val="00CB4772"/>
    <w:rPr>
      <w:i/>
      <w:iCs/>
    </w:rPr>
  </w:style>
  <w:style w:type="character" w:customStyle="1" w:styleId="iceouttxt6">
    <w:name w:val="iceouttxt6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7">
    <w:name w:val="iceouttxt7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8">
    <w:name w:val="iceouttxt8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9">
    <w:name w:val="iceouttxt9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11">
    <w:name w:val="iceouttxt11"/>
    <w:basedOn w:val="a0"/>
    <w:rsid w:val="002F5E6D"/>
    <w:rPr>
      <w:rFonts w:ascii="Arial" w:hAnsi="Arial" w:cs="Arial" w:hint="default"/>
      <w:vanish w:val="0"/>
      <w:webHidden w:val="0"/>
      <w:color w:val="000000"/>
      <w:sz w:val="15"/>
      <w:szCs w:val="15"/>
      <w:specVanish w:val="0"/>
    </w:rPr>
  </w:style>
  <w:style w:type="character" w:customStyle="1" w:styleId="iceouttxt12">
    <w:name w:val="iceouttxt12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13">
    <w:name w:val="iceouttxt13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14">
    <w:name w:val="iceouttxt14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15">
    <w:name w:val="iceouttxt15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16">
    <w:name w:val="iceouttxt16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17">
    <w:name w:val="iceouttxt17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18">
    <w:name w:val="iceouttxt18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20">
    <w:name w:val="iceouttxt20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21">
    <w:name w:val="iceouttxt21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22">
    <w:name w:val="iceouttxt22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23">
    <w:name w:val="iceouttxt23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24">
    <w:name w:val="iceouttxt24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25">
    <w:name w:val="iceouttxt25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27">
    <w:name w:val="iceouttxt27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28">
    <w:name w:val="iceouttxt28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29">
    <w:name w:val="iceouttxt29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30">
    <w:name w:val="iceouttxt30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31">
    <w:name w:val="iceouttxt31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32">
    <w:name w:val="iceouttxt32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34">
    <w:name w:val="iceouttxt34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35">
    <w:name w:val="iceouttxt35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36">
    <w:name w:val="iceouttxt36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37">
    <w:name w:val="iceouttxt37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38">
    <w:name w:val="iceouttxt38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39">
    <w:name w:val="iceouttxt39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41">
    <w:name w:val="iceouttxt41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42">
    <w:name w:val="iceouttxt42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43">
    <w:name w:val="iceouttxt43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44">
    <w:name w:val="iceouttxt44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45">
    <w:name w:val="iceouttxt45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46">
    <w:name w:val="iceouttxt46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47">
    <w:name w:val="iceouttxt47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49">
    <w:name w:val="iceouttxt49"/>
    <w:basedOn w:val="a0"/>
    <w:rsid w:val="002F5E6D"/>
    <w:rPr>
      <w:rFonts w:ascii="Arial" w:hAnsi="Arial" w:cs="Arial" w:hint="default"/>
      <w:color w:val="666666"/>
      <w:sz w:val="14"/>
      <w:szCs w:val="14"/>
    </w:rPr>
  </w:style>
  <w:style w:type="character" w:customStyle="1" w:styleId="iceouttxt19">
    <w:name w:val="iceouttxt19"/>
    <w:basedOn w:val="a0"/>
    <w:rsid w:val="007F4DC6"/>
    <w:rPr>
      <w:rFonts w:ascii="Arial" w:hAnsi="Arial" w:cs="Arial" w:hint="default"/>
      <w:color w:val="666666"/>
      <w:sz w:val="14"/>
      <w:szCs w:val="14"/>
    </w:rPr>
  </w:style>
  <w:style w:type="character" w:customStyle="1" w:styleId="iceouttxt26">
    <w:name w:val="iceouttxt26"/>
    <w:basedOn w:val="a0"/>
    <w:rsid w:val="007F4DC6"/>
    <w:rPr>
      <w:rFonts w:ascii="Arial" w:hAnsi="Arial" w:cs="Arial" w:hint="default"/>
      <w:color w:val="666666"/>
      <w:sz w:val="14"/>
      <w:szCs w:val="14"/>
    </w:rPr>
  </w:style>
  <w:style w:type="character" w:customStyle="1" w:styleId="s10">
    <w:name w:val="s_10"/>
    <w:basedOn w:val="a0"/>
    <w:rsid w:val="00EE3D56"/>
  </w:style>
  <w:style w:type="paragraph" w:customStyle="1" w:styleId="s1">
    <w:name w:val="s_1"/>
    <w:basedOn w:val="a"/>
    <w:rsid w:val="00EE3D5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2C658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2C658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05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6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96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1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" w:color="999999"/>
                                                    <w:left w:val="single" w:sz="4" w:space="1" w:color="999999"/>
                                                    <w:bottom w:val="single" w:sz="4" w:space="1" w:color="999999"/>
                                                    <w:right w:val="single" w:sz="4" w:space="1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46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5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3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93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72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98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49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43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0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" w:color="999999"/>
                                                    <w:left w:val="single" w:sz="4" w:space="1" w:color="999999"/>
                                                    <w:bottom w:val="single" w:sz="4" w:space="1" w:color="999999"/>
                                                    <w:right w:val="single" w:sz="4" w:space="1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42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10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7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39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06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23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86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62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7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1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" w:color="999999"/>
                                                    <w:left w:val="single" w:sz="4" w:space="1" w:color="999999"/>
                                                    <w:bottom w:val="single" w:sz="4" w:space="1" w:color="999999"/>
                                                    <w:right w:val="single" w:sz="4" w:space="1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81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79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9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7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5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5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92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44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7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0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66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" w:color="999999"/>
                                                    <w:left w:val="single" w:sz="4" w:space="1" w:color="999999"/>
                                                    <w:bottom w:val="single" w:sz="4" w:space="1" w:color="999999"/>
                                                    <w:right w:val="single" w:sz="4" w:space="1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11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00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9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0745">
                                  <w:marLeft w:val="0"/>
                                  <w:marRight w:val="0"/>
                                  <w:marTop w:val="401"/>
                                  <w:marBottom w:val="0"/>
                                  <w:divBdr>
                                    <w:top w:val="single" w:sz="4" w:space="0" w:color="E4E7F2"/>
                                    <w:left w:val="single" w:sz="4" w:space="0" w:color="E4E7F2"/>
                                    <w:bottom w:val="single" w:sz="4" w:space="0" w:color="E4E7F2"/>
                                    <w:right w:val="single" w:sz="4" w:space="0" w:color="E4E7F2"/>
                                  </w:divBdr>
                                  <w:divsChild>
                                    <w:div w:id="1317493947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7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35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1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80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78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8760">
                                                      <w:marLeft w:val="-188"/>
                                                      <w:marRight w:val="-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85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12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26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8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4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7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6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39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23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0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7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62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" w:color="999999"/>
                                                    <w:left w:val="single" w:sz="4" w:space="1" w:color="999999"/>
                                                    <w:bottom w:val="single" w:sz="4" w:space="1" w:color="999999"/>
                                                    <w:right w:val="single" w:sz="4" w:space="1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97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16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5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66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53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8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71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61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2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47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64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16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" w:color="999999"/>
                                                    <w:left w:val="single" w:sz="4" w:space="1" w:color="999999"/>
                                                    <w:bottom w:val="single" w:sz="4" w:space="1" w:color="999999"/>
                                                    <w:right w:val="single" w:sz="4" w:space="1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22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08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6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41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4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9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9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7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25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42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9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" w:color="999999"/>
                                                    <w:left w:val="single" w:sz="4" w:space="1" w:color="999999"/>
                                                    <w:bottom w:val="single" w:sz="4" w:space="1" w:color="999999"/>
                                                    <w:right w:val="single" w:sz="4" w:space="1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0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10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8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4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08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8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50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39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7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" w:color="999999"/>
                                                    <w:left w:val="single" w:sz="4" w:space="1" w:color="999999"/>
                                                    <w:bottom w:val="single" w:sz="4" w:space="1" w:color="999999"/>
                                                    <w:right w:val="single" w:sz="4" w:space="1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10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56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92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88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84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9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44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2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7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29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1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" w:color="999999"/>
                                                    <w:left w:val="single" w:sz="4" w:space="1" w:color="999999"/>
                                                    <w:bottom w:val="single" w:sz="4" w:space="1" w:color="999999"/>
                                                    <w:right w:val="single" w:sz="4" w:space="1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51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0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5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06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2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28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5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27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36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3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5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7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" w:color="999999"/>
                                                    <w:left w:val="single" w:sz="4" w:space="1" w:color="999999"/>
                                                    <w:bottom w:val="single" w:sz="4" w:space="1" w:color="999999"/>
                                                    <w:right w:val="single" w:sz="4" w:space="1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59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94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18562">
                                  <w:marLeft w:val="0"/>
                                  <w:marRight w:val="0"/>
                                  <w:marTop w:val="401"/>
                                  <w:marBottom w:val="0"/>
                                  <w:divBdr>
                                    <w:top w:val="single" w:sz="4" w:space="0" w:color="E4E7F2"/>
                                    <w:left w:val="single" w:sz="4" w:space="0" w:color="E4E7F2"/>
                                    <w:bottom w:val="single" w:sz="4" w:space="0" w:color="E4E7F2"/>
                                    <w:right w:val="single" w:sz="4" w:space="0" w:color="E4E7F2"/>
                                  </w:divBdr>
                                  <w:divsChild>
                                    <w:div w:id="2012104916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4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07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298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61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28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21721">
                                                      <w:marLeft w:val="-188"/>
                                                      <w:marRight w:val="-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7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9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4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96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99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31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24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99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0495">
                                  <w:marLeft w:val="0"/>
                                  <w:marRight w:val="0"/>
                                  <w:marTop w:val="401"/>
                                  <w:marBottom w:val="0"/>
                                  <w:divBdr>
                                    <w:top w:val="single" w:sz="4" w:space="0" w:color="E4E7F2"/>
                                    <w:left w:val="single" w:sz="4" w:space="0" w:color="E4E7F2"/>
                                    <w:bottom w:val="single" w:sz="4" w:space="0" w:color="E4E7F2"/>
                                    <w:right w:val="single" w:sz="4" w:space="0" w:color="E4E7F2"/>
                                  </w:divBdr>
                                  <w:divsChild>
                                    <w:div w:id="185019779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6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4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7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02895">
                                                      <w:marLeft w:val="-188"/>
                                                      <w:marRight w:val="-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2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4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12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37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70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6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94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1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87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2021-12-03T12:01:00Z</cp:lastPrinted>
  <dcterms:created xsi:type="dcterms:W3CDTF">2021-10-22T14:12:00Z</dcterms:created>
  <dcterms:modified xsi:type="dcterms:W3CDTF">2021-12-06T06:33:00Z</dcterms:modified>
</cp:coreProperties>
</file>