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5E" w:rsidRDefault="000D19F0">
      <w:pPr>
        <w:pStyle w:val="30"/>
        <w:shd w:val="clear" w:color="auto" w:fill="auto"/>
        <w:ind w:left="4260" w:firstLine="0"/>
      </w:pPr>
      <w:r>
        <w:t>Руководителю Управления ФАС РФ Артемьеву И.Ю.</w:t>
      </w:r>
    </w:p>
    <w:p w:rsidR="00684C5E" w:rsidRDefault="000D19F0">
      <w:pPr>
        <w:pStyle w:val="30"/>
        <w:shd w:val="clear" w:color="auto" w:fill="auto"/>
        <w:ind w:left="4260" w:firstLine="0"/>
      </w:pPr>
      <w:r>
        <w:t xml:space="preserve">125993, г. Москва, ул. Садовая-Кудринская, д. 11, Д-242, ГСП-3 </w:t>
      </w:r>
      <w:r>
        <w:rPr>
          <w:lang w:val="en-US" w:eastAsia="en-US" w:bidi="en-US"/>
        </w:rPr>
        <w:t>E</w:t>
      </w:r>
      <w:r w:rsidRPr="000D19F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D19F0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delo@fas.cov.ru</w:t>
        </w:r>
      </w:hyperlink>
    </w:p>
    <w:p w:rsidR="00684C5E" w:rsidRDefault="009F633B">
      <w:pPr>
        <w:pStyle w:val="30"/>
        <w:shd w:val="clear" w:color="auto" w:fill="auto"/>
        <w:spacing w:after="280" w:line="220" w:lineRule="exact"/>
        <w:ind w:left="4260" w:firstLine="0"/>
      </w:pPr>
      <w:hyperlink r:id="rId8" w:history="1">
        <w:r w:rsidR="000D19F0">
          <w:rPr>
            <w:rStyle w:val="a3"/>
          </w:rPr>
          <w:t>delo2@fas.EQv.ru</w:t>
        </w:r>
      </w:hyperlink>
    </w:p>
    <w:p w:rsidR="00684C5E" w:rsidRDefault="000D19F0">
      <w:pPr>
        <w:pStyle w:val="30"/>
        <w:shd w:val="clear" w:color="auto" w:fill="auto"/>
        <w:ind w:left="4260" w:firstLine="0"/>
      </w:pPr>
      <w:r>
        <w:t>Руководителю Управления Федеральной антимонопольной службы РФ но Кабардино-Балкарской Республике Пшиншсву К.Г.</w:t>
      </w:r>
    </w:p>
    <w:p w:rsidR="00684C5E" w:rsidRDefault="000D19F0">
      <w:pPr>
        <w:pStyle w:val="30"/>
        <w:shd w:val="clear" w:color="auto" w:fill="auto"/>
        <w:spacing w:after="532"/>
        <w:ind w:left="4260" w:firstLine="0"/>
      </w:pPr>
      <w:r>
        <w:t>360030 КБР, г.Нальчик, ул.Тарчокова, 18</w:t>
      </w:r>
    </w:p>
    <w:p w:rsidR="00684C5E" w:rsidRDefault="000D19F0" w:rsidP="009F633B">
      <w:pPr>
        <w:pStyle w:val="30"/>
        <w:shd w:val="clear" w:color="auto" w:fill="auto"/>
        <w:spacing w:line="280" w:lineRule="exact"/>
        <w:ind w:left="4260"/>
      </w:pPr>
      <w:r>
        <w:t xml:space="preserve">Заявитель: Компания охранной деятельности «СТРАЖА» Общество с ограниченной ответственностью (ИНН 0721021198, ОГРН </w:t>
      </w:r>
    </w:p>
    <w:p w:rsidR="00684C5E" w:rsidRDefault="000D19F0">
      <w:pPr>
        <w:pStyle w:val="30"/>
        <w:shd w:val="clear" w:color="auto" w:fill="auto"/>
        <w:spacing w:line="280" w:lineRule="exact"/>
        <w:ind w:left="4260"/>
      </w:pPr>
      <w:r>
        <w:t>Заказчик: филиал ПАО «Росссти Северный Кавказ» «Каббал «энерго»</w:t>
      </w:r>
    </w:p>
    <w:p w:rsidR="00684C5E" w:rsidRDefault="000D19F0">
      <w:pPr>
        <w:pStyle w:val="30"/>
        <w:shd w:val="clear" w:color="auto" w:fill="auto"/>
        <w:tabs>
          <w:tab w:val="left" w:pos="4190"/>
        </w:tabs>
        <w:ind w:left="2160" w:firstLine="0"/>
        <w:jc w:val="both"/>
      </w:pPr>
      <w:r>
        <w:t>Организатор:</w:t>
      </w:r>
      <w:r>
        <w:tab/>
        <w:t>ПАО «Росссти Северный Кавказ»</w:t>
      </w:r>
    </w:p>
    <w:p w:rsidR="00684C5E" w:rsidRDefault="000D19F0">
      <w:pPr>
        <w:pStyle w:val="30"/>
        <w:shd w:val="clear" w:color="auto" w:fill="auto"/>
        <w:tabs>
          <w:tab w:val="left" w:pos="4190"/>
        </w:tabs>
        <w:ind w:left="1440" w:firstLine="0"/>
        <w:jc w:val="both"/>
      </w:pPr>
      <w:r>
        <w:t>Торговая площадка:</w:t>
      </w:r>
      <w:r>
        <w:tab/>
        <w:t>АО «Центр развития экономики»</w:t>
      </w:r>
    </w:p>
    <w:p w:rsidR="00684C5E" w:rsidRDefault="000D19F0">
      <w:pPr>
        <w:pStyle w:val="30"/>
        <w:shd w:val="clear" w:color="auto" w:fill="auto"/>
        <w:ind w:left="4260" w:firstLine="0"/>
      </w:pPr>
      <w:r w:rsidRPr="000D19F0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0D19F0">
        <w:rPr>
          <w:lang w:eastAsia="en-US" w:bidi="en-US"/>
        </w:rPr>
        <w:t>2</w:t>
      </w:r>
      <w:r>
        <w:rPr>
          <w:lang w:val="en-US" w:eastAsia="en-US" w:bidi="en-US"/>
        </w:rPr>
        <w:t>B</w:t>
      </w:r>
      <w:r w:rsidRPr="000D19F0">
        <w:rPr>
          <w:lang w:eastAsia="en-US" w:bidi="en-US"/>
        </w:rPr>
        <w:t>-</w:t>
      </w:r>
      <w:r>
        <w:rPr>
          <w:lang w:val="en-US" w:eastAsia="en-US" w:bidi="en-US"/>
        </w:rPr>
        <w:t>Ccntcr</w:t>
      </w:r>
      <w:r w:rsidRPr="000D19F0">
        <w:rPr>
          <w:lang w:eastAsia="en-US" w:bidi="en-US"/>
        </w:rPr>
        <w:t>)</w:t>
      </w:r>
    </w:p>
    <w:p w:rsidR="00684C5E" w:rsidRDefault="000D19F0">
      <w:pPr>
        <w:pStyle w:val="40"/>
        <w:shd w:val="clear" w:color="auto" w:fill="auto"/>
        <w:spacing w:before="0" w:after="2" w:line="300" w:lineRule="exact"/>
        <w:ind w:left="4260"/>
      </w:pPr>
      <w:r>
        <w:t>Жалоба</w:t>
      </w:r>
    </w:p>
    <w:p w:rsidR="00684C5E" w:rsidRDefault="000D19F0">
      <w:pPr>
        <w:pStyle w:val="50"/>
        <w:shd w:val="clear" w:color="auto" w:fill="auto"/>
        <w:spacing w:before="0" w:after="240" w:line="260" w:lineRule="exact"/>
        <w:ind w:left="1440"/>
      </w:pPr>
      <w:r>
        <w:t>на нарушение антимонопольного законодательства</w:t>
      </w:r>
    </w:p>
    <w:p w:rsidR="00684C5E" w:rsidRDefault="000D19F0">
      <w:pPr>
        <w:pStyle w:val="20"/>
        <w:numPr>
          <w:ilvl w:val="0"/>
          <w:numId w:val="1"/>
        </w:numPr>
        <w:shd w:val="clear" w:color="auto" w:fill="auto"/>
        <w:tabs>
          <w:tab w:val="left" w:pos="2203"/>
        </w:tabs>
        <w:spacing w:before="0"/>
        <w:ind w:firstLine="880"/>
      </w:pPr>
      <w:r>
        <w:t xml:space="preserve">г. в единой информационной системе на сайте </w:t>
      </w:r>
      <w:r>
        <w:rPr>
          <w:lang w:val="en-US" w:eastAsia="en-US" w:bidi="en-US"/>
        </w:rPr>
        <w:t>zakupki</w:t>
      </w:r>
      <w:r w:rsidRPr="000D19F0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0D19F0">
        <w:rPr>
          <w:lang w:eastAsia="en-US" w:bidi="en-US"/>
        </w:rPr>
        <w:t xml:space="preserve"> </w:t>
      </w:r>
      <w:r>
        <w:t>опубликовано извещение № 32009244067 о проведении открытого конкурса в электронной форме на право заключения договора на оказание уедут по охране объектов энергетики сроком на 3 года для нужд филиала Г1АО «Россети Северный Кавказ»- «Каббалкэнерго» (далее - Конкурс, Закупка).</w:t>
      </w:r>
    </w:p>
    <w:p w:rsidR="00684C5E" w:rsidRDefault="000D19F0">
      <w:pPr>
        <w:pStyle w:val="20"/>
        <w:shd w:val="clear" w:color="auto" w:fill="auto"/>
        <w:spacing w:before="0" w:line="370" w:lineRule="exact"/>
        <w:ind w:firstLine="0"/>
      </w:pPr>
      <w:r>
        <w:t xml:space="preserve">На электронной торговой площадке </w:t>
      </w:r>
      <w:r>
        <w:rPr>
          <w:lang w:val="en-US" w:eastAsia="en-US" w:bidi="en-US"/>
        </w:rPr>
        <w:t>b</w:t>
      </w:r>
      <w:r w:rsidRPr="000D19F0">
        <w:rPr>
          <w:lang w:eastAsia="en-US" w:bidi="en-US"/>
        </w:rPr>
        <w:t>2</w:t>
      </w:r>
      <w:r>
        <w:rPr>
          <w:lang w:val="en-US" w:eastAsia="en-US" w:bidi="en-US"/>
        </w:rPr>
        <w:t>b</w:t>
      </w:r>
      <w:r w:rsidRPr="000D19F0">
        <w:rPr>
          <w:lang w:eastAsia="en-US" w:bidi="en-US"/>
        </w:rPr>
        <w:t>-</w:t>
      </w:r>
      <w:r>
        <w:rPr>
          <w:lang w:val="en-US" w:eastAsia="en-US" w:bidi="en-US"/>
        </w:rPr>
        <w:t>center</w:t>
      </w:r>
      <w:r w:rsidRPr="000D19F0">
        <w:rPr>
          <w:lang w:eastAsia="en-US" w:bidi="en-US"/>
        </w:rPr>
        <w:t xml:space="preserve"> </w:t>
      </w:r>
      <w:r>
        <w:t>Конкурс размещен под №2390772.</w:t>
      </w:r>
    </w:p>
    <w:p w:rsidR="00684C5E" w:rsidRDefault="000D19F0">
      <w:pPr>
        <w:pStyle w:val="20"/>
        <w:shd w:val="clear" w:color="auto" w:fill="auto"/>
        <w:spacing w:before="0" w:line="370" w:lineRule="exact"/>
        <w:ind w:firstLine="620"/>
      </w:pPr>
      <w:r>
        <w:rPr>
          <w:rStyle w:val="21"/>
        </w:rPr>
        <w:t>Заказчиком</w:t>
      </w:r>
      <w:r>
        <w:t xml:space="preserve"> по данному конкурсу п электронной форме выступил филиал ПЛО «Россети Северный Кавказ» - «Каббалкэнерго» (ИНН 2632082033 КПП 263201001, место нахождения и почтовый адрес Заказчика: Кабардино-Балкарская Республика, г. Нальчик, ул. Щорса, д.6; Контактное лицо Заказчика - начальник отдела информационной безопасности и защиты технологических систем (далее - Заказчик).</w:t>
      </w:r>
    </w:p>
    <w:p w:rsidR="00684C5E" w:rsidRDefault="000D19F0">
      <w:pPr>
        <w:pStyle w:val="20"/>
        <w:shd w:val="clear" w:color="auto" w:fill="auto"/>
        <w:spacing w:before="0" w:line="370" w:lineRule="exact"/>
        <w:ind w:firstLine="740"/>
      </w:pPr>
      <w:r>
        <w:rPr>
          <w:rStyle w:val="21"/>
        </w:rPr>
        <w:t xml:space="preserve">Организатором </w:t>
      </w:r>
      <w:r>
        <w:rPr>
          <w:rStyle w:val="211pt0pt"/>
        </w:rPr>
        <w:t>торгов,</w:t>
      </w:r>
      <w:r>
        <w:rPr>
          <w:rStyle w:val="211pt"/>
        </w:rPr>
        <w:t xml:space="preserve"> </w:t>
      </w:r>
      <w:r>
        <w:t>конкурса в электронной форме выступило ПАО «Россети Северный Кавказ». Место нахождения и почтовый адрес Организатора: 357506, Ставропольский край. г. Пятигорск, ул. Подстанционная, д.13 «а»; (далее - Организатор торгов).</w:t>
      </w:r>
    </w:p>
    <w:p w:rsidR="00684C5E" w:rsidRDefault="000D19F0">
      <w:pPr>
        <w:pStyle w:val="20"/>
        <w:shd w:val="clear" w:color="auto" w:fill="auto"/>
        <w:spacing w:before="0"/>
        <w:ind w:firstLine="620"/>
      </w:pPr>
      <w:r>
        <w:rPr>
          <w:rStyle w:val="21"/>
        </w:rPr>
        <w:t>Участником Закупки</w:t>
      </w:r>
      <w:r>
        <w:t xml:space="preserve">, в том числе, явился КОД «СТРАЖА» ООО (ИНН 0721021198, КПП-072501001, ОГРН 1070721001526). Место нахождения и почтовый адрес Участника: Кабардино-Балкарская Республика, г. Нальчик, ул. Пушкина, 104, каб. № 17, контактное лицо </w:t>
      </w:r>
      <w:bookmarkStart w:id="0" w:name="_GoBack"/>
      <w:bookmarkEnd w:id="0"/>
      <w:r>
        <w:t>2 (далее Участник).</w:t>
      </w:r>
    </w:p>
    <w:p w:rsidR="00684C5E" w:rsidRDefault="000D19F0">
      <w:pPr>
        <w:pStyle w:val="20"/>
        <w:shd w:val="clear" w:color="auto" w:fill="auto"/>
        <w:spacing w:before="0"/>
        <w:ind w:firstLine="740"/>
      </w:pPr>
      <w:r>
        <w:t>Данная Закупка проводилась в соответствии с нормами Федерального закона от 18.07.2011 года № 223-ФЗ «О закупках, товаров, работ, услуг отдельными видами юридических лиц».</w:t>
      </w:r>
    </w:p>
    <w:p w:rsidR="00684C5E" w:rsidRDefault="000D19F0">
      <w:pPr>
        <w:pStyle w:val="20"/>
        <w:shd w:val="clear" w:color="auto" w:fill="auto"/>
        <w:spacing w:before="0"/>
        <w:ind w:firstLine="620"/>
      </w:pPr>
      <w:r>
        <w:t>В ходе проведения Закупки Организатором и Заказчиком торгов были допущены многочисленные нарушения Федерального закона от 18.07.2011 года № 223-ФЗ «О закупках, товаров, работ, услуг отдельными видами юридических лиц» (далее - ФЗ-223) и Федерального закона от 26.07.2006 г., ФЗ-135 «О защите конкуренции» (далее - ФЗ-135) и Единого стандарта закупок ПАО «Россети», утвержденного решением Совета директоров от 17.12.2018 (в редакции от 28.05.2020 г.) (далее - Единый стандарт закупок ПАО «Россети», Положение о закупках), в связи с чем, КОД «СТРАЖА» ООО вынуждено было обратиться в У ФАС по КБР с жалобой на нарушения антимонопольного законодательства.</w:t>
      </w:r>
    </w:p>
    <w:p w:rsidR="00684C5E" w:rsidRDefault="000D19F0">
      <w:pPr>
        <w:pStyle w:val="20"/>
        <w:shd w:val="clear" w:color="auto" w:fill="auto"/>
        <w:spacing w:before="0"/>
        <w:ind w:firstLine="620"/>
      </w:pPr>
      <w:r>
        <w:t xml:space="preserve">В результате рассмотрения жалобы УФАС по КБР вынесло предписание делу №007/07/2-1062/2020 от 29.09.2020 г., которым обязало Филиал ПАО «Россети Северный Кавказ» - «Каббалкэнерго», ПАО «Россети Северный Кавказ» назначить новые даты и время окончания подачи заявок, вскрытия заявок, рассмотрения заявок, переторжки, подведения итогов, а также разместить в единой информационной системе </w:t>
      </w:r>
      <w:r w:rsidRPr="000D19F0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0D1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zakupki</w:t>
        </w:r>
        <w:r w:rsidRPr="000D1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0D19F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D19F0">
        <w:rPr>
          <w:lang w:eastAsia="en-US" w:bidi="en-US"/>
        </w:rPr>
        <w:t xml:space="preserve">) </w:t>
      </w:r>
      <w:r>
        <w:t>в соответствии с Федеральным законом от 18.07.2011 №223-Ф3 «О закупках товаров, работ, услуг отдельными видами юридических лиц», Положением о закупке.</w:t>
      </w:r>
    </w:p>
    <w:p w:rsidR="00684C5E" w:rsidRDefault="000D19F0">
      <w:pPr>
        <w:pStyle w:val="20"/>
        <w:shd w:val="clear" w:color="auto" w:fill="auto"/>
        <w:spacing w:before="0"/>
        <w:ind w:firstLine="680"/>
      </w:pPr>
      <w:r>
        <w:t>Во исполнение предписания У ФАС по КБР Извещением ИК 061020/3 от 06 октября 2020 г. Организатор Закупки - ПАО «Россети Северный Кавказ» внес изменения в процедуру Закупки путем объявления новых сроков приема заявок, рассмотрения заявок, переторжки, подведения итогов.</w:t>
      </w:r>
    </w:p>
    <w:p w:rsidR="00684C5E" w:rsidRDefault="000D19F0">
      <w:pPr>
        <w:pStyle w:val="20"/>
        <w:shd w:val="clear" w:color="auto" w:fill="auto"/>
        <w:spacing w:before="0"/>
        <w:ind w:firstLine="680"/>
      </w:pPr>
      <w:r>
        <w:t xml:space="preserve">В установленные Организатором Закупки сроки КОД «Стража» ООО была отредактирована ранее поданная заявка на участие в конкурсе, </w:t>
      </w:r>
      <w:r>
        <w:lastRenderedPageBreak/>
        <w:t>путем изменения частей заявки и прилагающихся к заявке документов, утративших актуальность в связи с истечением указанных в них сроков.</w:t>
      </w:r>
    </w:p>
    <w:p w:rsidR="00684C5E" w:rsidRDefault="000D19F0">
      <w:pPr>
        <w:pStyle w:val="20"/>
        <w:numPr>
          <w:ilvl w:val="0"/>
          <w:numId w:val="2"/>
        </w:numPr>
        <w:shd w:val="clear" w:color="auto" w:fill="auto"/>
        <w:tabs>
          <w:tab w:val="left" w:pos="2200"/>
        </w:tabs>
        <w:spacing w:before="0"/>
        <w:ind w:firstLine="680"/>
      </w:pPr>
      <w:r>
        <w:t xml:space="preserve">г. состоялось вскрытие поступивших конвертов. Участниками Закупки, кроме КОД «СТРАЖА» ООО, явились: «ЧОО «Энергия-КБ», </w:t>
      </w:r>
      <w:r>
        <w:rPr>
          <w:lang w:val="en-US" w:eastAsia="en-US" w:bidi="en-US"/>
        </w:rPr>
        <w:t>OCX</w:t>
      </w:r>
      <w:r w:rsidRPr="000D19F0">
        <w:rPr>
          <w:lang w:eastAsia="en-US" w:bidi="en-US"/>
        </w:rPr>
        <w:t xml:space="preserve">) </w:t>
      </w:r>
      <w:r>
        <w:t>«ЧОО «СОБР», ООО ЧОО «ВЫМПЕЛ-С», которые ранее подавали заявку на участие в торгах.</w:t>
      </w:r>
    </w:p>
    <w:p w:rsidR="00684C5E" w:rsidRDefault="000D19F0">
      <w:pPr>
        <w:pStyle w:val="20"/>
        <w:numPr>
          <w:ilvl w:val="0"/>
          <w:numId w:val="3"/>
        </w:numPr>
        <w:shd w:val="clear" w:color="auto" w:fill="auto"/>
        <w:tabs>
          <w:tab w:val="left" w:pos="2200"/>
        </w:tabs>
        <w:spacing w:before="0"/>
        <w:ind w:firstLine="680"/>
      </w:pPr>
      <w:r>
        <w:t xml:space="preserve">г. по результатам рассмотрения заявок участников закупочная комиссия отказала в допуске к участию в конкурсе всем участникам, в том числе и КОД «СТРАЖА» ООО. Согласно и. 2.1. протокола рассмотрения заявок на участие в конкурсе от 28.10.2020 г.: «Заявка участника отклонена на основании п. 5.3.46 Документации о закупке (далее Документация) в связи с тем, что участник не представил документы, требуемые в п. 4л Приложения </w:t>
      </w:r>
      <w:r w:rsidRPr="000D19F0">
        <w:rPr>
          <w:lang w:eastAsia="en-US" w:bidi="en-US"/>
        </w:rPr>
        <w:t>,</w:t>
      </w:r>
      <w:r>
        <w:rPr>
          <w:lang w:val="en-US" w:eastAsia="en-US" w:bidi="en-US"/>
        </w:rPr>
        <w:t>Y</w:t>
      </w:r>
      <w:r w:rsidRPr="000D19F0">
        <w:rPr>
          <w:lang w:eastAsia="en-US" w:bidi="en-US"/>
        </w:rPr>
        <w:t xml:space="preserve">« </w:t>
      </w:r>
      <w:r>
        <w:t>2 к части II Документации». По мнению комиссии непредостапление согласия на обработку персональных данных (форма 8.2. Документации о закупках) явилась основанием для отклонения заявки КОД «СТРАЖА» СХХ).</w:t>
      </w:r>
    </w:p>
    <w:p w:rsidR="00684C5E" w:rsidRDefault="000D19F0">
      <w:pPr>
        <w:pStyle w:val="20"/>
        <w:shd w:val="clear" w:color="auto" w:fill="auto"/>
        <w:spacing w:before="0"/>
        <w:ind w:firstLine="680"/>
      </w:pPr>
      <w:r>
        <w:t>По нашему мнению, заявка КОД «СТРАЖА» ООО была отклонена необоснованно и в нарушение норм ФЗ-223 и ФЗ-135, а также Единого стандарта закупок ПАО «Россети».</w:t>
      </w:r>
    </w:p>
    <w:p w:rsidR="00684C5E" w:rsidRDefault="000D19F0">
      <w:pPr>
        <w:pStyle w:val="20"/>
        <w:shd w:val="clear" w:color="auto" w:fill="auto"/>
        <w:spacing w:before="0"/>
        <w:ind w:firstLine="680"/>
      </w:pPr>
      <w:r>
        <w:t>Считаем, что действия Организатора торгов можно расценить как нарушение свободы экономической деятельности на территории Российской Федерации, ограничивающие добросовестную конкуренцию, не обеспечивающие равноправия, гласность и прозрачность закупки, не предотвращающие коррупцию и других злоупотребления.</w:t>
      </w:r>
    </w:p>
    <w:p w:rsidR="00684C5E" w:rsidRDefault="000D19F0">
      <w:pPr>
        <w:pStyle w:val="20"/>
        <w:shd w:val="clear" w:color="auto" w:fill="auto"/>
        <w:spacing w:before="0" w:line="370" w:lineRule="exact"/>
        <w:ind w:firstLine="680"/>
      </w:pPr>
      <w:r>
        <w:t>В соответствии с пунктом 2 части 1 статьи 3 Ф№-223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684C5E" w:rsidRDefault="000D19F0">
      <w:pPr>
        <w:pStyle w:val="20"/>
        <w:shd w:val="clear" w:color="auto" w:fill="auto"/>
        <w:spacing w:before="0"/>
        <w:ind w:firstLine="620"/>
      </w:pPr>
      <w:r>
        <w:t xml:space="preserve">В соответствии с пунктом 1 статьи 3 Федерального закона от 27.07.2006 </w:t>
      </w:r>
      <w:r>
        <w:rPr>
          <w:lang w:val="en-US" w:eastAsia="en-US" w:bidi="en-US"/>
        </w:rPr>
        <w:t>N</w:t>
      </w:r>
      <w:r w:rsidRPr="000D19F0">
        <w:rPr>
          <w:lang w:eastAsia="en-US" w:bidi="en-US"/>
        </w:rPr>
        <w:t xml:space="preserve"> </w:t>
      </w:r>
      <w:r>
        <w:t xml:space="preserve">152-ФЗ «О персональных данных» (далее - ФЗ-152) персональные данные — любая информация, относящаяся к прямо или косвенно определенному или определяемому </w:t>
      </w:r>
      <w:r>
        <w:rPr>
          <w:rStyle w:val="23"/>
        </w:rPr>
        <w:t>физическому лицу (субъекту персональных данных).</w:t>
      </w:r>
    </w:p>
    <w:p w:rsidR="00684C5E" w:rsidRDefault="000D19F0">
      <w:pPr>
        <w:pStyle w:val="20"/>
        <w:shd w:val="clear" w:color="auto" w:fill="auto"/>
        <w:spacing w:before="0" w:line="320" w:lineRule="exact"/>
        <w:ind w:firstLine="620"/>
      </w:pPr>
      <w:r>
        <w:t>[I 4. ст. 9 ФЗ-152 устанавливает, что «Согласие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0" w:lineRule="exact"/>
        <w:ind w:firstLine="620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0" w:lineRule="exact"/>
        <w:ind w:firstLine="620"/>
      </w:pPr>
      <w: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0" w:lineRule="exact"/>
        <w:ind w:firstLine="620"/>
      </w:pPr>
      <w:r>
        <w:t>наименование или фамилию, имя, отчество и адрес оператора, получающего согласие субъекта персональных данных;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320" w:lineRule="exact"/>
        <w:ind w:firstLine="620"/>
      </w:pPr>
      <w:r>
        <w:t>цель обработки персональных данных;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0" w:lineRule="exact"/>
        <w:ind w:firstLine="620"/>
      </w:pPr>
      <w:r>
        <w:t>перечень персональных данных, на обработку которых дается согласие субъекта персональных данных;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0" w:lineRule="exact"/>
        <w:ind w:firstLine="620"/>
      </w:pPr>
      <w:r>
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0" w:lineRule="exact"/>
        <w:ind w:firstLine="620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0" w:lineRule="exact"/>
        <w:ind w:firstLine="620"/>
      </w:pPr>
      <w: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84C5E" w:rsidRDefault="000D19F0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320" w:lineRule="exact"/>
        <w:ind w:firstLine="620"/>
      </w:pPr>
      <w:r>
        <w:t>подпись субъекта персональных данных.</w:t>
      </w:r>
    </w:p>
    <w:p w:rsidR="00684C5E" w:rsidRDefault="000D19F0">
      <w:pPr>
        <w:pStyle w:val="20"/>
        <w:shd w:val="clear" w:color="auto" w:fill="auto"/>
        <w:spacing w:before="0" w:line="320" w:lineRule="exact"/>
        <w:ind w:firstLine="620"/>
      </w:pPr>
      <w:r>
        <w:t>Указанное означает, что требование об обязательном наличии согласия на обработку персональных данных не может применяться ко всем участникам закупки, в частности, к юридическому лицу. Согласие на обработку персональных данных, исходя из норм ФЗ-152, следует получать от субъектов персональных данных - физических лиц. При этом, юридические лица в качестве субъектов персональных данных указанным законом не рассматриваются. В связи с чем, требование о предоставлении согласия на обработку персональных данных от КОД «СТРАЖА» ООО со стороны организатора закупки является неправомерным.</w:t>
      </w:r>
    </w:p>
    <w:p w:rsidR="00684C5E" w:rsidRDefault="000D19F0">
      <w:pPr>
        <w:pStyle w:val="20"/>
        <w:shd w:val="clear" w:color="auto" w:fill="auto"/>
        <w:spacing w:before="0" w:line="370" w:lineRule="exact"/>
        <w:ind w:firstLine="620"/>
      </w:pPr>
      <w:r>
        <w:t>Пункт 3 статьи 3 ФЗ-152 гласит: «обработка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сбор.</w:t>
      </w:r>
    </w:p>
    <w:p w:rsidR="00684C5E" w:rsidRDefault="000D19F0">
      <w:pPr>
        <w:pStyle w:val="20"/>
        <w:shd w:val="clear" w:color="auto" w:fill="auto"/>
        <w:spacing w:before="0"/>
        <w:ind w:firstLine="0"/>
      </w:pPr>
      <w:r>
        <w:lastRenderedPageBreak/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данных».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В соответствии с п. 1 ч. 1ст. 6 ФЗ-152: «Обработка персональных данных осуществляется с согласия субъекта персональных данных на обработку его персональных данных».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При этом, положения п. п. 2 - 11 ч. 1 ст. 6, ч. 2 с г. 10 и ч. 2 ст. 11 ФЗ-152 определяют условия, при которых обработка персональных данных субъекта допускается без получения от него соответствующего согласия, если иное не предусмотрено законодательством Российской Федерации.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Так, согласно п. 11 ч. I ст. 6 ФЗ-152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В соответствии с п. 14 ст. 4 ФЗ-223 и п. 3.2.5 Единого стандарта ПЛО «Россети» размещенные в единой информационной системе и на сайте заказчика в соответствии с указанным Федеральным законом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В соответствии с п. 1 ст. 4.1 Закона 223-ФЗ порядок ведения реестра контрактов, в том числе включаемые в него информация и документы о закупках, сроки размещения таких информации и документов в указанном реестре, устанавливаются Правительством Российской Федерации.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Так, в соответствии с п. 2 Правил ведения реестра контрактов, заключенных заказчиками, утвержденных Постановлением Правительства Российской Федерации от 28.11.2013 К 1084 «О порядке ведения реестра контрактов, заключенных заказчиками, и реестра контрактов, содержащего сведения, составляющие государственную тайну»: «в реестр контрактов подлежит включению, в том числе, следующая информация и документы: ФИО поставщика (подрядчика, исполнителя), информация о месте жительства поставщика, номера телефонов, адрес электронной почты, идентификационный номер налогоплательщика, а также копия заключенного контракта».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Из указанного следует, что информация, предоставляемая в заявке по результатам конкурса и заключения договора признается общедоступной, и, в силу п. 11 ст. 9 ФЗ-152, не требует получения согласия на обработку персональных данных.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 xml:space="preserve">Указанной позиции придерживается и Федеральная служба по надзору в сфере связи, информационных технологий и массовых коммуникаций (письмо от 21 сентября 2018 г. </w:t>
      </w:r>
      <w:r>
        <w:rPr>
          <w:lang w:val="en-US" w:eastAsia="en-US" w:bidi="en-US"/>
        </w:rPr>
        <w:t>N</w:t>
      </w:r>
      <w:r w:rsidRPr="000D19F0">
        <w:rPr>
          <w:lang w:eastAsia="en-US" w:bidi="en-US"/>
        </w:rPr>
        <w:t xml:space="preserve"> </w:t>
      </w:r>
      <w:r>
        <w:t>08-77473 прилагается).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>Следует отметить, что законодательство о закупках не содержит требование о наличии в подаваемой на конкурс заявке согласия на обработку персональных данных. Тем более, в случае, когда участником закупки является юридическое лицо, которое не относится к субъектам персональных данных.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>Вместе с тем, КОД «СТРАЖА» ООО в письме-оферте (исх. № 163 от</w:t>
      </w:r>
    </w:p>
    <w:p w:rsidR="00684C5E" w:rsidRDefault="000D19F0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before="0"/>
        <w:ind w:firstLine="0"/>
      </w:pPr>
      <w:r>
        <w:t xml:space="preserve">г.), поданной в рамках Закупки, указало на то, что «соглашается на обработку персональных данных, представленных в Заявке в соответствии с соответствии в соответствии с Федеральным законом от 27.07.2006 № 152- ФЗ </w:t>
      </w:r>
      <w:r>
        <w:rPr>
          <w:rStyle w:val="21"/>
        </w:rPr>
        <w:t>«О</w:t>
      </w:r>
      <w:r>
        <w:t xml:space="preserve"> персональных данных». Кроме того, в ранее поданной заявке мы представили согласие на обработку персональных данных от 07.08.2020 г., которое не было отозвано до настоящего времени субъектом персональных данных в установленном порядке.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>Гак, согласно форме 8.2. «Согласие на обработку персональных данных», которая является приложением к Анкете участника: «Срок, в течение которого действует настоящее согласие: со дня его подписания до момента фактического достижения цели обработки,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данных».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>Указанное означает, что предыдущее согласие на обработку персональных данных КОД «С'ГРАЖА» ООО нс отозвано и действует до момента фактического достижения цели обработки, либо отзыва субъектом персональных данных.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 xml:space="preserve">Кроме того, согласие на обработку персональных данных в соответствии с формой 8.2. предоставляется от лица участника - юридического лица оператору персональных данных - </w:t>
      </w:r>
      <w:r>
        <w:rPr>
          <w:rStyle w:val="23"/>
        </w:rPr>
        <w:t xml:space="preserve">НАС) «Россети Северный Кавказ» </w:t>
      </w:r>
      <w:r>
        <w:t>без указания вида закупки и названия лога, т.е согласие на обработку персональных данных носит общий, не персонифицированный характер.</w:t>
      </w:r>
    </w:p>
    <w:p w:rsidR="00684C5E" w:rsidRDefault="000D19F0">
      <w:pPr>
        <w:pStyle w:val="20"/>
        <w:shd w:val="clear" w:color="auto" w:fill="auto"/>
        <w:spacing w:before="0"/>
        <w:ind w:firstLine="660"/>
      </w:pPr>
      <w:r>
        <w:t>Так, в рамках другой закупки у того же Организатора и Заказчика «Лот</w:t>
      </w:r>
    </w:p>
    <w:p w:rsidR="00684C5E" w:rsidRDefault="000D19F0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before="0"/>
        <w:ind w:firstLine="540"/>
      </w:pPr>
      <w:r>
        <w:lastRenderedPageBreak/>
        <w:t>Конкурс в электронной форме X» 2390797 на право заключения договора на оказание услуг но охране объектов электроэнергетики сроком на 1 год для нужд филиала ПАО «Россети Северный Кавказ» (Организатор) - «Дагэнерго» (Заказчик)», в котором КОД «СТРАЖА» ООО был признан победителем, нами была представлена та же форма согласия на обработку персональных данных, срок действия которого в настоящее время не истек. Необходимость представления в каждом случае согласия на обработку персональных данных, при наличии действующего согласия на обработку персональных данных, законодательством о закупках не предусмотрен и нарушает права участников закупки.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Пунктом 5.3.4. Закупочной документации предусмотрено:</w:t>
      </w:r>
    </w:p>
    <w:p w:rsidR="00684C5E" w:rsidRDefault="000D19F0">
      <w:pPr>
        <w:pStyle w:val="20"/>
        <w:shd w:val="clear" w:color="auto" w:fill="auto"/>
        <w:spacing w:before="0" w:line="260" w:lineRule="exact"/>
        <w:ind w:firstLine="640"/>
      </w:pPr>
      <w:r>
        <w:t>«Закупочная комиссия отклоняет заявку участника в случаях, если:</w:t>
      </w:r>
    </w:p>
    <w:p w:rsidR="00684C5E" w:rsidRDefault="000D19F0">
      <w:pPr>
        <w:pStyle w:val="20"/>
        <w:shd w:val="clear" w:color="auto" w:fill="auto"/>
        <w:tabs>
          <w:tab w:val="left" w:pos="1050"/>
        </w:tabs>
        <w:spacing w:before="0" w:line="380" w:lineRule="exact"/>
        <w:ind w:firstLine="640"/>
      </w:pPr>
      <w:r>
        <w:t>а)</w:t>
      </w:r>
      <w:r>
        <w:tab/>
        <w:t>участник не соответствует требованиям к участнику закупки, установленным документацией о закупке;</w:t>
      </w:r>
    </w:p>
    <w:p w:rsidR="00684C5E" w:rsidRDefault="000D19F0">
      <w:pPr>
        <w:pStyle w:val="20"/>
        <w:shd w:val="clear" w:color="auto" w:fill="auto"/>
        <w:tabs>
          <w:tab w:val="left" w:pos="1050"/>
        </w:tabs>
        <w:spacing w:before="0"/>
        <w:ind w:firstLine="640"/>
      </w:pPr>
      <w:r>
        <w:t>б)</w:t>
      </w:r>
      <w:r>
        <w:tab/>
        <w:t>заявка участника не соответствует требованиям, установленным документацией о закупке, в том числе к форме, составу, порядку оформления необходимых сведений и документов, а также в случае не предоставления участником закупки обеспечения заявки (если такое требование установлено документацией о закупке);</w:t>
      </w:r>
    </w:p>
    <w:p w:rsidR="00684C5E" w:rsidRDefault="000D19F0">
      <w:pPr>
        <w:pStyle w:val="20"/>
        <w:shd w:val="clear" w:color="auto" w:fill="auto"/>
        <w:tabs>
          <w:tab w:val="left" w:pos="1050"/>
        </w:tabs>
        <w:spacing w:before="0"/>
        <w:ind w:firstLine="640"/>
      </w:pPr>
      <w:r>
        <w:t>в)</w:t>
      </w:r>
      <w:r>
        <w:tab/>
        <w:t>участник закупки предоставил недостоверную информацию (сведения) в отношении своего соответствия требованиям, установленным документацией о закупке.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 xml:space="preserve">В соответствии с подпунктом «б» пункта 8.1.7.7 Единого стандарта закупок ПЛО «Россети»: «В целях принятия решения о соответствии -заявок участников закупки требованиям документации о закупке Закупочной комиссией осуществляется проверка заявок на соблюдение требований документации о закупке к оформлению заявок. </w:t>
      </w:r>
      <w:r>
        <w:rPr>
          <w:rStyle w:val="21"/>
        </w:rPr>
        <w:t>При этом заявки рассматриваются как отвечающие требованиям документации, даже если в тех имеются несущественные несоответствия по форме или грамматические ошибки».</w:t>
      </w:r>
    </w:p>
    <w:p w:rsidR="00684C5E" w:rsidRDefault="000D19F0">
      <w:pPr>
        <w:pStyle w:val="20"/>
        <w:shd w:val="clear" w:color="auto" w:fill="auto"/>
        <w:spacing w:before="0"/>
        <w:ind w:firstLine="640"/>
      </w:pPr>
      <w:r>
        <w:t>Считаем, что непредставление согласия на обработку персональных данных по форме 8.2., установленной Документацией о закупке при наличии не отозванного согласия на обработку персональных данных в рамках данной закупки и согласия, представленного ПАО «Россети Северный Кавказ», но в рамках другой закупки, можно рассматривать как несущественное несоответствие закупочной документации по форме и не является основанием для отклонения нашей заявки.</w:t>
      </w:r>
    </w:p>
    <w:p w:rsidR="00684C5E" w:rsidRDefault="000D19F0">
      <w:pPr>
        <w:pStyle w:val="20"/>
        <w:shd w:val="clear" w:color="auto" w:fill="auto"/>
        <w:spacing w:before="0" w:after="332"/>
        <w:ind w:firstLine="760"/>
        <w:jc w:val="left"/>
      </w:pPr>
      <w:r>
        <w:t>Па основании вышеизложенного, с учетом норм ФЗ-135, ФЗ-223 и Единого стандарта закупок МАО «РОССЕ ТИ»,</w:t>
      </w:r>
    </w:p>
    <w:p w:rsidR="00684C5E" w:rsidRDefault="000D19F0">
      <w:pPr>
        <w:pStyle w:val="20"/>
        <w:shd w:val="clear" w:color="auto" w:fill="auto"/>
        <w:spacing w:before="0" w:line="320" w:lineRule="exact"/>
        <w:ind w:left="20" w:firstLine="0"/>
        <w:jc w:val="center"/>
      </w:pPr>
      <w:r>
        <w:t>ПРОШУ:</w:t>
      </w:r>
    </w:p>
    <w:p w:rsidR="00684C5E" w:rsidRDefault="000D19F0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before="0" w:line="320" w:lineRule="exact"/>
        <w:ind w:left="400" w:firstLine="0"/>
      </w:pPr>
      <w:r>
        <w:t>Признать жалобу КОД «СТРАЖА» ООО обоснованной.</w:t>
      </w:r>
    </w:p>
    <w:p w:rsidR="00684C5E" w:rsidRDefault="000D19F0">
      <w:pPr>
        <w:pStyle w:val="20"/>
        <w:shd w:val="clear" w:color="auto" w:fill="auto"/>
        <w:spacing w:before="0" w:line="320" w:lineRule="exact"/>
        <w:ind w:firstLine="400"/>
        <w:jc w:val="left"/>
      </w:pPr>
      <w:r>
        <w:t xml:space="preserve">2.0тменить протокол рассмотрения заявок № ПРС 281020/8 28.10.2020 и протокол </w:t>
      </w:r>
      <w:r w:rsidRPr="000D19F0">
        <w:rPr>
          <w:lang w:eastAsia="en-US" w:bidi="en-US"/>
        </w:rPr>
        <w:t>.</w:t>
      </w:r>
      <w:r>
        <w:rPr>
          <w:lang w:val="en-US" w:eastAsia="en-US" w:bidi="en-US"/>
        </w:rPr>
        <w:t>N</w:t>
      </w:r>
      <w:r w:rsidRPr="000D19F0">
        <w:rPr>
          <w:lang w:eastAsia="en-US" w:bidi="en-US"/>
        </w:rPr>
        <w:t>'</w:t>
      </w:r>
      <w:r>
        <w:rPr>
          <w:lang w:val="en-US" w:eastAsia="en-US" w:bidi="en-US"/>
        </w:rPr>
        <w:t>s</w:t>
      </w:r>
      <w:r w:rsidRPr="000D19F0">
        <w:rPr>
          <w:lang w:eastAsia="en-US" w:bidi="en-US"/>
        </w:rPr>
        <w:t xml:space="preserve"> </w:t>
      </w:r>
      <w:r>
        <w:t>подведения итогов Закупки № 1111 030920/503.09.2020</w:t>
      </w:r>
    </w:p>
    <w:p w:rsidR="00684C5E" w:rsidRDefault="000D19F0">
      <w:pPr>
        <w:pStyle w:val="20"/>
        <w:shd w:val="clear" w:color="auto" w:fill="auto"/>
        <w:spacing w:before="0" w:line="320" w:lineRule="exact"/>
        <w:ind w:firstLine="400"/>
        <w:jc w:val="left"/>
      </w:pPr>
      <w:r>
        <w:t>3. Подвести новые итоги и признать КОД «СТРАЖА» ООО победителем Закупки.</w:t>
      </w:r>
      <w:r>
        <w:br w:type="page"/>
      </w:r>
    </w:p>
    <w:p w:rsidR="00684C5E" w:rsidRDefault="000D19F0">
      <w:pPr>
        <w:pStyle w:val="20"/>
        <w:shd w:val="clear" w:color="auto" w:fill="auto"/>
        <w:spacing w:before="0" w:after="240" w:line="320" w:lineRule="exact"/>
        <w:ind w:firstLine="400"/>
      </w:pPr>
      <w:r>
        <w:lastRenderedPageBreak/>
        <w:t xml:space="preserve">4. Провести проверку соблюдения Организатором торгов и Заказчиком Закупки требований Федерального закона от 18.07.2011 </w:t>
      </w:r>
      <w:r>
        <w:rPr>
          <w:lang w:val="en-US" w:eastAsia="en-US" w:bidi="en-US"/>
        </w:rPr>
        <w:t>N</w:t>
      </w:r>
      <w:r w:rsidRPr="000D19F0">
        <w:rPr>
          <w:lang w:eastAsia="en-US" w:bidi="en-US"/>
        </w:rPr>
        <w:t xml:space="preserve"> </w:t>
      </w:r>
      <w:r>
        <w:t xml:space="preserve">223-ФЗ "О закупках товаров, работ, услуг отдельными видами юридических лид", Федерального закона от 26.07.2006 </w:t>
      </w:r>
      <w:r>
        <w:rPr>
          <w:lang w:val="en-US" w:eastAsia="en-US" w:bidi="en-US"/>
        </w:rPr>
        <w:t>N</w:t>
      </w:r>
      <w:r w:rsidRPr="000D19F0">
        <w:rPr>
          <w:lang w:eastAsia="en-US" w:bidi="en-US"/>
        </w:rPr>
        <w:t xml:space="preserve"> </w:t>
      </w:r>
      <w:r>
        <w:t>135-ФЗ «О защите конкуренции» при определении требований к участникам открытого конкурса в электронной форме на право заключения договора на оказание услуг по охране объектов энергетики сроком на 3 года для нужд филиала ПАО «Россети Северный Кавказ»- «Каббалкэнерго».</w:t>
      </w:r>
    </w:p>
    <w:p w:rsidR="00684C5E" w:rsidRDefault="000D19F0">
      <w:pPr>
        <w:pStyle w:val="20"/>
        <w:shd w:val="clear" w:color="auto" w:fill="auto"/>
        <w:spacing w:before="0" w:line="320" w:lineRule="exact"/>
        <w:ind w:firstLine="400"/>
      </w:pPr>
      <w:r>
        <w:t>Приложение:</w:t>
      </w:r>
    </w:p>
    <w:p w:rsidR="00684C5E" w:rsidRDefault="000D19F0">
      <w:pPr>
        <w:pStyle w:val="20"/>
        <w:numPr>
          <w:ilvl w:val="0"/>
          <w:numId w:val="8"/>
        </w:numPr>
        <w:shd w:val="clear" w:color="auto" w:fill="auto"/>
        <w:tabs>
          <w:tab w:val="left" w:pos="760"/>
        </w:tabs>
        <w:spacing w:before="0" w:line="320" w:lineRule="exact"/>
        <w:ind w:firstLine="400"/>
      </w:pPr>
      <w:r>
        <w:t>Копия приказа о назначении директора на I листе.</w:t>
      </w:r>
    </w:p>
    <w:p w:rsidR="00684C5E" w:rsidRDefault="000D19F0">
      <w:pPr>
        <w:pStyle w:val="20"/>
        <w:numPr>
          <w:ilvl w:val="0"/>
          <w:numId w:val="8"/>
        </w:numPr>
        <w:shd w:val="clear" w:color="auto" w:fill="auto"/>
        <w:tabs>
          <w:tab w:val="left" w:pos="780"/>
        </w:tabs>
        <w:spacing w:before="0" w:line="320" w:lineRule="exact"/>
        <w:ind w:firstLine="400"/>
      </w:pPr>
      <w:r>
        <w:t xml:space="preserve">Копия письма Роскомнадзора от 21 сентября 2018 г. </w:t>
      </w:r>
      <w:r>
        <w:rPr>
          <w:lang w:val="en-US" w:eastAsia="en-US" w:bidi="en-US"/>
        </w:rPr>
        <w:t>N</w:t>
      </w:r>
      <w:r w:rsidRPr="000D19F0">
        <w:rPr>
          <w:lang w:eastAsia="en-US" w:bidi="en-US"/>
        </w:rPr>
        <w:t xml:space="preserve"> </w:t>
      </w:r>
      <w:r>
        <w:t>08-77473.</w:t>
      </w:r>
    </w:p>
    <w:p w:rsidR="00684C5E" w:rsidRDefault="000D19F0">
      <w:pPr>
        <w:pStyle w:val="20"/>
        <w:numPr>
          <w:ilvl w:val="0"/>
          <w:numId w:val="8"/>
        </w:numPr>
        <w:shd w:val="clear" w:color="auto" w:fill="auto"/>
        <w:tabs>
          <w:tab w:val="left" w:pos="740"/>
        </w:tabs>
        <w:spacing w:before="0" w:line="320" w:lineRule="exact"/>
        <w:ind w:firstLine="400"/>
      </w:pPr>
      <w:r>
        <w:t xml:space="preserve">Копии согласии на обработку персональных данных от 15.07.2020 г. и от07.08.2020 </w:t>
      </w:r>
      <w:r>
        <w:rPr>
          <w:rStyle w:val="24"/>
        </w:rPr>
        <w:t>г.</w:t>
      </w:r>
    </w:p>
    <w:p w:rsidR="00684C5E" w:rsidRDefault="000D19F0">
      <w:pPr>
        <w:pStyle w:val="20"/>
        <w:numPr>
          <w:ilvl w:val="0"/>
          <w:numId w:val="8"/>
        </w:numPr>
        <w:shd w:val="clear" w:color="auto" w:fill="auto"/>
        <w:tabs>
          <w:tab w:val="left" w:pos="780"/>
        </w:tabs>
        <w:spacing w:before="0" w:line="320" w:lineRule="exact"/>
        <w:ind w:firstLine="400"/>
      </w:pPr>
      <w:r>
        <w:t>Копия письма-оферты от 15.10.2020 г.</w:t>
      </w:r>
    </w:p>
    <w:p w:rsidR="00684C5E" w:rsidRDefault="000D19F0">
      <w:pPr>
        <w:pStyle w:val="20"/>
        <w:numPr>
          <w:ilvl w:val="0"/>
          <w:numId w:val="8"/>
        </w:numPr>
        <w:shd w:val="clear" w:color="auto" w:fill="auto"/>
        <w:tabs>
          <w:tab w:val="left" w:pos="1250"/>
        </w:tabs>
        <w:spacing w:before="0" w:line="320" w:lineRule="exact"/>
        <w:ind w:firstLine="400"/>
      </w:pPr>
      <w:r>
        <w:t>Копии протоколов рассмотрения заявок и подведения итогов от</w:t>
      </w:r>
    </w:p>
    <w:p w:rsidR="00684C5E" w:rsidRDefault="000D19F0">
      <w:pPr>
        <w:pStyle w:val="60"/>
        <w:numPr>
          <w:ilvl w:val="0"/>
          <w:numId w:val="9"/>
        </w:numPr>
        <w:shd w:val="clear" w:color="auto" w:fill="auto"/>
        <w:tabs>
          <w:tab w:val="left" w:pos="760"/>
          <w:tab w:val="left" w:pos="1450"/>
        </w:tabs>
      </w:pPr>
      <w:r>
        <w:t>г., 30.10.2020г.</w:t>
      </w:r>
    </w:p>
    <w:p w:rsidR="00684C5E" w:rsidRDefault="000D19F0">
      <w:pPr>
        <w:pStyle w:val="20"/>
        <w:shd w:val="clear" w:color="auto" w:fill="auto"/>
        <w:spacing w:before="0" w:after="648" w:line="320" w:lineRule="exact"/>
        <w:ind w:firstLine="400"/>
      </w:pPr>
      <w:r>
        <w:rPr>
          <w:noProof/>
          <w:lang w:bidi="ar-SA"/>
        </w:rPr>
        <mc:AlternateContent>
          <mc:Choice Requires="wps">
            <w:drawing>
              <wp:anchor distT="0" distB="254000" distL="298450" distR="63500" simplePos="0" relativeHeight="251637248" behindDoc="1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1004570</wp:posOffset>
                </wp:positionV>
                <wp:extent cx="1301750" cy="165100"/>
                <wp:effectExtent l="3810" t="2540" r="0" b="3810"/>
                <wp:wrapSquare wrapText="left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5E" w:rsidRDefault="00684C5E">
                            <w:pPr>
                              <w:pStyle w:val="a6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79.1pt;width:102.5pt;height:13pt;z-index:-251679232;visibility:visible;mso-wrap-style:square;mso-width-percent:0;mso-height-percent:0;mso-wrap-distance-left:23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4hrg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" filled="f" stroked="f">
                <v:textbox style="mso-fit-shape-to-text:t" inset="0,0,0,0">
                  <w:txbxContent>
                    <w:p w:rsidR="00684C5E" w:rsidRDefault="00684C5E">
                      <w:pPr>
                        <w:pStyle w:val="a6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21"/>
        </w:rPr>
        <w:t>6 .</w:t>
      </w:r>
      <w:r>
        <w:t xml:space="preserve"> Копии документов подтверждающих направление копий жалобы заинтересованным лицам (Организатору, Заказчику, Торговой площадке) - на 3 листах.</w:t>
      </w:r>
    </w:p>
    <w:p w:rsidR="00684C5E" w:rsidRDefault="000D19F0" w:rsidP="009F633B">
      <w:pPr>
        <w:pStyle w:val="20"/>
        <w:shd w:val="clear" w:color="auto" w:fill="auto"/>
        <w:spacing w:before="0" w:line="260" w:lineRule="exact"/>
        <w:ind w:firstLine="0"/>
        <w:rPr>
          <w:sz w:val="7"/>
          <w:szCs w:val="7"/>
        </w:rPr>
      </w:pPr>
      <w:r>
        <w:t>Директор КОД «СТРАЖА» ООО</w:t>
      </w:r>
    </w:p>
    <w:sectPr w:rsidR="00684C5E" w:rsidSect="009F633B">
      <w:pgSz w:w="16428" w:h="17300"/>
      <w:pgMar w:top="1240" w:right="0" w:bottom="175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F0" w:rsidRDefault="000D19F0">
      <w:r>
        <w:separator/>
      </w:r>
    </w:p>
  </w:endnote>
  <w:endnote w:type="continuationSeparator" w:id="0">
    <w:p w:rsidR="000D19F0" w:rsidRDefault="000D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F0" w:rsidRDefault="000D19F0">
      <w:r>
        <w:separator/>
      </w:r>
    </w:p>
  </w:footnote>
  <w:footnote w:type="continuationSeparator" w:id="0">
    <w:p w:rsidR="000D19F0" w:rsidRDefault="000D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36A"/>
    <w:multiLevelType w:val="multilevel"/>
    <w:tmpl w:val="C352A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95C28"/>
    <w:multiLevelType w:val="multilevel"/>
    <w:tmpl w:val="7A908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77E7A"/>
    <w:multiLevelType w:val="multilevel"/>
    <w:tmpl w:val="C9BCB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C2304"/>
    <w:multiLevelType w:val="multilevel"/>
    <w:tmpl w:val="0758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CF4FC1"/>
    <w:multiLevelType w:val="multilevel"/>
    <w:tmpl w:val="B596B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954FE"/>
    <w:multiLevelType w:val="multilevel"/>
    <w:tmpl w:val="9776F86A"/>
    <w:lvl w:ilvl="0">
      <w:start w:val="2020"/>
      <w:numFmt w:val="decimal"/>
      <w:lvlText w:val="1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121890"/>
    <w:multiLevelType w:val="multilevel"/>
    <w:tmpl w:val="25D4B1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D0949"/>
    <w:multiLevelType w:val="multilevel"/>
    <w:tmpl w:val="E6EC8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5D42B6"/>
    <w:multiLevelType w:val="multilevel"/>
    <w:tmpl w:val="F3BE635E"/>
    <w:lvl w:ilvl="0">
      <w:start w:val="2020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A5917"/>
    <w:multiLevelType w:val="multilevel"/>
    <w:tmpl w:val="45B0D76E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F2435A"/>
    <w:multiLevelType w:val="multilevel"/>
    <w:tmpl w:val="22601E7A"/>
    <w:lvl w:ilvl="0">
      <w:start w:val="2020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D4186F"/>
    <w:multiLevelType w:val="multilevel"/>
    <w:tmpl w:val="26C6C5B8"/>
    <w:lvl w:ilvl="0">
      <w:start w:val="2020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0070AC"/>
    <w:multiLevelType w:val="multilevel"/>
    <w:tmpl w:val="6E4A85F4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5E"/>
    <w:rsid w:val="000D19F0"/>
    <w:rsid w:val="00352BD8"/>
    <w:rsid w:val="00684C5E"/>
    <w:rsid w:val="009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31939B-B9AB-4D28-95DA-486BFF3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Сноска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Corbel0ptExact">
    <w:name w:val="Основной текст (3) + Corbel;Интервал 0 pt Exac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orbel" w:eastAsia="Corbel" w:hAnsi="Corbel" w:cs="Corbe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ptExact">
    <w:name w:val="Основной текст (3) +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95ptExact">
    <w:name w:val="Основной текст (3) + 9;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onsolas10pt-1ptExact">
    <w:name w:val="Основной текст (3) + Consolas;10 pt;Интервал -1 pt Exact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2pt0pt">
    <w:name w:val="Основной текст (2) + Corbel;12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 +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Corbel12pt0pt">
    <w:name w:val="Основной текст (9) + Corbel;12 pt;Интервал 0 pt"/>
    <w:basedOn w:val="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orbel12pt66">
    <w:name w:val="Основной текст (3) + Corbel;12 pt;Масштаб 66%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en-US" w:eastAsia="en-US" w:bidi="en-US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2pt66">
    <w:name w:val="Основной текст (2) + Corbel;12 pt;Масштаб 66%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0ptExact">
    <w:name w:val="Основной текст (12) + 13 pt;Интервал 0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0ptExact">
    <w:name w:val="Основной текст (12) + Интервал 0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1pt0ptExact">
    <w:name w:val="Основной текст (12) + 11 pt;Интервал 0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TimesNewRoman8ptExact">
    <w:name w:val="Основной текст (14) + Times New Roman;8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2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Exact">
    <w:name w:val="Основной текст (2) + 9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Exact">
    <w:name w:val="Основной текст (2) + 7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xact2">
    <w:name w:val="Подпись к картинке (3) Exact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ptExact">
    <w:name w:val="Подпись к картинке + 1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4">
    <w:name w:val="Заголовок №2 Exact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Exact">
    <w:name w:val="Основной текст (2) + 11 pt;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0ptExact0">
    <w:name w:val="Основной текст (3) +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5pt1pt">
    <w:name w:val="Основной текст (3) + 9;5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1pt1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0pt-1pt">
    <w:name w:val="Основной текст (2) + Consolas;10 pt;Интервал -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-1pt">
    <w:name w:val="Основной текст (2) + 8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7TimesNewRoman13ptExact">
    <w:name w:val="Основной текст (17) + Times New Roman;13 pt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ArialNarrow55ptExact">
    <w:name w:val="Основной текст (17) + Arial Narrow;5;5 pt Exact"/>
    <w:basedOn w:val="1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Exact5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8Corbel0pt">
    <w:name w:val="Основной текст (18) + Corbel;Интервал 0 pt"/>
    <w:basedOn w:val="1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10ptExact">
    <w:name w:val="Основной текст (21) + Не курсив;Интервал 0 pt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ahoma11ptExact">
    <w:name w:val="Основной текст (2) + Tahoma;11 pt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Exact0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Exact1">
    <w:name w:val="Основной текст (2) + 10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7ptExact">
    <w:name w:val="Основной текст (2) + Tahoma;17 pt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0Tahoma9pt0pt">
    <w:name w:val="Основной текст (20) + Tahoma;9 pt;Курсив;Интервал 0 pt"/>
    <w:basedOn w:val="20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0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0pt">
    <w:name w:val="Подпись к таблице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rbel11pt0pt">
    <w:name w:val="Основной текст (2) + Corbel;11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pt">
    <w:name w:val="Основной текст (2) + 11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">
    <w:name w:val="Колонтитул + 10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rbel11pt0pt0">
    <w:name w:val="Основной текст (2) + Corbel;11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1pt">
    <w:name w:val="Основной текст (2) + Corbel;11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1pt">
    <w:name w:val="Основной текст (2) + Tahoma;1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-1pt">
    <w:name w:val="Основной текст (2) + Tahoma;12 pt;Курсив;Интервал -1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pt">
    <w:name w:val="Основной текст (2) + Corbel;10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pt">
    <w:name w:val="Основной текст (2) + 10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ahoma12pt0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Corbel">
    <w:name w:val="Основной текст (9) + Corbel;Полужирный"/>
    <w:basedOn w:val="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8pt">
    <w:name w:val="Колонтитул + 18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0pt1">
    <w:name w:val="Основной текст (3) + 10 pt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-1pt">
    <w:name w:val="Колонтитул + 31 pt;Интервал -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-2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0pt-1pt">
    <w:name w:val="Колонтитул + 10 pt;Курсив;Интервал -1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d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10pt">
    <w:name w:val="Колонтитул + Corbel;10 pt"/>
    <w:basedOn w:val="a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2ptExact">
    <w:name w:val="Основной текст (2) + Corbel;12 pt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Exact0">
    <w:name w:val="Основной текст (24) + Малые прописные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5Exact0">
    <w:name w:val="Основной текст (25) Exact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TimesNewRoman10pt-1ptExact">
    <w:name w:val="Основной текст (25) + Times New Roman;10 pt;Интервал -1 pt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6Exact0">
    <w:name w:val="Основной текст (26) Exact"/>
    <w:basedOn w:val="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Exact3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6"/>
      <w:szCs w:val="26"/>
      <w:u w:val="none"/>
    </w:rPr>
  </w:style>
  <w:style w:type="character" w:customStyle="1" w:styleId="3Exact4">
    <w:name w:val="Подпись к таблице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5">
    <w:name w:val="Подпись к таблице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2765ptExact">
    <w:name w:val="Основной текст (27) + 6;5 pt;Курсив Exact"/>
    <w:basedOn w:val="2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-1ptExact">
    <w:name w:val="Заголовок №4 + Интервал -1 pt Exac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ptExact1">
    <w:name w:val="Основной текст (3) + Интервал 0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Exact0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Подпись к картинке (6)_"/>
    <w:basedOn w:val="a0"/>
    <w:link w:val="62"/>
    <w:rPr>
      <w:rFonts w:ascii="Corbel" w:eastAsia="Corbel" w:hAnsi="Corbel" w:cs="Corbel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0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ind w:hanging="1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60" w:lineRule="exac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bel" w:eastAsia="Corbel" w:hAnsi="Corbel" w:cs="Corbel"/>
      <w:sz w:val="46"/>
      <w:szCs w:val="4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20" w:line="0" w:lineRule="atLeast"/>
      <w:jc w:val="center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120" w:line="270" w:lineRule="exact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ind w:hanging="60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28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37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Exact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390" w:lineRule="exact"/>
      <w:jc w:val="right"/>
    </w:pPr>
    <w:rPr>
      <w:rFonts w:ascii="Corbel" w:eastAsia="Corbel" w:hAnsi="Corbel" w:cs="Corbel"/>
      <w:sz w:val="20"/>
      <w:szCs w:val="20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20" w:line="0" w:lineRule="atLeast"/>
      <w:ind w:firstLine="74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90" w:lineRule="exact"/>
      <w:jc w:val="both"/>
    </w:pPr>
    <w:rPr>
      <w:rFonts w:ascii="Corbel" w:eastAsia="Corbel" w:hAnsi="Corbel" w:cs="Corbel"/>
      <w:spacing w:val="-10"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80" w:line="22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4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after="60" w:line="550" w:lineRule="exac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after="360" w:line="0" w:lineRule="atLeast"/>
      <w:outlineLvl w:val="3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2@fas.EQ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o@fas.c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Жашуев Рамазан Артурович</dc:creator>
  <cp:lastModifiedBy>user</cp:lastModifiedBy>
  <cp:revision>2</cp:revision>
  <dcterms:created xsi:type="dcterms:W3CDTF">2020-11-05T14:05:00Z</dcterms:created>
  <dcterms:modified xsi:type="dcterms:W3CDTF">2020-11-06T13:28:00Z</dcterms:modified>
</cp:coreProperties>
</file>