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 xml:space="preserve">Аналитический отчет </w:t>
      </w:r>
      <w:proofErr w:type="gramStart"/>
      <w:r w:rsidRPr="00FB178F">
        <w:rPr>
          <w:b/>
          <w:spacing w:val="0"/>
          <w:sz w:val="26"/>
          <w:szCs w:val="26"/>
        </w:rPr>
        <w:t>по</w:t>
      </w:r>
      <w:proofErr w:type="gramEnd"/>
      <w:r w:rsidRPr="00FB178F">
        <w:rPr>
          <w:b/>
          <w:spacing w:val="0"/>
          <w:sz w:val="26"/>
          <w:szCs w:val="26"/>
        </w:rPr>
        <w:t xml:space="preserve"> </w:t>
      </w:r>
    </w:p>
    <w:p w:rsidR="007A0BA8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>исследованию состояния конкуренции на товарном рынке</w:t>
      </w:r>
      <w:r w:rsidR="00AF093F" w:rsidRPr="00FB178F">
        <w:rPr>
          <w:b/>
          <w:spacing w:val="0"/>
          <w:sz w:val="26"/>
          <w:szCs w:val="26"/>
        </w:rPr>
        <w:t xml:space="preserve"> </w:t>
      </w:r>
    </w:p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sz w:val="26"/>
          <w:szCs w:val="26"/>
          <w:lang w:val="ru-RU"/>
        </w:rPr>
      </w:pPr>
      <w:proofErr w:type="gramStart"/>
      <w:r w:rsidRPr="00FB178F">
        <w:rPr>
          <w:b/>
          <w:sz w:val="26"/>
          <w:szCs w:val="26"/>
        </w:rPr>
        <w:t>I</w:t>
      </w:r>
      <w:r w:rsidRPr="00FB178F">
        <w:rPr>
          <w:b/>
          <w:sz w:val="26"/>
          <w:szCs w:val="26"/>
          <w:lang w:val="ru-RU"/>
        </w:rPr>
        <w:t>.  Общие</w:t>
      </w:r>
      <w:proofErr w:type="gramEnd"/>
      <w:r w:rsidRPr="00FB178F">
        <w:rPr>
          <w:b/>
          <w:sz w:val="26"/>
          <w:szCs w:val="26"/>
          <w:lang w:val="ru-RU"/>
        </w:rPr>
        <w:t xml:space="preserve"> положения</w:t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472063" w:rsidRPr="00472063" w:rsidRDefault="00CF5036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proofErr w:type="gramStart"/>
      <w:r w:rsidRPr="00FB178F">
        <w:rPr>
          <w:sz w:val="26"/>
          <w:szCs w:val="26"/>
          <w:lang w:val="ru-RU"/>
        </w:rPr>
        <w:t xml:space="preserve">Целью анализа является оценка изменения (возможного изменения) состояния конкуренции на товарном рынке вследствие принятия </w:t>
      </w:r>
      <w:r w:rsidR="00472063">
        <w:rPr>
          <w:sz w:val="26"/>
          <w:szCs w:val="26"/>
          <w:lang w:val="ru-RU"/>
        </w:rPr>
        <w:t>Постановления</w:t>
      </w:r>
      <w:r w:rsidR="00472063" w:rsidRPr="00472063">
        <w:rPr>
          <w:sz w:val="26"/>
          <w:szCs w:val="26"/>
          <w:lang w:val="ru-RU"/>
        </w:rPr>
        <w:t xml:space="preserve"> местной администрации </w:t>
      </w:r>
      <w:proofErr w:type="spellStart"/>
      <w:r w:rsidR="00472063" w:rsidRPr="00472063">
        <w:rPr>
          <w:sz w:val="26"/>
          <w:szCs w:val="26"/>
          <w:lang w:val="ru-RU"/>
        </w:rPr>
        <w:t>Зольского</w:t>
      </w:r>
      <w:proofErr w:type="spellEnd"/>
      <w:r w:rsidR="00472063" w:rsidRPr="00472063">
        <w:rPr>
          <w:sz w:val="26"/>
          <w:szCs w:val="26"/>
          <w:lang w:val="ru-RU"/>
        </w:rPr>
        <w:t xml:space="preserve"> муниципального района КБР №78</w:t>
      </w:r>
      <w:r w:rsidR="00C71B9D">
        <w:rPr>
          <w:sz w:val="26"/>
          <w:szCs w:val="26"/>
          <w:lang w:val="ru-RU"/>
        </w:rPr>
        <w:t>7</w:t>
      </w:r>
      <w:r w:rsidR="00472063" w:rsidRPr="00472063">
        <w:rPr>
          <w:sz w:val="26"/>
          <w:szCs w:val="26"/>
          <w:lang w:val="ru-RU"/>
        </w:rPr>
        <w:t xml:space="preserve"> от 17.09.2020 г.</w:t>
      </w:r>
      <w:r w:rsidR="00472063">
        <w:rPr>
          <w:sz w:val="26"/>
          <w:szCs w:val="26"/>
          <w:lang w:val="ru-RU"/>
        </w:rPr>
        <w:t xml:space="preserve"> </w:t>
      </w:r>
      <w:r w:rsidR="00472063" w:rsidRPr="00FB178F">
        <w:rPr>
          <w:sz w:val="26"/>
          <w:szCs w:val="26"/>
          <w:lang w:val="ru-RU"/>
        </w:rPr>
        <w:t>и осуществления действий по</w:t>
      </w:r>
      <w:r w:rsidR="00472063">
        <w:rPr>
          <w:sz w:val="26"/>
          <w:szCs w:val="26"/>
          <w:lang w:val="ru-RU"/>
        </w:rPr>
        <w:t xml:space="preserve"> </w:t>
      </w:r>
      <w:r w:rsidR="00472063" w:rsidRPr="00472063">
        <w:rPr>
          <w:sz w:val="26"/>
          <w:szCs w:val="26"/>
          <w:lang w:val="ru-RU"/>
        </w:rPr>
        <w:t>заключен</w:t>
      </w:r>
      <w:r w:rsidR="00472063">
        <w:rPr>
          <w:sz w:val="26"/>
          <w:szCs w:val="26"/>
          <w:lang w:val="ru-RU"/>
        </w:rPr>
        <w:t>ию</w:t>
      </w:r>
      <w:r w:rsidR="00472063" w:rsidRPr="00472063">
        <w:rPr>
          <w:sz w:val="26"/>
          <w:szCs w:val="26"/>
          <w:lang w:val="ru-RU"/>
        </w:rPr>
        <w:t xml:space="preserve"> дополнительно</w:t>
      </w:r>
      <w:r w:rsidR="00472063">
        <w:rPr>
          <w:sz w:val="26"/>
          <w:szCs w:val="26"/>
          <w:lang w:val="ru-RU"/>
        </w:rPr>
        <w:t>го соглашения</w:t>
      </w:r>
      <w:r w:rsidR="00472063" w:rsidRPr="00472063">
        <w:rPr>
          <w:sz w:val="26"/>
          <w:szCs w:val="26"/>
          <w:lang w:val="ru-RU"/>
        </w:rPr>
        <w:t xml:space="preserve"> №6</w:t>
      </w:r>
      <w:r w:rsidR="00C71B9D">
        <w:rPr>
          <w:sz w:val="26"/>
          <w:szCs w:val="26"/>
          <w:lang w:val="ru-RU"/>
        </w:rPr>
        <w:t>4</w:t>
      </w:r>
      <w:r w:rsidR="00472063" w:rsidRPr="00472063">
        <w:rPr>
          <w:sz w:val="26"/>
          <w:szCs w:val="26"/>
          <w:lang w:val="ru-RU"/>
        </w:rPr>
        <w:t>/020/2020</w:t>
      </w:r>
      <w:r w:rsidR="00472063">
        <w:rPr>
          <w:sz w:val="26"/>
          <w:szCs w:val="26"/>
          <w:lang w:val="ru-RU"/>
        </w:rPr>
        <w:t>, которым</w:t>
      </w:r>
      <w:r w:rsidR="00472063" w:rsidRPr="00472063">
        <w:rPr>
          <w:sz w:val="26"/>
          <w:szCs w:val="26"/>
          <w:lang w:val="ru-RU"/>
        </w:rPr>
        <w:t xml:space="preserve"> изменен вид угодий </w:t>
      </w:r>
      <w:r w:rsidR="00472063">
        <w:rPr>
          <w:sz w:val="26"/>
          <w:szCs w:val="26"/>
          <w:lang w:val="ru-RU"/>
        </w:rPr>
        <w:t xml:space="preserve">с «сенокошения» </w:t>
      </w:r>
      <w:r w:rsidR="00472063" w:rsidRPr="00472063">
        <w:rPr>
          <w:sz w:val="26"/>
          <w:szCs w:val="26"/>
          <w:lang w:val="ru-RU"/>
        </w:rPr>
        <w:t>на «многолетние насаждения», а также срок действия договора установлен с 25 июня 2020 года по 19 июня 2045 года.</w:t>
      </w:r>
      <w:proofErr w:type="gramEnd"/>
    </w:p>
    <w:p w:rsidR="00CF5036" w:rsidRPr="00FB178F" w:rsidRDefault="00DA7F2D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Настоящий анализ рынка проведен</w:t>
      </w:r>
      <w:r w:rsidR="00A325F1" w:rsidRPr="00FB178F">
        <w:rPr>
          <w:sz w:val="26"/>
          <w:szCs w:val="26"/>
          <w:lang w:val="ru-RU"/>
        </w:rPr>
        <w:t xml:space="preserve"> в рамках рассмотрения дела </w:t>
      </w:r>
      <w:r w:rsidR="00A325F1" w:rsidRPr="00472063">
        <w:rPr>
          <w:sz w:val="26"/>
          <w:szCs w:val="26"/>
          <w:lang w:val="ru-RU"/>
        </w:rPr>
        <w:t>№007/01/15-</w:t>
      </w:r>
      <w:r w:rsidR="00472063" w:rsidRPr="00472063">
        <w:rPr>
          <w:sz w:val="26"/>
          <w:szCs w:val="26"/>
          <w:lang w:val="ru-RU"/>
        </w:rPr>
        <w:t>31</w:t>
      </w:r>
      <w:r w:rsidR="00C71B9D">
        <w:rPr>
          <w:sz w:val="26"/>
          <w:szCs w:val="26"/>
          <w:lang w:val="ru-RU"/>
        </w:rPr>
        <w:t>4</w:t>
      </w:r>
      <w:r w:rsidR="00A325F1" w:rsidRPr="00472063">
        <w:rPr>
          <w:sz w:val="26"/>
          <w:szCs w:val="26"/>
          <w:lang w:val="ru-RU"/>
        </w:rPr>
        <w:t>/202</w:t>
      </w:r>
      <w:r w:rsidR="00472063" w:rsidRPr="00472063">
        <w:rPr>
          <w:sz w:val="26"/>
          <w:szCs w:val="26"/>
          <w:lang w:val="ru-RU"/>
        </w:rPr>
        <w:t>3</w:t>
      </w:r>
      <w:r w:rsidR="00A325F1" w:rsidRPr="00FB178F">
        <w:rPr>
          <w:sz w:val="26"/>
          <w:szCs w:val="26"/>
          <w:lang w:val="ru-RU"/>
        </w:rPr>
        <w:t>.</w:t>
      </w:r>
    </w:p>
    <w:p w:rsidR="00FB178F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Порядок предоставления земельных участков, перехода прав в отношении земельного участка регулируется следующими нормативными правовыми актами:</w:t>
      </w:r>
    </w:p>
    <w:p w:rsidR="00CF5036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«Земельный кодекс Российской Федерации» от 25.10.2001 №136-ФЗ;</w:t>
      </w:r>
    </w:p>
    <w:p w:rsidR="00FB178F" w:rsidRPr="00FB178F" w:rsidRDefault="00FB178F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 w:rsidRPr="00FB178F">
        <w:rPr>
          <w:bCs/>
          <w:sz w:val="26"/>
          <w:szCs w:val="26"/>
          <w:lang w:val="ru-RU"/>
        </w:rPr>
        <w:t>«Гражданский кодекс Российской Федерации (часть первая)» от 30.11.1994 №51-ФЗ.</w:t>
      </w:r>
    </w:p>
    <w:p w:rsidR="00CF5036" w:rsidRPr="00FB178F" w:rsidRDefault="00CF5036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autoSpaceDE w:val="0"/>
        <w:ind w:firstLine="709"/>
        <w:jc w:val="center"/>
        <w:rPr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</w:t>
      </w:r>
      <w:r w:rsidRPr="00FB178F">
        <w:rPr>
          <w:b/>
          <w:sz w:val="26"/>
          <w:szCs w:val="26"/>
          <w:lang w:val="ru-RU"/>
        </w:rPr>
        <w:t>. Временной интервал исследования товарного рынка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C71B9D" w:rsidRDefault="00472063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472063">
        <w:rPr>
          <w:sz w:val="26"/>
          <w:szCs w:val="26"/>
          <w:lang w:val="ru-RU"/>
        </w:rPr>
        <w:t>Временной интервал исследования товарного рынка определен периодом с 22.06.2020 г. по 22.06.2021 г.</w:t>
      </w:r>
    </w:p>
    <w:p w:rsidR="00472063" w:rsidRPr="00C71B9D" w:rsidRDefault="00472063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III</w:t>
      </w:r>
      <w:r w:rsidRPr="00FB178F">
        <w:rPr>
          <w:b/>
          <w:sz w:val="26"/>
          <w:szCs w:val="26"/>
          <w:lang w:val="ru-RU"/>
        </w:rPr>
        <w:t xml:space="preserve">. Продуктовые границы </w:t>
      </w:r>
      <w:r w:rsidR="00AF093F" w:rsidRPr="00FB178F">
        <w:rPr>
          <w:b/>
          <w:sz w:val="26"/>
          <w:szCs w:val="26"/>
          <w:lang w:val="ru-RU"/>
        </w:rPr>
        <w:t xml:space="preserve">товарного </w:t>
      </w:r>
      <w:r w:rsidRPr="00FB178F">
        <w:rPr>
          <w:b/>
          <w:sz w:val="26"/>
          <w:szCs w:val="26"/>
          <w:lang w:val="ru-RU"/>
        </w:rPr>
        <w:t xml:space="preserve">рынка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AF093F" w:rsidRPr="00FB178F" w:rsidRDefault="00472063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proofErr w:type="gramStart"/>
      <w:r w:rsidRPr="00472063">
        <w:rPr>
          <w:sz w:val="26"/>
          <w:szCs w:val="26"/>
          <w:lang w:val="ru-RU"/>
        </w:rPr>
        <w:t xml:space="preserve">С учетом условий заключенного договора (предмет договора) между муниципальным казенным учреждением «Управление муниципального имущества и земельных отношений» местной администрации </w:t>
      </w:r>
      <w:proofErr w:type="spellStart"/>
      <w:r w:rsidRPr="00472063">
        <w:rPr>
          <w:sz w:val="26"/>
          <w:szCs w:val="26"/>
          <w:lang w:val="ru-RU"/>
        </w:rPr>
        <w:t>Зольского</w:t>
      </w:r>
      <w:proofErr w:type="spellEnd"/>
      <w:r w:rsidRPr="00472063">
        <w:rPr>
          <w:sz w:val="26"/>
          <w:szCs w:val="26"/>
          <w:lang w:val="ru-RU"/>
        </w:rPr>
        <w:t xml:space="preserve"> муниципального района КБР и </w:t>
      </w:r>
      <w:proofErr w:type="spellStart"/>
      <w:r w:rsidRPr="00472063">
        <w:rPr>
          <w:sz w:val="26"/>
          <w:szCs w:val="26"/>
          <w:lang w:val="ru-RU"/>
        </w:rPr>
        <w:t>Дышековым</w:t>
      </w:r>
      <w:proofErr w:type="spellEnd"/>
      <w:r w:rsidRPr="00472063">
        <w:rPr>
          <w:sz w:val="26"/>
          <w:szCs w:val="26"/>
          <w:lang w:val="ru-RU"/>
        </w:rPr>
        <w:t xml:space="preserve"> Р.Ф., а также то, что каждая сделка по продаже недвижимого имущества строго индивидуализирована и наличие иных земельных участков с идентичным видом разрешенного использования не свидетельствуют об идентичности или однородности объектов, продуктовые границы товарного рынка</w:t>
      </w:r>
      <w:proofErr w:type="gramEnd"/>
      <w:r w:rsidRPr="00472063">
        <w:rPr>
          <w:sz w:val="26"/>
          <w:szCs w:val="26"/>
          <w:lang w:val="ru-RU"/>
        </w:rPr>
        <w:t xml:space="preserve"> </w:t>
      </w:r>
      <w:proofErr w:type="gramStart"/>
      <w:r w:rsidRPr="00472063">
        <w:rPr>
          <w:sz w:val="26"/>
          <w:szCs w:val="26"/>
          <w:lang w:val="ru-RU"/>
        </w:rPr>
        <w:t>ограничены</w:t>
      </w:r>
      <w:proofErr w:type="gramEnd"/>
      <w:r w:rsidRPr="00472063">
        <w:rPr>
          <w:sz w:val="26"/>
          <w:szCs w:val="26"/>
          <w:lang w:val="ru-RU"/>
        </w:rPr>
        <w:t xml:space="preserve"> земельным участком с кадастровым номером 07:02:1900000:48</w:t>
      </w:r>
      <w:r w:rsidR="00C71B9D">
        <w:rPr>
          <w:sz w:val="26"/>
          <w:szCs w:val="26"/>
          <w:lang w:val="ru-RU"/>
        </w:rPr>
        <w:t>6</w:t>
      </w:r>
      <w:r w:rsidRPr="00472063">
        <w:rPr>
          <w:sz w:val="26"/>
          <w:szCs w:val="26"/>
          <w:lang w:val="ru-RU"/>
        </w:rPr>
        <w:t>.</w:t>
      </w:r>
    </w:p>
    <w:p w:rsidR="00CF5036" w:rsidRPr="00FB178F" w:rsidRDefault="00CF5036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ab/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FB178F">
        <w:rPr>
          <w:b/>
          <w:bCs/>
          <w:sz w:val="26"/>
          <w:szCs w:val="26"/>
        </w:rPr>
        <w:t>IV</w:t>
      </w:r>
      <w:r w:rsidRPr="00FB178F">
        <w:rPr>
          <w:b/>
          <w:bCs/>
          <w:sz w:val="26"/>
          <w:szCs w:val="26"/>
          <w:lang w:val="ru-RU"/>
        </w:rPr>
        <w:t xml:space="preserve">. Географические границы </w:t>
      </w:r>
      <w:r w:rsidR="00AF093F" w:rsidRPr="00FB178F">
        <w:rPr>
          <w:b/>
          <w:bCs/>
          <w:sz w:val="26"/>
          <w:szCs w:val="26"/>
          <w:lang w:val="ru-RU"/>
        </w:rPr>
        <w:t xml:space="preserve">товарного </w:t>
      </w:r>
      <w:r w:rsidRPr="00FB178F">
        <w:rPr>
          <w:b/>
          <w:bCs/>
          <w:sz w:val="26"/>
          <w:szCs w:val="26"/>
          <w:lang w:val="ru-RU"/>
        </w:rPr>
        <w:t xml:space="preserve">рынка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Географические границы товарного рынка определяют территорию, на которой покупатель имеет экономическую и технологическую возможность приобрести, а продавец реализовать рассматриваемый товар.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 xml:space="preserve">В соответствии с подпунктом «в» пункта  10.7 Приказ ФАС России от 28.04.2010 №220 «Об утверждении </w:t>
      </w:r>
      <w:proofErr w:type="gramStart"/>
      <w:r w:rsidRPr="00FB178F">
        <w:rPr>
          <w:sz w:val="26"/>
          <w:szCs w:val="26"/>
          <w:lang w:val="ru-RU"/>
        </w:rPr>
        <w:t>Порядка проведения анализа состояния конкуренции</w:t>
      </w:r>
      <w:proofErr w:type="gramEnd"/>
      <w:r w:rsidRPr="00FB178F">
        <w:rPr>
          <w:sz w:val="26"/>
          <w:szCs w:val="26"/>
          <w:lang w:val="ru-RU"/>
        </w:rPr>
        <w:t xml:space="preserve"> на товарном рынке» при определении географических границ могут приниматься во внимание, в частности:</w:t>
      </w:r>
    </w:p>
    <w:p w:rsidR="00936CA1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 xml:space="preserve">– границы территории, на которой осуществляют свои полномочия соответствующие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</w:t>
      </w:r>
    </w:p>
    <w:p w:rsidR="00936CA1" w:rsidRDefault="00936CA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936CA1" w:rsidRDefault="00936CA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A325F1" w:rsidRPr="00FB178F" w:rsidRDefault="00A325F1" w:rsidP="00936CA1">
      <w:pPr>
        <w:pStyle w:val="Standard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организации, организации, участвующие в предоставлении государственных или муниципальных услуг, а также государственные внебюджетные фонды, Центральный банк Российской Федерации;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– границы территорий, на которых действуют хозяйствующие субъекты, на деятельность которых оказали или могли оказать негативное влияние соответствующие акты, действия (бездействие);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– границы территорий, на которые поставляется товар и с которых поставляется товар;</w:t>
      </w:r>
    </w:p>
    <w:p w:rsidR="00A325F1" w:rsidRPr="00FB178F" w:rsidRDefault="0047206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472063">
        <w:rPr>
          <w:spacing w:val="0"/>
          <w:sz w:val="26"/>
          <w:szCs w:val="26"/>
        </w:rPr>
        <w:t xml:space="preserve">Географические границы товарного рынка: границы территории, на которой осуществляет свои полномочия муниципальное казенное учреждение «Управление муниципального имущества и земельных отношений» местной администрации </w:t>
      </w:r>
      <w:proofErr w:type="spellStart"/>
      <w:r w:rsidRPr="00472063">
        <w:rPr>
          <w:spacing w:val="0"/>
          <w:sz w:val="26"/>
          <w:szCs w:val="26"/>
        </w:rPr>
        <w:t>Зольского</w:t>
      </w:r>
      <w:proofErr w:type="spellEnd"/>
      <w:r w:rsidRPr="00472063">
        <w:rPr>
          <w:spacing w:val="0"/>
          <w:sz w:val="26"/>
          <w:szCs w:val="26"/>
        </w:rPr>
        <w:t xml:space="preserve"> муниципального района КБР, т.е. границы муниципального образования – </w:t>
      </w:r>
      <w:proofErr w:type="spellStart"/>
      <w:r w:rsidRPr="00472063">
        <w:rPr>
          <w:spacing w:val="0"/>
          <w:sz w:val="26"/>
          <w:szCs w:val="26"/>
        </w:rPr>
        <w:t>Зольского</w:t>
      </w:r>
      <w:proofErr w:type="spellEnd"/>
      <w:r w:rsidRPr="00472063">
        <w:rPr>
          <w:spacing w:val="0"/>
          <w:sz w:val="26"/>
          <w:szCs w:val="26"/>
        </w:rPr>
        <w:t xml:space="preserve"> муниципального района КБР.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936CA1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V</w:t>
      </w:r>
      <w:r w:rsidR="006E07BD">
        <w:rPr>
          <w:b/>
          <w:bCs/>
          <w:sz w:val="26"/>
          <w:szCs w:val="26"/>
          <w:lang w:val="ru-RU"/>
        </w:rPr>
        <w:t>. Выводы и рекомендации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FB178F">
        <w:rPr>
          <w:spacing w:val="0"/>
          <w:sz w:val="26"/>
          <w:szCs w:val="26"/>
        </w:rPr>
        <w:t>В соответствии с пунктом 7 статьи 4 Закона о защите конкуренции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472063" w:rsidRPr="00C71B9D" w:rsidRDefault="0047206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472063">
        <w:rPr>
          <w:spacing w:val="0"/>
          <w:sz w:val="26"/>
          <w:szCs w:val="26"/>
        </w:rPr>
        <w:t xml:space="preserve">Земельный участок мог быть предметом </w:t>
      </w:r>
      <w:proofErr w:type="gramStart"/>
      <w:r w:rsidRPr="00472063">
        <w:rPr>
          <w:spacing w:val="0"/>
          <w:sz w:val="26"/>
          <w:szCs w:val="26"/>
        </w:rPr>
        <w:t>аукциона</w:t>
      </w:r>
      <w:proofErr w:type="gramEnd"/>
      <w:r w:rsidRPr="00472063">
        <w:rPr>
          <w:spacing w:val="0"/>
          <w:sz w:val="26"/>
          <w:szCs w:val="26"/>
        </w:rPr>
        <w:t xml:space="preserve"> и предоставлен в порядке статей 39.11 и 39.12 Земельного кодекса РФ проводимом по инициативе органа местного самоуправления или граждан и юридических лиц.</w:t>
      </w: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pacing w:val="0"/>
          <w:sz w:val="26"/>
          <w:szCs w:val="26"/>
        </w:rPr>
      </w:pPr>
      <w:proofErr w:type="gramStart"/>
      <w:r w:rsidRPr="00FB178F">
        <w:rPr>
          <w:spacing w:val="0"/>
          <w:sz w:val="26"/>
          <w:szCs w:val="26"/>
        </w:rPr>
        <w:t xml:space="preserve">В тех случаях, когда требуется проведение конкурса, подразумевающее состязательность хозяйствующих субъектов, его </w:t>
      </w:r>
      <w:proofErr w:type="spellStart"/>
      <w:r w:rsidRPr="00FB178F">
        <w:rPr>
          <w:spacing w:val="0"/>
          <w:sz w:val="26"/>
          <w:szCs w:val="26"/>
        </w:rPr>
        <w:t>непроведение</w:t>
      </w:r>
      <w:proofErr w:type="spellEnd"/>
      <w:r w:rsidRPr="00FB178F">
        <w:rPr>
          <w:spacing w:val="0"/>
          <w:sz w:val="26"/>
          <w:szCs w:val="26"/>
        </w:rPr>
        <w:t xml:space="preserve">, за исключением случаев, допускаемых законом, не может не влиять на конкуренцию, поскольку лишь при публичном объявлении конкурса в установленном порядке могут быть выявлены </w:t>
      </w:r>
      <w:r w:rsidRPr="00FB178F">
        <w:rPr>
          <w:color w:val="000000" w:themeColor="text1"/>
          <w:spacing w:val="0"/>
          <w:sz w:val="26"/>
          <w:szCs w:val="26"/>
        </w:rPr>
        <w:t>потенциальные желающие получить товары, работы, услуги, доступ к соответствующему товарному рынку либо право ведения деятельности на нем (постановления Президиума Высшего Арбитражного Суда Российской Федерации</w:t>
      </w:r>
      <w:proofErr w:type="gramEnd"/>
      <w:r w:rsidRPr="00FB178F">
        <w:rPr>
          <w:color w:val="000000" w:themeColor="text1"/>
          <w:spacing w:val="0"/>
          <w:sz w:val="26"/>
          <w:szCs w:val="26"/>
        </w:rPr>
        <w:t xml:space="preserve"> от 05.04.2011 г. №14686/10, от 11.03.2014 г. №16034/13).</w:t>
      </w: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pacing w:val="0"/>
          <w:sz w:val="26"/>
          <w:szCs w:val="26"/>
        </w:rPr>
      </w:pPr>
      <w:proofErr w:type="spellStart"/>
      <w:r w:rsidRPr="00FB178F">
        <w:rPr>
          <w:color w:val="000000" w:themeColor="text1"/>
          <w:spacing w:val="0"/>
          <w:sz w:val="26"/>
          <w:szCs w:val="26"/>
        </w:rPr>
        <w:t>Непроведение</w:t>
      </w:r>
      <w:proofErr w:type="spellEnd"/>
      <w:r w:rsidRPr="00FB178F">
        <w:rPr>
          <w:color w:val="000000" w:themeColor="text1"/>
          <w:spacing w:val="0"/>
          <w:sz w:val="26"/>
          <w:szCs w:val="26"/>
        </w:rPr>
        <w:t xml:space="preserve"> торгов лишает потенциальных желающих возможности принять участие в конкурентной борьбе за право доступа к земельному ресурсу, что приводит к ограничению конкуренции.</w:t>
      </w:r>
    </w:p>
    <w:p w:rsidR="00D22C43" w:rsidRPr="00472063" w:rsidRDefault="006E07BD" w:rsidP="006E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pacing w:val="0"/>
          <w:sz w:val="26"/>
          <w:szCs w:val="26"/>
        </w:rPr>
      </w:pPr>
      <w:proofErr w:type="gramStart"/>
      <w:r>
        <w:rPr>
          <w:color w:val="000000" w:themeColor="text1"/>
          <w:spacing w:val="0"/>
          <w:sz w:val="26"/>
          <w:szCs w:val="26"/>
        </w:rPr>
        <w:t>Вследствие</w:t>
      </w:r>
      <w:r w:rsidRPr="006E07BD">
        <w:rPr>
          <w:color w:val="000000" w:themeColor="text1"/>
          <w:spacing w:val="0"/>
          <w:sz w:val="26"/>
          <w:szCs w:val="26"/>
        </w:rPr>
        <w:t xml:space="preserve"> предоставлени</w:t>
      </w:r>
      <w:r>
        <w:rPr>
          <w:color w:val="000000" w:themeColor="text1"/>
          <w:spacing w:val="0"/>
          <w:sz w:val="26"/>
          <w:szCs w:val="26"/>
        </w:rPr>
        <w:t>я</w:t>
      </w:r>
      <w:r w:rsidRPr="006E07BD">
        <w:rPr>
          <w:color w:val="000000" w:themeColor="text1"/>
          <w:spacing w:val="0"/>
          <w:sz w:val="26"/>
          <w:szCs w:val="26"/>
        </w:rPr>
        <w:t xml:space="preserve"> </w:t>
      </w:r>
      <w:proofErr w:type="spellStart"/>
      <w:r w:rsidRPr="006E07BD">
        <w:rPr>
          <w:color w:val="000000" w:themeColor="text1"/>
          <w:spacing w:val="0"/>
          <w:sz w:val="26"/>
          <w:szCs w:val="26"/>
        </w:rPr>
        <w:t>Теуважукову</w:t>
      </w:r>
      <w:proofErr w:type="spellEnd"/>
      <w:r w:rsidRPr="006E07BD">
        <w:rPr>
          <w:color w:val="000000" w:themeColor="text1"/>
          <w:spacing w:val="0"/>
          <w:sz w:val="26"/>
          <w:szCs w:val="26"/>
        </w:rPr>
        <w:t xml:space="preserve"> Валерию Мухамедовичу земельного участка с кадастровым номером 07:02:1900000:48</w:t>
      </w:r>
      <w:r w:rsidR="00C71B9D">
        <w:rPr>
          <w:color w:val="000000" w:themeColor="text1"/>
          <w:spacing w:val="0"/>
          <w:sz w:val="26"/>
          <w:szCs w:val="26"/>
        </w:rPr>
        <w:t>6</w:t>
      </w:r>
      <w:r w:rsidRPr="006E07BD">
        <w:rPr>
          <w:color w:val="000000" w:themeColor="text1"/>
          <w:spacing w:val="0"/>
          <w:sz w:val="26"/>
          <w:szCs w:val="26"/>
        </w:rPr>
        <w:t xml:space="preserve"> сроком на 20 лет для целей, связанных с выращиванием многолетних плодовых культур, без проведения торгов путем заключения дополнительного соглашения №6</w:t>
      </w:r>
      <w:r w:rsidR="00C71B9D">
        <w:rPr>
          <w:color w:val="000000" w:themeColor="text1"/>
          <w:spacing w:val="0"/>
          <w:sz w:val="26"/>
          <w:szCs w:val="26"/>
        </w:rPr>
        <w:t>4</w:t>
      </w:r>
      <w:r w:rsidRPr="006E07BD">
        <w:rPr>
          <w:color w:val="000000" w:themeColor="text1"/>
          <w:spacing w:val="0"/>
          <w:sz w:val="26"/>
          <w:szCs w:val="26"/>
        </w:rPr>
        <w:t xml:space="preserve">/020/2020 от 17.09.2020 г., муниципальным казенным учреждением «Управление муниципального имущества и земельных отношений» местной администрации </w:t>
      </w:r>
      <w:proofErr w:type="spellStart"/>
      <w:r w:rsidRPr="006E07BD">
        <w:rPr>
          <w:color w:val="000000" w:themeColor="text1"/>
          <w:spacing w:val="0"/>
          <w:sz w:val="26"/>
          <w:szCs w:val="26"/>
        </w:rPr>
        <w:t>Зольского</w:t>
      </w:r>
      <w:proofErr w:type="spellEnd"/>
      <w:r w:rsidRPr="006E07BD">
        <w:rPr>
          <w:color w:val="000000" w:themeColor="text1"/>
          <w:spacing w:val="0"/>
          <w:sz w:val="26"/>
          <w:szCs w:val="26"/>
        </w:rPr>
        <w:t xml:space="preserve"> муниципального района КБР</w:t>
      </w:r>
      <w:r>
        <w:rPr>
          <w:color w:val="000000" w:themeColor="text1"/>
          <w:spacing w:val="0"/>
          <w:sz w:val="26"/>
          <w:szCs w:val="26"/>
        </w:rPr>
        <w:t xml:space="preserve"> ограничена конкуренция.</w:t>
      </w:r>
      <w:proofErr w:type="gramEnd"/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CF5036" w:rsidRDefault="00CF5036" w:rsidP="00CF5036">
      <w:pPr>
        <w:jc w:val="center"/>
        <w:rPr>
          <w:b/>
        </w:rPr>
      </w:pPr>
    </w:p>
    <w:sectPr w:rsidR="00CF5036" w:rsidRPr="00CF5036" w:rsidSect="00936C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586"/>
    <w:multiLevelType w:val="multilevel"/>
    <w:tmpl w:val="036E0D9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036"/>
    <w:rsid w:val="002B0342"/>
    <w:rsid w:val="002D6F08"/>
    <w:rsid w:val="003B3F78"/>
    <w:rsid w:val="00402EEC"/>
    <w:rsid w:val="00450638"/>
    <w:rsid w:val="00453FBA"/>
    <w:rsid w:val="00472063"/>
    <w:rsid w:val="00483BF6"/>
    <w:rsid w:val="00512B84"/>
    <w:rsid w:val="005B2CFE"/>
    <w:rsid w:val="005C0919"/>
    <w:rsid w:val="00641DC8"/>
    <w:rsid w:val="006C456A"/>
    <w:rsid w:val="006E07BD"/>
    <w:rsid w:val="0070769D"/>
    <w:rsid w:val="00750688"/>
    <w:rsid w:val="0079198A"/>
    <w:rsid w:val="007A0BA8"/>
    <w:rsid w:val="00936CA1"/>
    <w:rsid w:val="00950700"/>
    <w:rsid w:val="009E210E"/>
    <w:rsid w:val="00A170EB"/>
    <w:rsid w:val="00A325F1"/>
    <w:rsid w:val="00AF093F"/>
    <w:rsid w:val="00B5435F"/>
    <w:rsid w:val="00BE3C25"/>
    <w:rsid w:val="00C300AF"/>
    <w:rsid w:val="00C71B9D"/>
    <w:rsid w:val="00CF5036"/>
    <w:rsid w:val="00D11B70"/>
    <w:rsid w:val="00D22C43"/>
    <w:rsid w:val="00D93251"/>
    <w:rsid w:val="00DA7F2D"/>
    <w:rsid w:val="00E61526"/>
    <w:rsid w:val="00F50664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03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spacing w:val="0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CF5036"/>
    <w:pPr>
      <w:spacing w:before="280" w:after="280"/>
    </w:pPr>
  </w:style>
  <w:style w:type="paragraph" w:styleId="a4">
    <w:name w:val="List Paragraph"/>
    <w:basedOn w:val="Standard"/>
    <w:rsid w:val="00CF5036"/>
    <w:pPr>
      <w:ind w:left="720"/>
    </w:pPr>
  </w:style>
  <w:style w:type="paragraph" w:customStyle="1" w:styleId="TableContents">
    <w:name w:val="Table Contents"/>
    <w:basedOn w:val="Standard"/>
    <w:rsid w:val="00CF5036"/>
    <w:pPr>
      <w:suppressLineNumbers/>
    </w:pPr>
  </w:style>
  <w:style w:type="numbering" w:customStyle="1" w:styleId="WW8Num10">
    <w:name w:val="WW8Num10"/>
    <w:basedOn w:val="a2"/>
    <w:rsid w:val="00CF503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to07-kodzokov</dc:creator>
  <cp:lastModifiedBy>to07-kodzokov</cp:lastModifiedBy>
  <cp:revision>7</cp:revision>
  <cp:lastPrinted>2023-01-30T13:12:00Z</cp:lastPrinted>
  <dcterms:created xsi:type="dcterms:W3CDTF">2023-01-26T07:42:00Z</dcterms:created>
  <dcterms:modified xsi:type="dcterms:W3CDTF">2023-07-03T13:30:00Z</dcterms:modified>
</cp:coreProperties>
</file>