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9.xml" ContentType="application/vnd.openxmlformats-officedocument.themeOverrid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F08" w:rsidRPr="008E74B3" w:rsidRDefault="007B7F55" w:rsidP="007B7F55">
      <w:pPr>
        <w:spacing w:after="0" w:line="240" w:lineRule="auto"/>
        <w:ind w:left="-993"/>
        <w:rPr>
          <w:rFonts w:ascii="Times New Roman" w:hAnsi="Times New Roman" w:cs="Times New Roman"/>
          <w:sz w:val="28"/>
          <w:szCs w:val="28"/>
        </w:rPr>
      </w:pPr>
      <w:r w:rsidRPr="008E74B3">
        <w:rPr>
          <w:rFonts w:ascii="Times New Roman" w:hAnsi="Times New Roman" w:cs="Times New Roman"/>
          <w:noProof/>
        </w:rPr>
        <w:drawing>
          <wp:anchor distT="0" distB="0" distL="114300" distR="114300" simplePos="0" relativeHeight="251655168" behindDoc="0" locked="0" layoutInCell="1" allowOverlap="1" wp14:anchorId="129B7D9F" wp14:editId="722F01EB">
            <wp:simplePos x="0" y="0"/>
            <wp:positionH relativeFrom="column">
              <wp:posOffset>633095</wp:posOffset>
            </wp:positionH>
            <wp:positionV relativeFrom="paragraph">
              <wp:posOffset>-1000125</wp:posOffset>
            </wp:positionV>
            <wp:extent cx="4667250" cy="1729740"/>
            <wp:effectExtent l="0" t="0" r="0" b="3810"/>
            <wp:wrapTopAndBottom/>
            <wp:docPr id="12" name="Рисунок 12" descr="https://mk.kbr.ru/wp-content/uploads/2018/08/%D0%BA%D0%BE%D0%BD%D0%B2%D0%B5%D1%80%D1%82_1.jpg"/>
            <wp:cNvGraphicFramePr/>
            <a:graphic xmlns:a="http://schemas.openxmlformats.org/drawingml/2006/main">
              <a:graphicData uri="http://schemas.openxmlformats.org/drawingml/2006/picture">
                <pic:pic xmlns:pic="http://schemas.openxmlformats.org/drawingml/2006/picture">
                  <pic:nvPicPr>
                    <pic:cNvPr id="2" name="Рисунок 2" descr="https://mk.kbr.ru/wp-content/uploads/2018/08/%D0%BA%D0%BE%D0%BD%D0%B2%D0%B5%D1%80%D1%82_1.jpg"/>
                    <pic:cNvPicPr/>
                  </pic:nvPicPr>
                  <pic:blipFill>
                    <a:blip r:embed="rId8" cstate="print">
                      <a:extLst>
                        <a:ext uri="{BEBA8EAE-BF5A-486C-A8C5-ECC9F3942E4B}">
                          <a14:imgProps xmlns:a14="http://schemas.microsoft.com/office/drawing/2010/main">
                            <a14:imgLayer r:embed="rId9">
                              <a14:imgEffect>
                                <a14:backgroundRemoval t="9931" b="99538" l="1114" r="96744">
                                  <a14:foregroundMark x1="26907" y1="43649" x2="38303" y2="45497"/>
                                  <a14:foregroundMark x1="13111" y1="66513" x2="16110" y2="54042"/>
                                  <a14:foregroundMark x1="24250" y1="57044" x2="16195" y2="54042"/>
                                  <a14:foregroundMark x1="83205" y1="60739" x2="90488" y2="87529"/>
                                  <a14:foregroundMark x1="87918" y1="56351" x2="87918" y2="5635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667250" cy="1729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7F55" w:rsidRPr="008E74B3" w:rsidRDefault="007B7F55" w:rsidP="005C70D3">
      <w:pPr>
        <w:spacing w:after="0" w:line="240" w:lineRule="auto"/>
        <w:ind w:left="4253"/>
        <w:jc w:val="center"/>
        <w:rPr>
          <w:rFonts w:ascii="Times New Roman" w:hAnsi="Times New Roman" w:cs="Times New Roman"/>
          <w:sz w:val="28"/>
          <w:szCs w:val="28"/>
        </w:rPr>
      </w:pPr>
    </w:p>
    <w:p w:rsidR="001E66A3" w:rsidRPr="008E74B3" w:rsidRDefault="009635AC" w:rsidP="005C70D3">
      <w:pPr>
        <w:spacing w:after="0" w:line="240" w:lineRule="auto"/>
        <w:ind w:left="3969"/>
        <w:jc w:val="center"/>
        <w:rPr>
          <w:rFonts w:ascii="Times New Roman" w:hAnsi="Times New Roman" w:cs="Times New Roman"/>
          <w:sz w:val="28"/>
          <w:szCs w:val="28"/>
        </w:rPr>
      </w:pPr>
      <w:r w:rsidRPr="008E74B3">
        <w:rPr>
          <w:rFonts w:ascii="Times New Roman" w:hAnsi="Times New Roman" w:cs="Times New Roman"/>
          <w:sz w:val="28"/>
          <w:szCs w:val="28"/>
        </w:rPr>
        <w:t>УТВЕРЖДЕН</w:t>
      </w:r>
    </w:p>
    <w:p w:rsidR="001E66A3" w:rsidRPr="008E74B3" w:rsidRDefault="00C04054" w:rsidP="005C70D3">
      <w:pPr>
        <w:spacing w:after="0" w:line="240" w:lineRule="auto"/>
        <w:ind w:left="3969"/>
        <w:jc w:val="center"/>
        <w:rPr>
          <w:rFonts w:ascii="Times New Roman" w:hAnsi="Times New Roman" w:cs="Times New Roman"/>
          <w:sz w:val="28"/>
          <w:szCs w:val="28"/>
        </w:rPr>
      </w:pPr>
      <w:r w:rsidRPr="008E74B3">
        <w:rPr>
          <w:rFonts w:ascii="Times New Roman" w:hAnsi="Times New Roman" w:cs="Times New Roman"/>
          <w:sz w:val="28"/>
          <w:szCs w:val="28"/>
        </w:rPr>
        <w:t>П</w:t>
      </w:r>
      <w:r w:rsidR="001E66A3" w:rsidRPr="008E74B3">
        <w:rPr>
          <w:rFonts w:ascii="Times New Roman" w:hAnsi="Times New Roman" w:cs="Times New Roman"/>
          <w:sz w:val="28"/>
          <w:szCs w:val="28"/>
        </w:rPr>
        <w:t>ротокол</w:t>
      </w:r>
      <w:r w:rsidR="009635AC" w:rsidRPr="008E74B3">
        <w:rPr>
          <w:rFonts w:ascii="Times New Roman" w:hAnsi="Times New Roman" w:cs="Times New Roman"/>
          <w:sz w:val="28"/>
          <w:szCs w:val="28"/>
        </w:rPr>
        <w:t>ом</w:t>
      </w:r>
      <w:r w:rsidRPr="008E74B3">
        <w:rPr>
          <w:rFonts w:ascii="Times New Roman" w:hAnsi="Times New Roman" w:cs="Times New Roman"/>
          <w:sz w:val="28"/>
          <w:szCs w:val="28"/>
        </w:rPr>
        <w:t xml:space="preserve"> </w:t>
      </w:r>
      <w:r w:rsidR="001E66A3" w:rsidRPr="008E74B3">
        <w:rPr>
          <w:rFonts w:ascii="Times New Roman" w:hAnsi="Times New Roman" w:cs="Times New Roman"/>
          <w:sz w:val="28"/>
          <w:szCs w:val="28"/>
        </w:rPr>
        <w:t xml:space="preserve">заседания Совета </w:t>
      </w:r>
      <w:r w:rsidR="00810BDC">
        <w:rPr>
          <w:rFonts w:ascii="Times New Roman" w:hAnsi="Times New Roman" w:cs="Times New Roman"/>
          <w:sz w:val="28"/>
          <w:szCs w:val="28"/>
        </w:rPr>
        <w:br/>
      </w:r>
      <w:r w:rsidR="001E66A3" w:rsidRPr="008E74B3">
        <w:rPr>
          <w:rFonts w:ascii="Times New Roman" w:hAnsi="Times New Roman" w:cs="Times New Roman"/>
          <w:sz w:val="28"/>
          <w:szCs w:val="28"/>
        </w:rPr>
        <w:t xml:space="preserve">при Главе Кабардино-Балкарской Республики по </w:t>
      </w:r>
      <w:r w:rsidR="00F14196">
        <w:rPr>
          <w:rFonts w:ascii="Times New Roman" w:hAnsi="Times New Roman" w:cs="Times New Roman"/>
          <w:sz w:val="28"/>
          <w:szCs w:val="28"/>
        </w:rPr>
        <w:t>содействию развитию конкуренции</w:t>
      </w:r>
      <w:r w:rsidR="001E66A3" w:rsidRPr="008E74B3">
        <w:rPr>
          <w:rFonts w:ascii="Times New Roman" w:hAnsi="Times New Roman" w:cs="Times New Roman"/>
          <w:sz w:val="28"/>
          <w:szCs w:val="28"/>
        </w:rPr>
        <w:t xml:space="preserve"> </w:t>
      </w:r>
    </w:p>
    <w:p w:rsidR="001E66A3" w:rsidRPr="008E74B3" w:rsidRDefault="00E034B6" w:rsidP="005C70D3">
      <w:pPr>
        <w:spacing w:after="0" w:line="240" w:lineRule="auto"/>
        <w:ind w:left="3969"/>
        <w:jc w:val="center"/>
        <w:rPr>
          <w:rFonts w:ascii="Times New Roman" w:hAnsi="Times New Roman" w:cs="Times New Roman"/>
          <w:sz w:val="28"/>
          <w:szCs w:val="28"/>
        </w:rPr>
      </w:pPr>
      <w:r w:rsidRPr="008E74B3">
        <w:rPr>
          <w:rFonts w:ascii="Times New Roman" w:hAnsi="Times New Roman" w:cs="Times New Roman"/>
          <w:sz w:val="28"/>
          <w:szCs w:val="28"/>
        </w:rPr>
        <w:t>о</w:t>
      </w:r>
      <w:r w:rsidR="001E66A3" w:rsidRPr="008E74B3">
        <w:rPr>
          <w:rFonts w:ascii="Times New Roman" w:hAnsi="Times New Roman" w:cs="Times New Roman"/>
          <w:sz w:val="28"/>
          <w:szCs w:val="28"/>
        </w:rPr>
        <w:t>т</w:t>
      </w:r>
      <w:r w:rsidR="00F14196">
        <w:rPr>
          <w:rFonts w:ascii="Times New Roman" w:hAnsi="Times New Roman" w:cs="Times New Roman"/>
          <w:sz w:val="28"/>
          <w:szCs w:val="28"/>
        </w:rPr>
        <w:t xml:space="preserve"> </w:t>
      </w:r>
      <w:r w:rsidR="00E92623" w:rsidRPr="00E92623">
        <w:rPr>
          <w:rFonts w:ascii="Times New Roman" w:hAnsi="Times New Roman" w:cs="Times New Roman"/>
          <w:sz w:val="28"/>
          <w:szCs w:val="28"/>
        </w:rPr>
        <w:t>6</w:t>
      </w:r>
      <w:r w:rsidRPr="008E74B3">
        <w:rPr>
          <w:rFonts w:ascii="Times New Roman" w:hAnsi="Times New Roman" w:cs="Times New Roman"/>
          <w:sz w:val="28"/>
          <w:szCs w:val="28"/>
        </w:rPr>
        <w:t xml:space="preserve"> </w:t>
      </w:r>
      <w:r w:rsidR="00F14196">
        <w:rPr>
          <w:rFonts w:ascii="Times New Roman" w:hAnsi="Times New Roman" w:cs="Times New Roman"/>
          <w:sz w:val="28"/>
          <w:szCs w:val="28"/>
        </w:rPr>
        <w:t>марта</w:t>
      </w:r>
      <w:r w:rsidR="001E66A3" w:rsidRPr="008E74B3">
        <w:rPr>
          <w:rFonts w:ascii="Times New Roman" w:hAnsi="Times New Roman" w:cs="Times New Roman"/>
          <w:sz w:val="28"/>
          <w:szCs w:val="28"/>
        </w:rPr>
        <w:t xml:space="preserve"> 201</w:t>
      </w:r>
      <w:r w:rsidR="00A0474A" w:rsidRPr="008E74B3">
        <w:rPr>
          <w:rFonts w:ascii="Times New Roman" w:hAnsi="Times New Roman" w:cs="Times New Roman"/>
          <w:sz w:val="28"/>
          <w:szCs w:val="28"/>
        </w:rPr>
        <w:t>9</w:t>
      </w:r>
      <w:r w:rsidR="001E66A3" w:rsidRPr="008E74B3">
        <w:rPr>
          <w:rFonts w:ascii="Times New Roman" w:hAnsi="Times New Roman" w:cs="Times New Roman"/>
          <w:sz w:val="28"/>
          <w:szCs w:val="28"/>
        </w:rPr>
        <w:t xml:space="preserve"> г. № </w:t>
      </w:r>
      <w:r w:rsidRPr="008E74B3">
        <w:rPr>
          <w:rFonts w:ascii="Times New Roman" w:hAnsi="Times New Roman" w:cs="Times New Roman"/>
          <w:sz w:val="28"/>
          <w:szCs w:val="28"/>
        </w:rPr>
        <w:t>1</w:t>
      </w:r>
    </w:p>
    <w:p w:rsidR="001E66A3" w:rsidRPr="008E74B3" w:rsidRDefault="001E66A3" w:rsidP="001E66A3">
      <w:pPr>
        <w:spacing w:after="0" w:line="240" w:lineRule="auto"/>
        <w:jc w:val="center"/>
        <w:rPr>
          <w:rFonts w:ascii="Times New Roman" w:hAnsi="Times New Roman" w:cs="Times New Roman"/>
          <w:b/>
          <w:sz w:val="28"/>
          <w:szCs w:val="28"/>
        </w:rPr>
      </w:pPr>
    </w:p>
    <w:p w:rsidR="001E66A3" w:rsidRPr="008E74B3" w:rsidRDefault="001E66A3" w:rsidP="001E66A3">
      <w:pPr>
        <w:spacing w:after="0" w:line="240" w:lineRule="auto"/>
        <w:jc w:val="center"/>
        <w:rPr>
          <w:rFonts w:ascii="Times New Roman" w:hAnsi="Times New Roman" w:cs="Times New Roman"/>
          <w:b/>
          <w:sz w:val="28"/>
          <w:szCs w:val="28"/>
        </w:rPr>
      </w:pPr>
    </w:p>
    <w:p w:rsidR="001E66A3" w:rsidRPr="008E74B3" w:rsidRDefault="001E66A3" w:rsidP="001E66A3">
      <w:pPr>
        <w:spacing w:after="0" w:line="240" w:lineRule="auto"/>
        <w:jc w:val="center"/>
        <w:rPr>
          <w:rFonts w:ascii="Times New Roman" w:hAnsi="Times New Roman" w:cs="Times New Roman"/>
          <w:b/>
          <w:sz w:val="28"/>
          <w:szCs w:val="28"/>
        </w:rPr>
      </w:pPr>
    </w:p>
    <w:p w:rsidR="001E66A3" w:rsidRPr="008E74B3" w:rsidRDefault="001E66A3" w:rsidP="001E66A3">
      <w:pPr>
        <w:spacing w:after="0" w:line="240" w:lineRule="auto"/>
        <w:jc w:val="center"/>
        <w:rPr>
          <w:rFonts w:ascii="Times New Roman" w:hAnsi="Times New Roman" w:cs="Times New Roman"/>
          <w:b/>
          <w:sz w:val="28"/>
          <w:szCs w:val="28"/>
        </w:rPr>
      </w:pPr>
    </w:p>
    <w:p w:rsidR="001E66A3" w:rsidRPr="008E74B3" w:rsidRDefault="001E66A3" w:rsidP="001E66A3">
      <w:pPr>
        <w:spacing w:after="0" w:line="240" w:lineRule="auto"/>
        <w:jc w:val="center"/>
        <w:rPr>
          <w:rFonts w:ascii="Times New Roman" w:hAnsi="Times New Roman" w:cs="Times New Roman"/>
          <w:b/>
          <w:sz w:val="28"/>
          <w:szCs w:val="28"/>
        </w:rPr>
      </w:pPr>
    </w:p>
    <w:p w:rsidR="001D2C35" w:rsidRPr="008E74B3" w:rsidRDefault="001D2C35" w:rsidP="001E66A3">
      <w:pPr>
        <w:spacing w:after="0" w:line="240" w:lineRule="auto"/>
        <w:jc w:val="center"/>
        <w:rPr>
          <w:rFonts w:ascii="Times New Roman" w:hAnsi="Times New Roman" w:cs="Times New Roman"/>
          <w:b/>
          <w:sz w:val="28"/>
          <w:szCs w:val="28"/>
        </w:rPr>
      </w:pPr>
    </w:p>
    <w:p w:rsidR="0024437C" w:rsidRPr="008E74B3" w:rsidRDefault="0024437C" w:rsidP="001E66A3">
      <w:pPr>
        <w:spacing w:after="0" w:line="240" w:lineRule="auto"/>
        <w:jc w:val="center"/>
        <w:rPr>
          <w:rFonts w:ascii="Times New Roman" w:hAnsi="Times New Roman" w:cs="Times New Roman"/>
          <w:b/>
          <w:sz w:val="28"/>
          <w:szCs w:val="28"/>
        </w:rPr>
      </w:pPr>
    </w:p>
    <w:p w:rsidR="001D2C35" w:rsidRPr="008E74B3" w:rsidRDefault="001D2C35" w:rsidP="001E66A3">
      <w:pPr>
        <w:spacing w:after="0" w:line="240" w:lineRule="auto"/>
        <w:jc w:val="center"/>
        <w:rPr>
          <w:rFonts w:ascii="Times New Roman" w:hAnsi="Times New Roman" w:cs="Times New Roman"/>
          <w:b/>
          <w:sz w:val="28"/>
          <w:szCs w:val="28"/>
        </w:rPr>
      </w:pPr>
    </w:p>
    <w:p w:rsidR="00B66019" w:rsidRPr="001E09EF" w:rsidRDefault="002510D8" w:rsidP="00B66019">
      <w:pPr>
        <w:spacing w:after="0" w:line="240" w:lineRule="auto"/>
        <w:jc w:val="center"/>
        <w:rPr>
          <w:rFonts w:ascii="Times New Roman" w:hAnsi="Times New Roman" w:cs="Times New Roman"/>
          <w:b/>
          <w:sz w:val="50"/>
          <w:szCs w:val="50"/>
        </w:rPr>
      </w:pPr>
      <w:r w:rsidRPr="001E09EF">
        <w:rPr>
          <w:rFonts w:ascii="Times New Roman" w:hAnsi="Times New Roman" w:cs="Times New Roman"/>
          <w:b/>
          <w:sz w:val="50"/>
          <w:szCs w:val="50"/>
        </w:rPr>
        <w:t>Доклад</w:t>
      </w:r>
    </w:p>
    <w:p w:rsidR="00F10352" w:rsidRPr="008E74B3" w:rsidRDefault="00F10352" w:rsidP="00B66019">
      <w:pPr>
        <w:spacing w:after="0" w:line="240" w:lineRule="auto"/>
        <w:jc w:val="center"/>
        <w:rPr>
          <w:rFonts w:ascii="Times New Roman" w:hAnsi="Times New Roman" w:cs="Times New Roman"/>
          <w:b/>
          <w:sz w:val="40"/>
          <w:szCs w:val="40"/>
        </w:rPr>
      </w:pPr>
    </w:p>
    <w:p w:rsidR="00E02BB5" w:rsidRPr="008E74B3" w:rsidRDefault="00E02BB5" w:rsidP="00B66019">
      <w:pPr>
        <w:spacing w:after="0" w:line="240" w:lineRule="auto"/>
        <w:jc w:val="center"/>
        <w:rPr>
          <w:rFonts w:ascii="Times New Roman" w:hAnsi="Times New Roman" w:cs="Times New Roman"/>
          <w:sz w:val="40"/>
          <w:szCs w:val="40"/>
        </w:rPr>
      </w:pPr>
      <w:r w:rsidRPr="008E74B3">
        <w:rPr>
          <w:rFonts w:ascii="Times New Roman" w:hAnsi="Times New Roman" w:cs="Times New Roman"/>
          <w:sz w:val="40"/>
          <w:szCs w:val="40"/>
        </w:rPr>
        <w:t>«Состояние и развитие конкурентной среды на рынках товаров, работ и услуг Кабардино-Балкарской Республики в 2018 году»</w:t>
      </w:r>
    </w:p>
    <w:p w:rsidR="00B66019" w:rsidRPr="008E74B3" w:rsidRDefault="00B66019" w:rsidP="00B66019">
      <w:pPr>
        <w:spacing w:after="0" w:line="240" w:lineRule="auto"/>
        <w:jc w:val="center"/>
        <w:rPr>
          <w:rFonts w:ascii="Times New Roman" w:hAnsi="Times New Roman" w:cs="Times New Roman"/>
          <w:sz w:val="40"/>
          <w:szCs w:val="40"/>
        </w:rPr>
      </w:pPr>
    </w:p>
    <w:p w:rsidR="00892A1B" w:rsidRPr="008E74B3" w:rsidRDefault="00892A1B" w:rsidP="001E66A3">
      <w:pPr>
        <w:spacing w:after="0" w:line="240" w:lineRule="auto"/>
        <w:jc w:val="center"/>
        <w:rPr>
          <w:rFonts w:ascii="Times New Roman" w:hAnsi="Times New Roman" w:cs="Times New Roman"/>
          <w:b/>
          <w:sz w:val="40"/>
          <w:szCs w:val="40"/>
        </w:rPr>
      </w:pPr>
    </w:p>
    <w:p w:rsidR="00892A1B" w:rsidRPr="008E74B3" w:rsidRDefault="00892A1B" w:rsidP="001E66A3">
      <w:pPr>
        <w:spacing w:after="0" w:line="240" w:lineRule="auto"/>
        <w:jc w:val="center"/>
        <w:rPr>
          <w:rFonts w:ascii="Times New Roman" w:hAnsi="Times New Roman" w:cs="Times New Roman"/>
          <w:b/>
          <w:sz w:val="40"/>
          <w:szCs w:val="40"/>
        </w:rPr>
      </w:pPr>
    </w:p>
    <w:p w:rsidR="00892A1B" w:rsidRPr="008E74B3" w:rsidRDefault="00892A1B" w:rsidP="001E66A3">
      <w:pPr>
        <w:spacing w:after="0" w:line="240" w:lineRule="auto"/>
        <w:jc w:val="center"/>
        <w:rPr>
          <w:rFonts w:ascii="Times New Roman" w:hAnsi="Times New Roman" w:cs="Times New Roman"/>
          <w:b/>
          <w:sz w:val="40"/>
          <w:szCs w:val="40"/>
        </w:rPr>
      </w:pPr>
    </w:p>
    <w:p w:rsidR="00892A1B" w:rsidRPr="008E74B3" w:rsidRDefault="00892A1B" w:rsidP="001E66A3">
      <w:pPr>
        <w:spacing w:after="0" w:line="240" w:lineRule="auto"/>
        <w:jc w:val="center"/>
        <w:rPr>
          <w:rFonts w:ascii="Times New Roman" w:hAnsi="Times New Roman" w:cs="Times New Roman"/>
          <w:b/>
          <w:sz w:val="40"/>
          <w:szCs w:val="40"/>
        </w:rPr>
      </w:pPr>
    </w:p>
    <w:p w:rsidR="00892A1B" w:rsidRPr="008E74B3" w:rsidRDefault="00892A1B" w:rsidP="001E66A3">
      <w:pPr>
        <w:spacing w:after="0" w:line="240" w:lineRule="auto"/>
        <w:jc w:val="center"/>
        <w:rPr>
          <w:rFonts w:ascii="Times New Roman" w:hAnsi="Times New Roman" w:cs="Times New Roman"/>
          <w:b/>
          <w:sz w:val="40"/>
          <w:szCs w:val="40"/>
        </w:rPr>
      </w:pPr>
    </w:p>
    <w:p w:rsidR="0024437C" w:rsidRPr="008E74B3" w:rsidRDefault="0024437C" w:rsidP="009B2796">
      <w:pPr>
        <w:tabs>
          <w:tab w:val="left" w:pos="7294"/>
        </w:tabs>
        <w:spacing w:after="0" w:line="240" w:lineRule="auto"/>
        <w:rPr>
          <w:rFonts w:ascii="Times New Roman" w:hAnsi="Times New Roman" w:cs="Times New Roman"/>
          <w:b/>
          <w:sz w:val="40"/>
          <w:szCs w:val="40"/>
        </w:rPr>
      </w:pPr>
    </w:p>
    <w:p w:rsidR="001C4A0F" w:rsidRPr="008E74B3" w:rsidRDefault="001C4A0F" w:rsidP="0024437C">
      <w:pPr>
        <w:tabs>
          <w:tab w:val="left" w:pos="7294"/>
        </w:tabs>
        <w:spacing w:after="0" w:line="240" w:lineRule="auto"/>
        <w:jc w:val="center"/>
        <w:rPr>
          <w:rFonts w:ascii="Times New Roman" w:hAnsi="Times New Roman" w:cs="Times New Roman"/>
          <w:sz w:val="36"/>
          <w:szCs w:val="40"/>
        </w:rPr>
      </w:pPr>
    </w:p>
    <w:p w:rsidR="001C4A0F" w:rsidRPr="008E74B3" w:rsidRDefault="001C4A0F" w:rsidP="0024437C">
      <w:pPr>
        <w:tabs>
          <w:tab w:val="left" w:pos="7294"/>
        </w:tabs>
        <w:spacing w:after="0" w:line="240" w:lineRule="auto"/>
        <w:jc w:val="center"/>
        <w:rPr>
          <w:rFonts w:ascii="Times New Roman" w:hAnsi="Times New Roman" w:cs="Times New Roman"/>
          <w:sz w:val="36"/>
          <w:szCs w:val="40"/>
        </w:rPr>
      </w:pPr>
    </w:p>
    <w:p w:rsidR="001C4A0F" w:rsidRPr="008E74B3" w:rsidRDefault="001C4A0F" w:rsidP="0024437C">
      <w:pPr>
        <w:tabs>
          <w:tab w:val="left" w:pos="7294"/>
        </w:tabs>
        <w:spacing w:after="0" w:line="240" w:lineRule="auto"/>
        <w:jc w:val="center"/>
        <w:rPr>
          <w:rFonts w:ascii="Times New Roman" w:hAnsi="Times New Roman" w:cs="Times New Roman"/>
          <w:sz w:val="36"/>
          <w:szCs w:val="40"/>
        </w:rPr>
      </w:pPr>
    </w:p>
    <w:p w:rsidR="0024437C" w:rsidRPr="00E92623" w:rsidRDefault="0024437C" w:rsidP="009C628B">
      <w:pPr>
        <w:tabs>
          <w:tab w:val="left" w:pos="7294"/>
        </w:tabs>
        <w:spacing w:before="240" w:after="0" w:line="240" w:lineRule="auto"/>
        <w:jc w:val="center"/>
        <w:rPr>
          <w:rFonts w:ascii="Times New Roman" w:hAnsi="Times New Roman" w:cs="Times New Roman"/>
          <w:sz w:val="24"/>
          <w:szCs w:val="24"/>
        </w:rPr>
      </w:pPr>
      <w:r w:rsidRPr="00E92623">
        <w:rPr>
          <w:rFonts w:ascii="Times New Roman" w:hAnsi="Times New Roman" w:cs="Times New Roman"/>
          <w:sz w:val="24"/>
          <w:szCs w:val="24"/>
        </w:rPr>
        <w:t xml:space="preserve">Министерство экономического развития </w:t>
      </w:r>
    </w:p>
    <w:p w:rsidR="00892A1B" w:rsidRPr="00A224DA" w:rsidRDefault="0024437C" w:rsidP="0024437C">
      <w:pPr>
        <w:tabs>
          <w:tab w:val="left" w:pos="7294"/>
        </w:tabs>
        <w:spacing w:after="0" w:line="240" w:lineRule="auto"/>
        <w:jc w:val="center"/>
        <w:rPr>
          <w:rFonts w:ascii="Times New Roman" w:hAnsi="Times New Roman" w:cs="Times New Roman"/>
          <w:sz w:val="24"/>
          <w:szCs w:val="24"/>
        </w:rPr>
      </w:pPr>
      <w:r w:rsidRPr="00E92623">
        <w:rPr>
          <w:rFonts w:ascii="Times New Roman" w:hAnsi="Times New Roman" w:cs="Times New Roman"/>
          <w:sz w:val="24"/>
          <w:szCs w:val="24"/>
        </w:rPr>
        <w:t>Кабардино-Балкарской Республики</w:t>
      </w:r>
    </w:p>
    <w:sdt>
      <w:sdtPr>
        <w:rPr>
          <w:rFonts w:ascii="Times New Roman" w:eastAsiaTheme="minorEastAsia" w:hAnsi="Times New Roman" w:cs="Times New Roman"/>
          <w:color w:val="auto"/>
          <w:sz w:val="22"/>
          <w:szCs w:val="22"/>
        </w:rPr>
        <w:id w:val="2078390827"/>
        <w:docPartObj>
          <w:docPartGallery w:val="Table of Contents"/>
          <w:docPartUnique/>
        </w:docPartObj>
      </w:sdtPr>
      <w:sdtEndPr>
        <w:rPr>
          <w:b/>
          <w:bCs/>
        </w:rPr>
      </w:sdtEndPr>
      <w:sdtContent>
        <w:p w:rsidR="00060DEA" w:rsidRPr="008E74B3" w:rsidRDefault="00060DEA" w:rsidP="004B4621">
          <w:pPr>
            <w:pStyle w:val="af"/>
            <w:jc w:val="center"/>
            <w:rPr>
              <w:rFonts w:ascii="Times New Roman" w:hAnsi="Times New Roman" w:cs="Times New Roman"/>
              <w:color w:val="auto"/>
            </w:rPr>
          </w:pPr>
          <w:r w:rsidRPr="008E74B3">
            <w:rPr>
              <w:rFonts w:ascii="Times New Roman" w:hAnsi="Times New Roman" w:cs="Times New Roman"/>
              <w:color w:val="auto"/>
            </w:rPr>
            <w:t>Оглавление</w:t>
          </w:r>
        </w:p>
        <w:p w:rsidR="00AE6C6B" w:rsidRPr="00AE6C6B" w:rsidRDefault="00626DAC">
          <w:pPr>
            <w:pStyle w:val="11"/>
            <w:rPr>
              <w:b w:val="0"/>
            </w:rPr>
          </w:pPr>
          <w:r w:rsidRPr="008E74B3">
            <w:fldChar w:fldCharType="begin"/>
          </w:r>
          <w:r w:rsidR="00060DEA" w:rsidRPr="008E74B3">
            <w:instrText xml:space="preserve"> TOC \o "1-3" \h \z \u </w:instrText>
          </w:r>
          <w:r w:rsidRPr="008E74B3">
            <w:fldChar w:fldCharType="separate"/>
          </w:r>
          <w:hyperlink w:anchor="_Toc2154018" w:history="1">
            <w:r w:rsidR="00AE6C6B" w:rsidRPr="00AE6C6B">
              <w:rPr>
                <w:rStyle w:val="a9"/>
              </w:rPr>
              <w:t>Введение</w:t>
            </w:r>
            <w:r w:rsidR="00AE6C6B" w:rsidRPr="00AE6C6B">
              <w:rPr>
                <w:webHidden/>
              </w:rPr>
              <w:tab/>
            </w:r>
            <w:r w:rsidR="00AE6C6B" w:rsidRPr="00AE6C6B">
              <w:rPr>
                <w:webHidden/>
              </w:rPr>
              <w:fldChar w:fldCharType="begin"/>
            </w:r>
            <w:r w:rsidR="00AE6C6B" w:rsidRPr="00AE6C6B">
              <w:rPr>
                <w:webHidden/>
              </w:rPr>
              <w:instrText xml:space="preserve"> PAGEREF _Toc2154018 \h </w:instrText>
            </w:r>
            <w:r w:rsidR="00AE6C6B" w:rsidRPr="00AE6C6B">
              <w:rPr>
                <w:webHidden/>
              </w:rPr>
            </w:r>
            <w:r w:rsidR="00AE6C6B" w:rsidRPr="00AE6C6B">
              <w:rPr>
                <w:webHidden/>
              </w:rPr>
              <w:fldChar w:fldCharType="separate"/>
            </w:r>
            <w:r w:rsidR="00747C15">
              <w:rPr>
                <w:webHidden/>
              </w:rPr>
              <w:t>5</w:t>
            </w:r>
            <w:r w:rsidR="00AE6C6B" w:rsidRPr="00AE6C6B">
              <w:rPr>
                <w:webHidden/>
              </w:rPr>
              <w:fldChar w:fldCharType="end"/>
            </w:r>
          </w:hyperlink>
        </w:p>
        <w:p w:rsidR="00AE6C6B" w:rsidRPr="00AE6C6B" w:rsidRDefault="00E529DC">
          <w:pPr>
            <w:pStyle w:val="11"/>
            <w:rPr>
              <w:b w:val="0"/>
            </w:rPr>
          </w:pPr>
          <w:hyperlink w:anchor="_Toc2154019" w:history="1">
            <w:r w:rsidR="00AE6C6B" w:rsidRPr="00AE6C6B">
              <w:rPr>
                <w:rStyle w:val="a9"/>
              </w:rPr>
              <w:t>Раздел 1. Решение высшего должностного лица субъекта Российской Федерации о внедрении Стандарта развития конкуренции в субъектах Российской Федерации</w:t>
            </w:r>
            <w:r w:rsidR="00AE6C6B" w:rsidRPr="00AE6C6B">
              <w:rPr>
                <w:webHidden/>
              </w:rPr>
              <w:tab/>
            </w:r>
            <w:r w:rsidR="00AE6C6B" w:rsidRPr="00AE6C6B">
              <w:rPr>
                <w:webHidden/>
              </w:rPr>
              <w:fldChar w:fldCharType="begin"/>
            </w:r>
            <w:r w:rsidR="00AE6C6B" w:rsidRPr="00AE6C6B">
              <w:rPr>
                <w:webHidden/>
              </w:rPr>
              <w:instrText xml:space="preserve"> PAGEREF _Toc2154019 \h </w:instrText>
            </w:r>
            <w:r w:rsidR="00AE6C6B" w:rsidRPr="00AE6C6B">
              <w:rPr>
                <w:webHidden/>
              </w:rPr>
            </w:r>
            <w:r w:rsidR="00AE6C6B" w:rsidRPr="00AE6C6B">
              <w:rPr>
                <w:webHidden/>
              </w:rPr>
              <w:fldChar w:fldCharType="separate"/>
            </w:r>
            <w:r w:rsidR="00747C15">
              <w:rPr>
                <w:webHidden/>
              </w:rPr>
              <w:t>7</w:t>
            </w:r>
            <w:r w:rsidR="00AE6C6B" w:rsidRPr="00AE6C6B">
              <w:rPr>
                <w:webHidden/>
              </w:rPr>
              <w:fldChar w:fldCharType="end"/>
            </w:r>
          </w:hyperlink>
        </w:p>
        <w:p w:rsidR="00AE6C6B" w:rsidRPr="00AE6C6B" w:rsidRDefault="00E529DC">
          <w:pPr>
            <w:pStyle w:val="11"/>
            <w:rPr>
              <w:b w:val="0"/>
            </w:rPr>
          </w:pPr>
          <w:hyperlink w:anchor="_Toc2154020" w:history="1">
            <w:r w:rsidR="00AE6C6B" w:rsidRPr="00AE6C6B">
              <w:rPr>
                <w:rStyle w:val="a9"/>
              </w:rPr>
              <w:t>Раздел 2. Доклад о состоянии и развитии конкурентной среды на рынках товаров, работ и услуг субъекта Российской Федерации</w:t>
            </w:r>
            <w:r w:rsidR="00AE6C6B" w:rsidRPr="00AE6C6B">
              <w:rPr>
                <w:webHidden/>
              </w:rPr>
              <w:tab/>
            </w:r>
            <w:r w:rsidR="00AE6C6B" w:rsidRPr="00AE6C6B">
              <w:rPr>
                <w:webHidden/>
              </w:rPr>
              <w:fldChar w:fldCharType="begin"/>
            </w:r>
            <w:r w:rsidR="00AE6C6B" w:rsidRPr="00AE6C6B">
              <w:rPr>
                <w:webHidden/>
              </w:rPr>
              <w:instrText xml:space="preserve"> PAGEREF _Toc2154020 \h </w:instrText>
            </w:r>
            <w:r w:rsidR="00AE6C6B" w:rsidRPr="00AE6C6B">
              <w:rPr>
                <w:webHidden/>
              </w:rPr>
            </w:r>
            <w:r w:rsidR="00AE6C6B" w:rsidRPr="00AE6C6B">
              <w:rPr>
                <w:webHidden/>
              </w:rPr>
              <w:fldChar w:fldCharType="separate"/>
            </w:r>
            <w:r w:rsidR="00747C15">
              <w:rPr>
                <w:webHidden/>
              </w:rPr>
              <w:t>7</w:t>
            </w:r>
            <w:r w:rsidR="00AE6C6B" w:rsidRPr="00AE6C6B">
              <w:rPr>
                <w:webHidden/>
              </w:rPr>
              <w:fldChar w:fldCharType="end"/>
            </w:r>
          </w:hyperlink>
        </w:p>
        <w:p w:rsidR="00AE6C6B" w:rsidRPr="00D50047" w:rsidRDefault="00E529DC" w:rsidP="00E8705F">
          <w:pPr>
            <w:pStyle w:val="23"/>
            <w:ind w:left="0"/>
          </w:pPr>
          <w:hyperlink w:anchor="_Toc2154021" w:history="1">
            <w:r w:rsidR="00AE6C6B" w:rsidRPr="00E8705F">
              <w:rPr>
                <w:rStyle w:val="a9"/>
                <w:b/>
              </w:rPr>
              <w:t>2.1 Структурные показатели состояния конкуренции в Кабардино-Балкарской Республике</w:t>
            </w:r>
            <w:r w:rsidR="00AE6C6B" w:rsidRPr="00D50047">
              <w:rPr>
                <w:webHidden/>
              </w:rPr>
              <w:tab/>
            </w:r>
            <w:r w:rsidR="00AE6C6B" w:rsidRPr="00D50047">
              <w:rPr>
                <w:webHidden/>
              </w:rPr>
              <w:fldChar w:fldCharType="begin"/>
            </w:r>
            <w:r w:rsidR="00AE6C6B" w:rsidRPr="00D50047">
              <w:rPr>
                <w:webHidden/>
              </w:rPr>
              <w:instrText xml:space="preserve"> PAGEREF _Toc2154021 \h </w:instrText>
            </w:r>
            <w:r w:rsidR="00AE6C6B" w:rsidRPr="00D50047">
              <w:rPr>
                <w:webHidden/>
              </w:rPr>
            </w:r>
            <w:r w:rsidR="00AE6C6B" w:rsidRPr="00D50047">
              <w:rPr>
                <w:webHidden/>
              </w:rPr>
              <w:fldChar w:fldCharType="separate"/>
            </w:r>
            <w:r w:rsidR="00747C15">
              <w:rPr>
                <w:webHidden/>
              </w:rPr>
              <w:t>7</w:t>
            </w:r>
            <w:r w:rsidR="00AE6C6B" w:rsidRPr="00D50047">
              <w:rPr>
                <w:webHidden/>
              </w:rPr>
              <w:fldChar w:fldCharType="end"/>
            </w:r>
          </w:hyperlink>
        </w:p>
        <w:p w:rsidR="00AE6C6B" w:rsidRPr="00AE6C6B" w:rsidRDefault="00E529DC" w:rsidP="00E8705F">
          <w:pPr>
            <w:pStyle w:val="23"/>
            <w:ind w:left="0"/>
          </w:pPr>
          <w:hyperlink w:anchor="_Toc2154022" w:history="1">
            <w:r w:rsidR="00AE6C6B" w:rsidRPr="00E8705F">
              <w:rPr>
                <w:rStyle w:val="a9"/>
                <w:b/>
              </w:rPr>
              <w:t>2.2. Национальный рейтинг состояния инвестиционного климата в субъектах Российской Федерации</w:t>
            </w:r>
            <w:r w:rsidR="00AE6C6B" w:rsidRPr="00AE6C6B">
              <w:rPr>
                <w:webHidden/>
              </w:rPr>
              <w:tab/>
            </w:r>
            <w:r w:rsidR="00AE6C6B" w:rsidRPr="00AE6C6B">
              <w:rPr>
                <w:webHidden/>
              </w:rPr>
              <w:fldChar w:fldCharType="begin"/>
            </w:r>
            <w:r w:rsidR="00AE6C6B" w:rsidRPr="00AE6C6B">
              <w:rPr>
                <w:webHidden/>
              </w:rPr>
              <w:instrText xml:space="preserve"> PAGEREF _Toc2154022 \h </w:instrText>
            </w:r>
            <w:r w:rsidR="00AE6C6B" w:rsidRPr="00AE6C6B">
              <w:rPr>
                <w:webHidden/>
              </w:rPr>
            </w:r>
            <w:r w:rsidR="00AE6C6B" w:rsidRPr="00AE6C6B">
              <w:rPr>
                <w:webHidden/>
              </w:rPr>
              <w:fldChar w:fldCharType="separate"/>
            </w:r>
            <w:r w:rsidR="00747C15">
              <w:rPr>
                <w:webHidden/>
              </w:rPr>
              <w:t>19</w:t>
            </w:r>
            <w:r w:rsidR="00AE6C6B" w:rsidRPr="00AE6C6B">
              <w:rPr>
                <w:webHidden/>
              </w:rPr>
              <w:fldChar w:fldCharType="end"/>
            </w:r>
          </w:hyperlink>
        </w:p>
        <w:p w:rsidR="00AE6C6B" w:rsidRPr="00AE6C6B" w:rsidRDefault="00E529DC">
          <w:pPr>
            <w:pStyle w:val="11"/>
            <w:rPr>
              <w:b w:val="0"/>
            </w:rPr>
          </w:pPr>
          <w:hyperlink w:anchor="_Toc2154023" w:history="1">
            <w:r w:rsidR="00AE6C6B" w:rsidRPr="00AE6C6B">
              <w:rPr>
                <w:rStyle w:val="a9"/>
              </w:rPr>
              <w:t>2.3. Характеристика состояния конкуренции на социально значимых и приоритетных рынках Кабардино-Балкарской Республики</w:t>
            </w:r>
            <w:r w:rsidR="00AE6C6B" w:rsidRPr="00AE6C6B">
              <w:rPr>
                <w:webHidden/>
              </w:rPr>
              <w:tab/>
            </w:r>
            <w:r w:rsidR="00AE6C6B" w:rsidRPr="00AE6C6B">
              <w:rPr>
                <w:webHidden/>
              </w:rPr>
              <w:fldChar w:fldCharType="begin"/>
            </w:r>
            <w:r w:rsidR="00AE6C6B" w:rsidRPr="00AE6C6B">
              <w:rPr>
                <w:webHidden/>
              </w:rPr>
              <w:instrText xml:space="preserve"> PAGEREF _Toc2154023 \h </w:instrText>
            </w:r>
            <w:r w:rsidR="00AE6C6B" w:rsidRPr="00AE6C6B">
              <w:rPr>
                <w:webHidden/>
              </w:rPr>
            </w:r>
            <w:r w:rsidR="00AE6C6B" w:rsidRPr="00AE6C6B">
              <w:rPr>
                <w:webHidden/>
              </w:rPr>
              <w:fldChar w:fldCharType="separate"/>
            </w:r>
            <w:r w:rsidR="00747C15">
              <w:rPr>
                <w:webHidden/>
              </w:rPr>
              <w:t>22</w:t>
            </w:r>
            <w:r w:rsidR="00AE6C6B" w:rsidRPr="00AE6C6B">
              <w:rPr>
                <w:webHidden/>
              </w:rPr>
              <w:fldChar w:fldCharType="end"/>
            </w:r>
          </w:hyperlink>
        </w:p>
        <w:p w:rsidR="00AE6C6B" w:rsidRPr="00AE6C6B" w:rsidRDefault="00E529DC" w:rsidP="00FA0010">
          <w:pPr>
            <w:pStyle w:val="23"/>
          </w:pPr>
          <w:hyperlink w:anchor="_Toc2154024" w:history="1">
            <w:r w:rsidR="00AE6C6B" w:rsidRPr="00AE6C6B">
              <w:rPr>
                <w:rStyle w:val="a9"/>
              </w:rPr>
              <w:t>2.3.1.Социально значимые рынки</w:t>
            </w:r>
            <w:r w:rsidR="00AE6C6B" w:rsidRPr="00AE6C6B">
              <w:rPr>
                <w:webHidden/>
              </w:rPr>
              <w:tab/>
            </w:r>
            <w:r w:rsidR="00AE6C6B" w:rsidRPr="00AE6C6B">
              <w:rPr>
                <w:webHidden/>
              </w:rPr>
              <w:fldChar w:fldCharType="begin"/>
            </w:r>
            <w:r w:rsidR="00AE6C6B" w:rsidRPr="00AE6C6B">
              <w:rPr>
                <w:webHidden/>
              </w:rPr>
              <w:instrText xml:space="preserve"> PAGEREF _Toc2154024 \h </w:instrText>
            </w:r>
            <w:r w:rsidR="00AE6C6B" w:rsidRPr="00AE6C6B">
              <w:rPr>
                <w:webHidden/>
              </w:rPr>
            </w:r>
            <w:r w:rsidR="00AE6C6B" w:rsidRPr="00AE6C6B">
              <w:rPr>
                <w:webHidden/>
              </w:rPr>
              <w:fldChar w:fldCharType="separate"/>
            </w:r>
            <w:r w:rsidR="00747C15">
              <w:rPr>
                <w:webHidden/>
              </w:rPr>
              <w:t>22</w:t>
            </w:r>
            <w:r w:rsidR="00AE6C6B" w:rsidRPr="00AE6C6B">
              <w:rPr>
                <w:webHidden/>
              </w:rPr>
              <w:fldChar w:fldCharType="end"/>
            </w:r>
          </w:hyperlink>
        </w:p>
        <w:p w:rsidR="00AE6C6B" w:rsidRPr="00AE6C6B" w:rsidRDefault="00E529DC">
          <w:pPr>
            <w:pStyle w:val="31"/>
            <w:rPr>
              <w:rFonts w:ascii="Times New Roman" w:hAnsi="Times New Roman" w:cs="Times New Roman"/>
              <w:noProof/>
            </w:rPr>
          </w:pPr>
          <w:hyperlink w:anchor="_Toc2154025" w:history="1">
            <w:r w:rsidR="00AE6C6B" w:rsidRPr="00AE6C6B">
              <w:rPr>
                <w:rStyle w:val="a9"/>
                <w:rFonts w:ascii="Times New Roman" w:hAnsi="Times New Roman" w:cs="Times New Roman"/>
                <w:noProof/>
              </w:rPr>
              <w:t>2.3.1.1.Рынок услуг дошкольного образования</w:t>
            </w:r>
            <w:r w:rsidR="00AE6C6B" w:rsidRPr="00AE6C6B">
              <w:rPr>
                <w:rFonts w:ascii="Times New Roman" w:hAnsi="Times New Roman" w:cs="Times New Roman"/>
                <w:noProof/>
                <w:webHidden/>
              </w:rPr>
              <w:tab/>
            </w:r>
            <w:r w:rsidR="00AE6C6B" w:rsidRPr="00AE6C6B">
              <w:rPr>
                <w:rFonts w:ascii="Times New Roman" w:hAnsi="Times New Roman" w:cs="Times New Roman"/>
                <w:noProof/>
                <w:webHidden/>
              </w:rPr>
              <w:fldChar w:fldCharType="begin"/>
            </w:r>
            <w:r w:rsidR="00AE6C6B" w:rsidRPr="00AE6C6B">
              <w:rPr>
                <w:rFonts w:ascii="Times New Roman" w:hAnsi="Times New Roman" w:cs="Times New Roman"/>
                <w:noProof/>
                <w:webHidden/>
              </w:rPr>
              <w:instrText xml:space="preserve"> PAGEREF _Toc2154025 \h </w:instrText>
            </w:r>
            <w:r w:rsidR="00AE6C6B" w:rsidRPr="00AE6C6B">
              <w:rPr>
                <w:rFonts w:ascii="Times New Roman" w:hAnsi="Times New Roman" w:cs="Times New Roman"/>
                <w:noProof/>
                <w:webHidden/>
              </w:rPr>
            </w:r>
            <w:r w:rsidR="00AE6C6B" w:rsidRPr="00AE6C6B">
              <w:rPr>
                <w:rFonts w:ascii="Times New Roman" w:hAnsi="Times New Roman" w:cs="Times New Roman"/>
                <w:noProof/>
                <w:webHidden/>
              </w:rPr>
              <w:fldChar w:fldCharType="separate"/>
            </w:r>
            <w:r w:rsidR="00747C15">
              <w:rPr>
                <w:rFonts w:ascii="Times New Roman" w:hAnsi="Times New Roman" w:cs="Times New Roman"/>
                <w:noProof/>
                <w:webHidden/>
              </w:rPr>
              <w:t>22</w:t>
            </w:r>
            <w:r w:rsidR="00AE6C6B" w:rsidRPr="00AE6C6B">
              <w:rPr>
                <w:rFonts w:ascii="Times New Roman" w:hAnsi="Times New Roman" w:cs="Times New Roman"/>
                <w:noProof/>
                <w:webHidden/>
              </w:rPr>
              <w:fldChar w:fldCharType="end"/>
            </w:r>
          </w:hyperlink>
        </w:p>
        <w:p w:rsidR="00AE6C6B" w:rsidRPr="00AE6C6B" w:rsidRDefault="00E529DC">
          <w:pPr>
            <w:pStyle w:val="31"/>
            <w:tabs>
              <w:tab w:val="left" w:pos="1320"/>
            </w:tabs>
            <w:rPr>
              <w:rFonts w:ascii="Times New Roman" w:hAnsi="Times New Roman" w:cs="Times New Roman"/>
              <w:noProof/>
            </w:rPr>
          </w:pPr>
          <w:hyperlink w:anchor="_Toc2154026" w:history="1">
            <w:r w:rsidR="00AE6C6B" w:rsidRPr="00AE6C6B">
              <w:rPr>
                <w:rStyle w:val="a9"/>
                <w:rFonts w:ascii="Times New Roman" w:hAnsi="Times New Roman" w:cs="Times New Roman"/>
                <w:noProof/>
              </w:rPr>
              <w:t>2.3.1.2.Рынок услуг детского отдыха и оздоровления</w:t>
            </w:r>
            <w:r w:rsidR="00AE6C6B" w:rsidRPr="00AE6C6B">
              <w:rPr>
                <w:rFonts w:ascii="Times New Roman" w:hAnsi="Times New Roman" w:cs="Times New Roman"/>
                <w:noProof/>
                <w:webHidden/>
              </w:rPr>
              <w:tab/>
            </w:r>
            <w:r w:rsidR="00AE6C6B" w:rsidRPr="00AE6C6B">
              <w:rPr>
                <w:rFonts w:ascii="Times New Roman" w:hAnsi="Times New Roman" w:cs="Times New Roman"/>
                <w:noProof/>
                <w:webHidden/>
              </w:rPr>
              <w:fldChar w:fldCharType="begin"/>
            </w:r>
            <w:r w:rsidR="00AE6C6B" w:rsidRPr="00AE6C6B">
              <w:rPr>
                <w:rFonts w:ascii="Times New Roman" w:hAnsi="Times New Roman" w:cs="Times New Roman"/>
                <w:noProof/>
                <w:webHidden/>
              </w:rPr>
              <w:instrText xml:space="preserve"> PAGEREF _Toc2154026 \h </w:instrText>
            </w:r>
            <w:r w:rsidR="00AE6C6B" w:rsidRPr="00AE6C6B">
              <w:rPr>
                <w:rFonts w:ascii="Times New Roman" w:hAnsi="Times New Roman" w:cs="Times New Roman"/>
                <w:noProof/>
                <w:webHidden/>
              </w:rPr>
            </w:r>
            <w:r w:rsidR="00AE6C6B" w:rsidRPr="00AE6C6B">
              <w:rPr>
                <w:rFonts w:ascii="Times New Roman" w:hAnsi="Times New Roman" w:cs="Times New Roman"/>
                <w:noProof/>
                <w:webHidden/>
              </w:rPr>
              <w:fldChar w:fldCharType="separate"/>
            </w:r>
            <w:r w:rsidR="00747C15">
              <w:rPr>
                <w:rFonts w:ascii="Times New Roman" w:hAnsi="Times New Roman" w:cs="Times New Roman"/>
                <w:noProof/>
                <w:webHidden/>
              </w:rPr>
              <w:t>24</w:t>
            </w:r>
            <w:r w:rsidR="00AE6C6B" w:rsidRPr="00AE6C6B">
              <w:rPr>
                <w:rFonts w:ascii="Times New Roman" w:hAnsi="Times New Roman" w:cs="Times New Roman"/>
                <w:noProof/>
                <w:webHidden/>
              </w:rPr>
              <w:fldChar w:fldCharType="end"/>
            </w:r>
          </w:hyperlink>
        </w:p>
        <w:p w:rsidR="00AE6C6B" w:rsidRPr="00AE6C6B" w:rsidRDefault="00E529DC">
          <w:pPr>
            <w:pStyle w:val="31"/>
            <w:tabs>
              <w:tab w:val="left" w:pos="1320"/>
            </w:tabs>
            <w:rPr>
              <w:rFonts w:ascii="Times New Roman" w:hAnsi="Times New Roman" w:cs="Times New Roman"/>
              <w:noProof/>
            </w:rPr>
          </w:pPr>
          <w:hyperlink w:anchor="_Toc2154027" w:history="1">
            <w:r w:rsidR="00AE6C6B" w:rsidRPr="00AE6C6B">
              <w:rPr>
                <w:rStyle w:val="a9"/>
                <w:rFonts w:ascii="Times New Roman" w:hAnsi="Times New Roman" w:cs="Times New Roman"/>
                <w:noProof/>
              </w:rPr>
              <w:t>2.3.1.3.Рынок услуг дополнительного образования детей</w:t>
            </w:r>
            <w:r w:rsidR="00AE6C6B" w:rsidRPr="00AE6C6B">
              <w:rPr>
                <w:rFonts w:ascii="Times New Roman" w:hAnsi="Times New Roman" w:cs="Times New Roman"/>
                <w:noProof/>
                <w:webHidden/>
              </w:rPr>
              <w:tab/>
            </w:r>
            <w:r w:rsidR="00AE6C6B" w:rsidRPr="00AE6C6B">
              <w:rPr>
                <w:rFonts w:ascii="Times New Roman" w:hAnsi="Times New Roman" w:cs="Times New Roman"/>
                <w:noProof/>
                <w:webHidden/>
              </w:rPr>
              <w:fldChar w:fldCharType="begin"/>
            </w:r>
            <w:r w:rsidR="00AE6C6B" w:rsidRPr="00AE6C6B">
              <w:rPr>
                <w:rFonts w:ascii="Times New Roman" w:hAnsi="Times New Roman" w:cs="Times New Roman"/>
                <w:noProof/>
                <w:webHidden/>
              </w:rPr>
              <w:instrText xml:space="preserve"> PAGEREF _Toc2154027 \h </w:instrText>
            </w:r>
            <w:r w:rsidR="00AE6C6B" w:rsidRPr="00AE6C6B">
              <w:rPr>
                <w:rFonts w:ascii="Times New Roman" w:hAnsi="Times New Roman" w:cs="Times New Roman"/>
                <w:noProof/>
                <w:webHidden/>
              </w:rPr>
            </w:r>
            <w:r w:rsidR="00AE6C6B" w:rsidRPr="00AE6C6B">
              <w:rPr>
                <w:rFonts w:ascii="Times New Roman" w:hAnsi="Times New Roman" w:cs="Times New Roman"/>
                <w:noProof/>
                <w:webHidden/>
              </w:rPr>
              <w:fldChar w:fldCharType="separate"/>
            </w:r>
            <w:r w:rsidR="00747C15">
              <w:rPr>
                <w:rFonts w:ascii="Times New Roman" w:hAnsi="Times New Roman" w:cs="Times New Roman"/>
                <w:noProof/>
                <w:webHidden/>
              </w:rPr>
              <w:t>26</w:t>
            </w:r>
            <w:r w:rsidR="00AE6C6B" w:rsidRPr="00AE6C6B">
              <w:rPr>
                <w:rFonts w:ascii="Times New Roman" w:hAnsi="Times New Roman" w:cs="Times New Roman"/>
                <w:noProof/>
                <w:webHidden/>
              </w:rPr>
              <w:fldChar w:fldCharType="end"/>
            </w:r>
          </w:hyperlink>
        </w:p>
        <w:p w:rsidR="00AE6C6B" w:rsidRPr="00AE6C6B" w:rsidRDefault="00E529DC">
          <w:pPr>
            <w:pStyle w:val="31"/>
            <w:tabs>
              <w:tab w:val="left" w:pos="1320"/>
            </w:tabs>
            <w:rPr>
              <w:rFonts w:ascii="Times New Roman" w:hAnsi="Times New Roman" w:cs="Times New Roman"/>
              <w:noProof/>
            </w:rPr>
          </w:pPr>
          <w:hyperlink w:anchor="_Toc2154028" w:history="1">
            <w:r w:rsidR="00AE6C6B" w:rsidRPr="00AE6C6B">
              <w:rPr>
                <w:rStyle w:val="a9"/>
                <w:rFonts w:ascii="Times New Roman" w:hAnsi="Times New Roman" w:cs="Times New Roman"/>
                <w:noProof/>
              </w:rPr>
              <w:t>2.3.1.4.Рынок медицинских услуг</w:t>
            </w:r>
            <w:r w:rsidR="00AE6C6B" w:rsidRPr="00AE6C6B">
              <w:rPr>
                <w:rFonts w:ascii="Times New Roman" w:hAnsi="Times New Roman" w:cs="Times New Roman"/>
                <w:noProof/>
                <w:webHidden/>
              </w:rPr>
              <w:tab/>
            </w:r>
            <w:r w:rsidR="00AE6C6B" w:rsidRPr="00AE6C6B">
              <w:rPr>
                <w:rFonts w:ascii="Times New Roman" w:hAnsi="Times New Roman" w:cs="Times New Roman"/>
                <w:noProof/>
                <w:webHidden/>
              </w:rPr>
              <w:fldChar w:fldCharType="begin"/>
            </w:r>
            <w:r w:rsidR="00AE6C6B" w:rsidRPr="00AE6C6B">
              <w:rPr>
                <w:rFonts w:ascii="Times New Roman" w:hAnsi="Times New Roman" w:cs="Times New Roman"/>
                <w:noProof/>
                <w:webHidden/>
              </w:rPr>
              <w:instrText xml:space="preserve"> PAGEREF _Toc2154028 \h </w:instrText>
            </w:r>
            <w:r w:rsidR="00AE6C6B" w:rsidRPr="00AE6C6B">
              <w:rPr>
                <w:rFonts w:ascii="Times New Roman" w:hAnsi="Times New Roman" w:cs="Times New Roman"/>
                <w:noProof/>
                <w:webHidden/>
              </w:rPr>
            </w:r>
            <w:r w:rsidR="00AE6C6B" w:rsidRPr="00AE6C6B">
              <w:rPr>
                <w:rFonts w:ascii="Times New Roman" w:hAnsi="Times New Roman" w:cs="Times New Roman"/>
                <w:noProof/>
                <w:webHidden/>
              </w:rPr>
              <w:fldChar w:fldCharType="separate"/>
            </w:r>
            <w:r w:rsidR="00747C15">
              <w:rPr>
                <w:rFonts w:ascii="Times New Roman" w:hAnsi="Times New Roman" w:cs="Times New Roman"/>
                <w:noProof/>
                <w:webHidden/>
              </w:rPr>
              <w:t>28</w:t>
            </w:r>
            <w:r w:rsidR="00AE6C6B" w:rsidRPr="00AE6C6B">
              <w:rPr>
                <w:rFonts w:ascii="Times New Roman" w:hAnsi="Times New Roman" w:cs="Times New Roman"/>
                <w:noProof/>
                <w:webHidden/>
              </w:rPr>
              <w:fldChar w:fldCharType="end"/>
            </w:r>
          </w:hyperlink>
        </w:p>
        <w:p w:rsidR="00AE6C6B" w:rsidRPr="00AE6C6B" w:rsidRDefault="00E529DC">
          <w:pPr>
            <w:pStyle w:val="31"/>
            <w:rPr>
              <w:rFonts w:ascii="Times New Roman" w:hAnsi="Times New Roman" w:cs="Times New Roman"/>
              <w:noProof/>
            </w:rPr>
          </w:pPr>
          <w:hyperlink w:anchor="_Toc2154029" w:history="1">
            <w:r w:rsidR="00AE6C6B" w:rsidRPr="00AE6C6B">
              <w:rPr>
                <w:rStyle w:val="a9"/>
                <w:rFonts w:ascii="Times New Roman" w:hAnsi="Times New Roman" w:cs="Times New Roman"/>
                <w:noProof/>
              </w:rPr>
              <w:t>2.3.1.5. Рынок услуг психолого-педагогического сопровождения детей с ограниченными возможностями здоровья</w:t>
            </w:r>
            <w:r w:rsidR="00AE6C6B" w:rsidRPr="00AE6C6B">
              <w:rPr>
                <w:rFonts w:ascii="Times New Roman" w:hAnsi="Times New Roman" w:cs="Times New Roman"/>
                <w:noProof/>
                <w:webHidden/>
              </w:rPr>
              <w:tab/>
            </w:r>
            <w:r w:rsidR="00AE6C6B" w:rsidRPr="00AE6C6B">
              <w:rPr>
                <w:rFonts w:ascii="Times New Roman" w:hAnsi="Times New Roman" w:cs="Times New Roman"/>
                <w:noProof/>
                <w:webHidden/>
              </w:rPr>
              <w:fldChar w:fldCharType="begin"/>
            </w:r>
            <w:r w:rsidR="00AE6C6B" w:rsidRPr="00AE6C6B">
              <w:rPr>
                <w:rFonts w:ascii="Times New Roman" w:hAnsi="Times New Roman" w:cs="Times New Roman"/>
                <w:noProof/>
                <w:webHidden/>
              </w:rPr>
              <w:instrText xml:space="preserve"> PAGEREF _Toc2154029 \h </w:instrText>
            </w:r>
            <w:r w:rsidR="00AE6C6B" w:rsidRPr="00AE6C6B">
              <w:rPr>
                <w:rFonts w:ascii="Times New Roman" w:hAnsi="Times New Roman" w:cs="Times New Roman"/>
                <w:noProof/>
                <w:webHidden/>
              </w:rPr>
            </w:r>
            <w:r w:rsidR="00AE6C6B" w:rsidRPr="00AE6C6B">
              <w:rPr>
                <w:rFonts w:ascii="Times New Roman" w:hAnsi="Times New Roman" w:cs="Times New Roman"/>
                <w:noProof/>
                <w:webHidden/>
              </w:rPr>
              <w:fldChar w:fldCharType="separate"/>
            </w:r>
            <w:r w:rsidR="00747C15">
              <w:rPr>
                <w:rFonts w:ascii="Times New Roman" w:hAnsi="Times New Roman" w:cs="Times New Roman"/>
                <w:noProof/>
                <w:webHidden/>
              </w:rPr>
              <w:t>29</w:t>
            </w:r>
            <w:r w:rsidR="00AE6C6B" w:rsidRPr="00AE6C6B">
              <w:rPr>
                <w:rFonts w:ascii="Times New Roman" w:hAnsi="Times New Roman" w:cs="Times New Roman"/>
                <w:noProof/>
                <w:webHidden/>
              </w:rPr>
              <w:fldChar w:fldCharType="end"/>
            </w:r>
          </w:hyperlink>
        </w:p>
        <w:p w:rsidR="00AE6C6B" w:rsidRPr="00AE6C6B" w:rsidRDefault="00E529DC">
          <w:pPr>
            <w:pStyle w:val="31"/>
            <w:rPr>
              <w:rFonts w:ascii="Times New Roman" w:hAnsi="Times New Roman" w:cs="Times New Roman"/>
              <w:noProof/>
            </w:rPr>
          </w:pPr>
          <w:hyperlink w:anchor="_Toc2154030" w:history="1">
            <w:r w:rsidR="00AE6C6B" w:rsidRPr="00AE6C6B">
              <w:rPr>
                <w:rStyle w:val="a9"/>
                <w:rFonts w:ascii="Times New Roman" w:hAnsi="Times New Roman" w:cs="Times New Roman"/>
                <w:noProof/>
              </w:rPr>
              <w:t>2.3.1.6. Рынок услуг в сфере культуры</w:t>
            </w:r>
            <w:r w:rsidR="00AE6C6B" w:rsidRPr="00AE6C6B">
              <w:rPr>
                <w:rFonts w:ascii="Times New Roman" w:hAnsi="Times New Roman" w:cs="Times New Roman"/>
                <w:noProof/>
                <w:webHidden/>
              </w:rPr>
              <w:tab/>
            </w:r>
            <w:r w:rsidR="00AE6C6B" w:rsidRPr="00AE6C6B">
              <w:rPr>
                <w:rFonts w:ascii="Times New Roman" w:hAnsi="Times New Roman" w:cs="Times New Roman"/>
                <w:noProof/>
                <w:webHidden/>
              </w:rPr>
              <w:fldChar w:fldCharType="begin"/>
            </w:r>
            <w:r w:rsidR="00AE6C6B" w:rsidRPr="00AE6C6B">
              <w:rPr>
                <w:rFonts w:ascii="Times New Roman" w:hAnsi="Times New Roman" w:cs="Times New Roman"/>
                <w:noProof/>
                <w:webHidden/>
              </w:rPr>
              <w:instrText xml:space="preserve"> PAGEREF _Toc2154030 \h </w:instrText>
            </w:r>
            <w:r w:rsidR="00AE6C6B" w:rsidRPr="00AE6C6B">
              <w:rPr>
                <w:rFonts w:ascii="Times New Roman" w:hAnsi="Times New Roman" w:cs="Times New Roman"/>
                <w:noProof/>
                <w:webHidden/>
              </w:rPr>
            </w:r>
            <w:r w:rsidR="00AE6C6B" w:rsidRPr="00AE6C6B">
              <w:rPr>
                <w:rFonts w:ascii="Times New Roman" w:hAnsi="Times New Roman" w:cs="Times New Roman"/>
                <w:noProof/>
                <w:webHidden/>
              </w:rPr>
              <w:fldChar w:fldCharType="separate"/>
            </w:r>
            <w:r w:rsidR="00747C15">
              <w:rPr>
                <w:rFonts w:ascii="Times New Roman" w:hAnsi="Times New Roman" w:cs="Times New Roman"/>
                <w:noProof/>
                <w:webHidden/>
              </w:rPr>
              <w:t>31</w:t>
            </w:r>
            <w:r w:rsidR="00AE6C6B" w:rsidRPr="00AE6C6B">
              <w:rPr>
                <w:rFonts w:ascii="Times New Roman" w:hAnsi="Times New Roman" w:cs="Times New Roman"/>
                <w:noProof/>
                <w:webHidden/>
              </w:rPr>
              <w:fldChar w:fldCharType="end"/>
            </w:r>
          </w:hyperlink>
        </w:p>
        <w:p w:rsidR="00AE6C6B" w:rsidRPr="00AE6C6B" w:rsidRDefault="00E529DC">
          <w:pPr>
            <w:pStyle w:val="31"/>
            <w:rPr>
              <w:rFonts w:ascii="Times New Roman" w:hAnsi="Times New Roman" w:cs="Times New Roman"/>
              <w:noProof/>
            </w:rPr>
          </w:pPr>
          <w:hyperlink w:anchor="_Toc2154031" w:history="1">
            <w:r w:rsidR="00AE6C6B" w:rsidRPr="00AE6C6B">
              <w:rPr>
                <w:rStyle w:val="a9"/>
                <w:rFonts w:ascii="Times New Roman" w:hAnsi="Times New Roman" w:cs="Times New Roman"/>
                <w:noProof/>
              </w:rPr>
              <w:t>2.3.1.7. Рынок услуг жилищно-коммунального хозяйства</w:t>
            </w:r>
            <w:r w:rsidR="00AE6C6B" w:rsidRPr="00AE6C6B">
              <w:rPr>
                <w:rFonts w:ascii="Times New Roman" w:hAnsi="Times New Roman" w:cs="Times New Roman"/>
                <w:noProof/>
                <w:webHidden/>
              </w:rPr>
              <w:tab/>
            </w:r>
            <w:r w:rsidR="00AE6C6B" w:rsidRPr="00AE6C6B">
              <w:rPr>
                <w:rFonts w:ascii="Times New Roman" w:hAnsi="Times New Roman" w:cs="Times New Roman"/>
                <w:noProof/>
                <w:webHidden/>
              </w:rPr>
              <w:fldChar w:fldCharType="begin"/>
            </w:r>
            <w:r w:rsidR="00AE6C6B" w:rsidRPr="00AE6C6B">
              <w:rPr>
                <w:rFonts w:ascii="Times New Roman" w:hAnsi="Times New Roman" w:cs="Times New Roman"/>
                <w:noProof/>
                <w:webHidden/>
              </w:rPr>
              <w:instrText xml:space="preserve"> PAGEREF _Toc2154031 \h </w:instrText>
            </w:r>
            <w:r w:rsidR="00AE6C6B" w:rsidRPr="00AE6C6B">
              <w:rPr>
                <w:rFonts w:ascii="Times New Roman" w:hAnsi="Times New Roman" w:cs="Times New Roman"/>
                <w:noProof/>
                <w:webHidden/>
              </w:rPr>
            </w:r>
            <w:r w:rsidR="00AE6C6B" w:rsidRPr="00AE6C6B">
              <w:rPr>
                <w:rFonts w:ascii="Times New Roman" w:hAnsi="Times New Roman" w:cs="Times New Roman"/>
                <w:noProof/>
                <w:webHidden/>
              </w:rPr>
              <w:fldChar w:fldCharType="separate"/>
            </w:r>
            <w:r w:rsidR="00747C15">
              <w:rPr>
                <w:rFonts w:ascii="Times New Roman" w:hAnsi="Times New Roman" w:cs="Times New Roman"/>
                <w:noProof/>
                <w:webHidden/>
              </w:rPr>
              <w:t>32</w:t>
            </w:r>
            <w:r w:rsidR="00AE6C6B" w:rsidRPr="00AE6C6B">
              <w:rPr>
                <w:rFonts w:ascii="Times New Roman" w:hAnsi="Times New Roman" w:cs="Times New Roman"/>
                <w:noProof/>
                <w:webHidden/>
              </w:rPr>
              <w:fldChar w:fldCharType="end"/>
            </w:r>
          </w:hyperlink>
        </w:p>
        <w:p w:rsidR="00AE6C6B" w:rsidRPr="00AE6C6B" w:rsidRDefault="00E529DC">
          <w:pPr>
            <w:pStyle w:val="31"/>
            <w:rPr>
              <w:rFonts w:ascii="Times New Roman" w:hAnsi="Times New Roman" w:cs="Times New Roman"/>
              <w:noProof/>
            </w:rPr>
          </w:pPr>
          <w:hyperlink w:anchor="_Toc2154032" w:history="1">
            <w:r w:rsidR="00AE6C6B" w:rsidRPr="00AE6C6B">
              <w:rPr>
                <w:rStyle w:val="a9"/>
                <w:rFonts w:ascii="Times New Roman" w:hAnsi="Times New Roman" w:cs="Times New Roman"/>
                <w:noProof/>
              </w:rPr>
              <w:t>2.3.1.8. Рынок розничной торговли</w:t>
            </w:r>
            <w:r w:rsidR="00AE6C6B" w:rsidRPr="00AE6C6B">
              <w:rPr>
                <w:rFonts w:ascii="Times New Roman" w:hAnsi="Times New Roman" w:cs="Times New Roman"/>
                <w:noProof/>
                <w:webHidden/>
              </w:rPr>
              <w:tab/>
            </w:r>
            <w:r w:rsidR="00AE6C6B" w:rsidRPr="00AE6C6B">
              <w:rPr>
                <w:rFonts w:ascii="Times New Roman" w:hAnsi="Times New Roman" w:cs="Times New Roman"/>
                <w:noProof/>
                <w:webHidden/>
              </w:rPr>
              <w:fldChar w:fldCharType="begin"/>
            </w:r>
            <w:r w:rsidR="00AE6C6B" w:rsidRPr="00AE6C6B">
              <w:rPr>
                <w:rFonts w:ascii="Times New Roman" w:hAnsi="Times New Roman" w:cs="Times New Roman"/>
                <w:noProof/>
                <w:webHidden/>
              </w:rPr>
              <w:instrText xml:space="preserve"> PAGEREF _Toc2154032 \h </w:instrText>
            </w:r>
            <w:r w:rsidR="00AE6C6B" w:rsidRPr="00AE6C6B">
              <w:rPr>
                <w:rFonts w:ascii="Times New Roman" w:hAnsi="Times New Roman" w:cs="Times New Roman"/>
                <w:noProof/>
                <w:webHidden/>
              </w:rPr>
            </w:r>
            <w:r w:rsidR="00AE6C6B" w:rsidRPr="00AE6C6B">
              <w:rPr>
                <w:rFonts w:ascii="Times New Roman" w:hAnsi="Times New Roman" w:cs="Times New Roman"/>
                <w:noProof/>
                <w:webHidden/>
              </w:rPr>
              <w:fldChar w:fldCharType="separate"/>
            </w:r>
            <w:r w:rsidR="00747C15">
              <w:rPr>
                <w:rFonts w:ascii="Times New Roman" w:hAnsi="Times New Roman" w:cs="Times New Roman"/>
                <w:noProof/>
                <w:webHidden/>
              </w:rPr>
              <w:t>36</w:t>
            </w:r>
            <w:r w:rsidR="00AE6C6B" w:rsidRPr="00AE6C6B">
              <w:rPr>
                <w:rFonts w:ascii="Times New Roman" w:hAnsi="Times New Roman" w:cs="Times New Roman"/>
                <w:noProof/>
                <w:webHidden/>
              </w:rPr>
              <w:fldChar w:fldCharType="end"/>
            </w:r>
          </w:hyperlink>
        </w:p>
        <w:p w:rsidR="00AE6C6B" w:rsidRPr="00AE6C6B" w:rsidRDefault="00E529DC">
          <w:pPr>
            <w:pStyle w:val="31"/>
            <w:rPr>
              <w:rFonts w:ascii="Times New Roman" w:hAnsi="Times New Roman" w:cs="Times New Roman"/>
              <w:noProof/>
            </w:rPr>
          </w:pPr>
          <w:hyperlink w:anchor="_Toc2154033" w:history="1">
            <w:r w:rsidR="00AE6C6B" w:rsidRPr="00AE6C6B">
              <w:rPr>
                <w:rStyle w:val="a9"/>
                <w:rFonts w:ascii="Times New Roman" w:hAnsi="Times New Roman" w:cs="Times New Roman"/>
                <w:noProof/>
              </w:rPr>
              <w:t>2.3.1.9. Рынок услуг перевозок пассажиров наземным транспортом</w:t>
            </w:r>
            <w:r w:rsidR="00AE6C6B" w:rsidRPr="00AE6C6B">
              <w:rPr>
                <w:rFonts w:ascii="Times New Roman" w:hAnsi="Times New Roman" w:cs="Times New Roman"/>
                <w:noProof/>
                <w:webHidden/>
              </w:rPr>
              <w:tab/>
            </w:r>
            <w:r w:rsidR="00AE6C6B" w:rsidRPr="00AE6C6B">
              <w:rPr>
                <w:rFonts w:ascii="Times New Roman" w:hAnsi="Times New Roman" w:cs="Times New Roman"/>
                <w:noProof/>
                <w:webHidden/>
              </w:rPr>
              <w:fldChar w:fldCharType="begin"/>
            </w:r>
            <w:r w:rsidR="00AE6C6B" w:rsidRPr="00AE6C6B">
              <w:rPr>
                <w:rFonts w:ascii="Times New Roman" w:hAnsi="Times New Roman" w:cs="Times New Roman"/>
                <w:noProof/>
                <w:webHidden/>
              </w:rPr>
              <w:instrText xml:space="preserve"> PAGEREF _Toc2154033 \h </w:instrText>
            </w:r>
            <w:r w:rsidR="00AE6C6B" w:rsidRPr="00AE6C6B">
              <w:rPr>
                <w:rFonts w:ascii="Times New Roman" w:hAnsi="Times New Roman" w:cs="Times New Roman"/>
                <w:noProof/>
                <w:webHidden/>
              </w:rPr>
            </w:r>
            <w:r w:rsidR="00AE6C6B" w:rsidRPr="00AE6C6B">
              <w:rPr>
                <w:rFonts w:ascii="Times New Roman" w:hAnsi="Times New Roman" w:cs="Times New Roman"/>
                <w:noProof/>
                <w:webHidden/>
              </w:rPr>
              <w:fldChar w:fldCharType="separate"/>
            </w:r>
            <w:r w:rsidR="00747C15">
              <w:rPr>
                <w:rFonts w:ascii="Times New Roman" w:hAnsi="Times New Roman" w:cs="Times New Roman"/>
                <w:noProof/>
                <w:webHidden/>
              </w:rPr>
              <w:t>40</w:t>
            </w:r>
            <w:r w:rsidR="00AE6C6B" w:rsidRPr="00AE6C6B">
              <w:rPr>
                <w:rFonts w:ascii="Times New Roman" w:hAnsi="Times New Roman" w:cs="Times New Roman"/>
                <w:noProof/>
                <w:webHidden/>
              </w:rPr>
              <w:fldChar w:fldCharType="end"/>
            </w:r>
          </w:hyperlink>
        </w:p>
        <w:p w:rsidR="00AE6C6B" w:rsidRPr="00AE6C6B" w:rsidRDefault="00E529DC">
          <w:pPr>
            <w:pStyle w:val="31"/>
            <w:tabs>
              <w:tab w:val="left" w:pos="1320"/>
            </w:tabs>
            <w:rPr>
              <w:rFonts w:ascii="Times New Roman" w:hAnsi="Times New Roman" w:cs="Times New Roman"/>
              <w:noProof/>
            </w:rPr>
          </w:pPr>
          <w:hyperlink w:anchor="_Toc2154034" w:history="1">
            <w:r w:rsidR="00AE6C6B" w:rsidRPr="00AE6C6B">
              <w:rPr>
                <w:rStyle w:val="a9"/>
                <w:rFonts w:ascii="Times New Roman" w:hAnsi="Times New Roman" w:cs="Times New Roman"/>
                <w:noProof/>
              </w:rPr>
              <w:t>2.3.1.10.Рынок услуг связи</w:t>
            </w:r>
            <w:r w:rsidR="00AE6C6B" w:rsidRPr="00AE6C6B">
              <w:rPr>
                <w:rFonts w:ascii="Times New Roman" w:hAnsi="Times New Roman" w:cs="Times New Roman"/>
                <w:noProof/>
                <w:webHidden/>
              </w:rPr>
              <w:tab/>
            </w:r>
            <w:r w:rsidR="00AE6C6B" w:rsidRPr="00AE6C6B">
              <w:rPr>
                <w:rFonts w:ascii="Times New Roman" w:hAnsi="Times New Roman" w:cs="Times New Roman"/>
                <w:noProof/>
                <w:webHidden/>
              </w:rPr>
              <w:fldChar w:fldCharType="begin"/>
            </w:r>
            <w:r w:rsidR="00AE6C6B" w:rsidRPr="00AE6C6B">
              <w:rPr>
                <w:rFonts w:ascii="Times New Roman" w:hAnsi="Times New Roman" w:cs="Times New Roman"/>
                <w:noProof/>
                <w:webHidden/>
              </w:rPr>
              <w:instrText xml:space="preserve"> PAGEREF _Toc2154034 \h </w:instrText>
            </w:r>
            <w:r w:rsidR="00AE6C6B" w:rsidRPr="00AE6C6B">
              <w:rPr>
                <w:rFonts w:ascii="Times New Roman" w:hAnsi="Times New Roman" w:cs="Times New Roman"/>
                <w:noProof/>
                <w:webHidden/>
              </w:rPr>
            </w:r>
            <w:r w:rsidR="00AE6C6B" w:rsidRPr="00AE6C6B">
              <w:rPr>
                <w:rFonts w:ascii="Times New Roman" w:hAnsi="Times New Roman" w:cs="Times New Roman"/>
                <w:noProof/>
                <w:webHidden/>
              </w:rPr>
              <w:fldChar w:fldCharType="separate"/>
            </w:r>
            <w:r w:rsidR="00747C15">
              <w:rPr>
                <w:rFonts w:ascii="Times New Roman" w:hAnsi="Times New Roman" w:cs="Times New Roman"/>
                <w:noProof/>
                <w:webHidden/>
              </w:rPr>
              <w:t>42</w:t>
            </w:r>
            <w:r w:rsidR="00AE6C6B" w:rsidRPr="00AE6C6B">
              <w:rPr>
                <w:rFonts w:ascii="Times New Roman" w:hAnsi="Times New Roman" w:cs="Times New Roman"/>
                <w:noProof/>
                <w:webHidden/>
              </w:rPr>
              <w:fldChar w:fldCharType="end"/>
            </w:r>
          </w:hyperlink>
        </w:p>
        <w:p w:rsidR="00AE6C6B" w:rsidRPr="00AE6C6B" w:rsidRDefault="00E529DC">
          <w:pPr>
            <w:pStyle w:val="31"/>
            <w:tabs>
              <w:tab w:val="left" w:pos="1320"/>
            </w:tabs>
            <w:rPr>
              <w:rFonts w:ascii="Times New Roman" w:hAnsi="Times New Roman" w:cs="Times New Roman"/>
              <w:noProof/>
            </w:rPr>
          </w:pPr>
          <w:hyperlink w:anchor="_Toc2154035" w:history="1">
            <w:r w:rsidR="00AE6C6B" w:rsidRPr="00AE6C6B">
              <w:rPr>
                <w:rStyle w:val="a9"/>
                <w:rFonts w:ascii="Times New Roman" w:hAnsi="Times New Roman" w:cs="Times New Roman"/>
                <w:noProof/>
              </w:rPr>
              <w:t>2.3.1.11.Рынок услуг социального обслуживания населения</w:t>
            </w:r>
            <w:r w:rsidR="00AE6C6B" w:rsidRPr="00AE6C6B">
              <w:rPr>
                <w:rFonts w:ascii="Times New Roman" w:hAnsi="Times New Roman" w:cs="Times New Roman"/>
                <w:noProof/>
                <w:webHidden/>
              </w:rPr>
              <w:tab/>
            </w:r>
            <w:r w:rsidR="00AE6C6B" w:rsidRPr="00AE6C6B">
              <w:rPr>
                <w:rFonts w:ascii="Times New Roman" w:hAnsi="Times New Roman" w:cs="Times New Roman"/>
                <w:noProof/>
                <w:webHidden/>
              </w:rPr>
              <w:fldChar w:fldCharType="begin"/>
            </w:r>
            <w:r w:rsidR="00AE6C6B" w:rsidRPr="00AE6C6B">
              <w:rPr>
                <w:rFonts w:ascii="Times New Roman" w:hAnsi="Times New Roman" w:cs="Times New Roman"/>
                <w:noProof/>
                <w:webHidden/>
              </w:rPr>
              <w:instrText xml:space="preserve"> PAGEREF _Toc2154035 \h </w:instrText>
            </w:r>
            <w:r w:rsidR="00AE6C6B" w:rsidRPr="00AE6C6B">
              <w:rPr>
                <w:rFonts w:ascii="Times New Roman" w:hAnsi="Times New Roman" w:cs="Times New Roman"/>
                <w:noProof/>
                <w:webHidden/>
              </w:rPr>
            </w:r>
            <w:r w:rsidR="00AE6C6B" w:rsidRPr="00AE6C6B">
              <w:rPr>
                <w:rFonts w:ascii="Times New Roman" w:hAnsi="Times New Roman" w:cs="Times New Roman"/>
                <w:noProof/>
                <w:webHidden/>
              </w:rPr>
              <w:fldChar w:fldCharType="separate"/>
            </w:r>
            <w:r w:rsidR="00747C15">
              <w:rPr>
                <w:rFonts w:ascii="Times New Roman" w:hAnsi="Times New Roman" w:cs="Times New Roman"/>
                <w:noProof/>
                <w:webHidden/>
              </w:rPr>
              <w:t>45</w:t>
            </w:r>
            <w:r w:rsidR="00AE6C6B" w:rsidRPr="00AE6C6B">
              <w:rPr>
                <w:rFonts w:ascii="Times New Roman" w:hAnsi="Times New Roman" w:cs="Times New Roman"/>
                <w:noProof/>
                <w:webHidden/>
              </w:rPr>
              <w:fldChar w:fldCharType="end"/>
            </w:r>
          </w:hyperlink>
        </w:p>
        <w:p w:rsidR="00AE6C6B" w:rsidRPr="00FA0010" w:rsidRDefault="00E529DC" w:rsidP="00FA0010">
          <w:pPr>
            <w:pStyle w:val="23"/>
          </w:pPr>
          <w:hyperlink w:anchor="_Toc2154036" w:history="1">
            <w:r w:rsidR="00AE6C6B" w:rsidRPr="00FA0010">
              <w:rPr>
                <w:rStyle w:val="a9"/>
              </w:rPr>
              <w:t>2.3.2. Приоритетные рынки</w:t>
            </w:r>
            <w:r w:rsidR="00AE6C6B" w:rsidRPr="00FA0010">
              <w:rPr>
                <w:webHidden/>
              </w:rPr>
              <w:tab/>
            </w:r>
            <w:r w:rsidR="00AE6C6B" w:rsidRPr="00FA0010">
              <w:rPr>
                <w:webHidden/>
              </w:rPr>
              <w:fldChar w:fldCharType="begin"/>
            </w:r>
            <w:r w:rsidR="00AE6C6B" w:rsidRPr="00FA0010">
              <w:rPr>
                <w:webHidden/>
              </w:rPr>
              <w:instrText xml:space="preserve"> PAGEREF _Toc2154036 \h </w:instrText>
            </w:r>
            <w:r w:rsidR="00AE6C6B" w:rsidRPr="00FA0010">
              <w:rPr>
                <w:webHidden/>
              </w:rPr>
            </w:r>
            <w:r w:rsidR="00AE6C6B" w:rsidRPr="00FA0010">
              <w:rPr>
                <w:webHidden/>
              </w:rPr>
              <w:fldChar w:fldCharType="separate"/>
            </w:r>
            <w:r w:rsidR="00747C15">
              <w:rPr>
                <w:webHidden/>
              </w:rPr>
              <w:t>47</w:t>
            </w:r>
            <w:r w:rsidR="00AE6C6B" w:rsidRPr="00FA0010">
              <w:rPr>
                <w:webHidden/>
              </w:rPr>
              <w:fldChar w:fldCharType="end"/>
            </w:r>
          </w:hyperlink>
        </w:p>
        <w:p w:rsidR="00AE6C6B" w:rsidRPr="00AE6C6B" w:rsidRDefault="00E529DC">
          <w:pPr>
            <w:pStyle w:val="31"/>
            <w:rPr>
              <w:rFonts w:ascii="Times New Roman" w:hAnsi="Times New Roman" w:cs="Times New Roman"/>
              <w:noProof/>
            </w:rPr>
          </w:pPr>
          <w:hyperlink w:anchor="_Toc2154037" w:history="1">
            <w:r w:rsidR="00AE6C6B" w:rsidRPr="00AE6C6B">
              <w:rPr>
                <w:rStyle w:val="a9"/>
                <w:rFonts w:ascii="Times New Roman" w:hAnsi="Times New Roman" w:cs="Times New Roman"/>
                <w:noProof/>
              </w:rPr>
              <w:t>2.3.2.1.Рынок строительства жилья</w:t>
            </w:r>
            <w:r w:rsidR="00AE6C6B" w:rsidRPr="00AE6C6B">
              <w:rPr>
                <w:rFonts w:ascii="Times New Roman" w:hAnsi="Times New Roman" w:cs="Times New Roman"/>
                <w:noProof/>
                <w:webHidden/>
              </w:rPr>
              <w:tab/>
            </w:r>
            <w:r w:rsidR="00AE6C6B" w:rsidRPr="00AE6C6B">
              <w:rPr>
                <w:rFonts w:ascii="Times New Roman" w:hAnsi="Times New Roman" w:cs="Times New Roman"/>
                <w:noProof/>
                <w:webHidden/>
              </w:rPr>
              <w:fldChar w:fldCharType="begin"/>
            </w:r>
            <w:r w:rsidR="00AE6C6B" w:rsidRPr="00AE6C6B">
              <w:rPr>
                <w:rFonts w:ascii="Times New Roman" w:hAnsi="Times New Roman" w:cs="Times New Roman"/>
                <w:noProof/>
                <w:webHidden/>
              </w:rPr>
              <w:instrText xml:space="preserve"> PAGEREF _Toc2154037 \h </w:instrText>
            </w:r>
            <w:r w:rsidR="00AE6C6B" w:rsidRPr="00AE6C6B">
              <w:rPr>
                <w:rFonts w:ascii="Times New Roman" w:hAnsi="Times New Roman" w:cs="Times New Roman"/>
                <w:noProof/>
                <w:webHidden/>
              </w:rPr>
            </w:r>
            <w:r w:rsidR="00AE6C6B" w:rsidRPr="00AE6C6B">
              <w:rPr>
                <w:rFonts w:ascii="Times New Roman" w:hAnsi="Times New Roman" w:cs="Times New Roman"/>
                <w:noProof/>
                <w:webHidden/>
              </w:rPr>
              <w:fldChar w:fldCharType="separate"/>
            </w:r>
            <w:r w:rsidR="00747C15">
              <w:rPr>
                <w:rFonts w:ascii="Times New Roman" w:hAnsi="Times New Roman" w:cs="Times New Roman"/>
                <w:noProof/>
                <w:webHidden/>
              </w:rPr>
              <w:t>47</w:t>
            </w:r>
            <w:r w:rsidR="00AE6C6B" w:rsidRPr="00AE6C6B">
              <w:rPr>
                <w:rFonts w:ascii="Times New Roman" w:hAnsi="Times New Roman" w:cs="Times New Roman"/>
                <w:noProof/>
                <w:webHidden/>
              </w:rPr>
              <w:fldChar w:fldCharType="end"/>
            </w:r>
          </w:hyperlink>
        </w:p>
        <w:p w:rsidR="00AE6C6B" w:rsidRPr="00AE6C6B" w:rsidRDefault="00E529DC">
          <w:pPr>
            <w:pStyle w:val="31"/>
            <w:rPr>
              <w:rFonts w:ascii="Times New Roman" w:hAnsi="Times New Roman" w:cs="Times New Roman"/>
              <w:noProof/>
            </w:rPr>
          </w:pPr>
          <w:hyperlink w:anchor="_Toc2154038" w:history="1">
            <w:r w:rsidR="00AE6C6B" w:rsidRPr="00AE6C6B">
              <w:rPr>
                <w:rStyle w:val="a9"/>
                <w:rFonts w:ascii="Times New Roman" w:hAnsi="Times New Roman" w:cs="Times New Roman"/>
                <w:noProof/>
              </w:rPr>
              <w:t>2.3.2.2.Рынок сельскохозяйственной отрасли</w:t>
            </w:r>
            <w:r w:rsidR="00AE6C6B" w:rsidRPr="00AE6C6B">
              <w:rPr>
                <w:rFonts w:ascii="Times New Roman" w:hAnsi="Times New Roman" w:cs="Times New Roman"/>
                <w:noProof/>
                <w:webHidden/>
              </w:rPr>
              <w:tab/>
            </w:r>
            <w:r w:rsidR="00AE6C6B" w:rsidRPr="00AE6C6B">
              <w:rPr>
                <w:rFonts w:ascii="Times New Roman" w:hAnsi="Times New Roman" w:cs="Times New Roman"/>
                <w:noProof/>
                <w:webHidden/>
              </w:rPr>
              <w:fldChar w:fldCharType="begin"/>
            </w:r>
            <w:r w:rsidR="00AE6C6B" w:rsidRPr="00AE6C6B">
              <w:rPr>
                <w:rFonts w:ascii="Times New Roman" w:hAnsi="Times New Roman" w:cs="Times New Roman"/>
                <w:noProof/>
                <w:webHidden/>
              </w:rPr>
              <w:instrText xml:space="preserve"> PAGEREF _Toc2154038 \h </w:instrText>
            </w:r>
            <w:r w:rsidR="00AE6C6B" w:rsidRPr="00AE6C6B">
              <w:rPr>
                <w:rFonts w:ascii="Times New Roman" w:hAnsi="Times New Roman" w:cs="Times New Roman"/>
                <w:noProof/>
                <w:webHidden/>
              </w:rPr>
            </w:r>
            <w:r w:rsidR="00AE6C6B" w:rsidRPr="00AE6C6B">
              <w:rPr>
                <w:rFonts w:ascii="Times New Roman" w:hAnsi="Times New Roman" w:cs="Times New Roman"/>
                <w:noProof/>
                <w:webHidden/>
              </w:rPr>
              <w:fldChar w:fldCharType="separate"/>
            </w:r>
            <w:r w:rsidR="00747C15">
              <w:rPr>
                <w:rFonts w:ascii="Times New Roman" w:hAnsi="Times New Roman" w:cs="Times New Roman"/>
                <w:noProof/>
                <w:webHidden/>
              </w:rPr>
              <w:t>48</w:t>
            </w:r>
            <w:r w:rsidR="00AE6C6B" w:rsidRPr="00AE6C6B">
              <w:rPr>
                <w:rFonts w:ascii="Times New Roman" w:hAnsi="Times New Roman" w:cs="Times New Roman"/>
                <w:noProof/>
                <w:webHidden/>
              </w:rPr>
              <w:fldChar w:fldCharType="end"/>
            </w:r>
          </w:hyperlink>
        </w:p>
        <w:p w:rsidR="00AE6C6B" w:rsidRPr="00AE6C6B" w:rsidRDefault="00E529DC">
          <w:pPr>
            <w:pStyle w:val="11"/>
            <w:rPr>
              <w:b w:val="0"/>
            </w:rPr>
          </w:pPr>
          <w:hyperlink w:anchor="_Toc2154039" w:history="1">
            <w:r w:rsidR="00AE6C6B" w:rsidRPr="00AE6C6B">
              <w:rPr>
                <w:rStyle w:val="a9"/>
              </w:rPr>
              <w:t>Раздел 3. Сведения о реализации составляющих Стандарта развития конкуренции в субъекте Российской Федерации</w:t>
            </w:r>
            <w:r w:rsidR="00AE6C6B" w:rsidRPr="00AE6C6B">
              <w:rPr>
                <w:webHidden/>
              </w:rPr>
              <w:tab/>
            </w:r>
            <w:r w:rsidR="00A87CE4">
              <w:rPr>
                <w:webHidden/>
              </w:rPr>
              <w:t>...</w:t>
            </w:r>
            <w:r w:rsidR="00AE6C6B" w:rsidRPr="00AE6C6B">
              <w:rPr>
                <w:webHidden/>
              </w:rPr>
              <w:fldChar w:fldCharType="begin"/>
            </w:r>
            <w:r w:rsidR="00AE6C6B" w:rsidRPr="00AE6C6B">
              <w:rPr>
                <w:webHidden/>
              </w:rPr>
              <w:instrText xml:space="preserve"> PAGEREF _Toc2154039 \h </w:instrText>
            </w:r>
            <w:r w:rsidR="00AE6C6B" w:rsidRPr="00AE6C6B">
              <w:rPr>
                <w:webHidden/>
              </w:rPr>
            </w:r>
            <w:r w:rsidR="00AE6C6B" w:rsidRPr="00AE6C6B">
              <w:rPr>
                <w:webHidden/>
              </w:rPr>
              <w:fldChar w:fldCharType="separate"/>
            </w:r>
            <w:r w:rsidR="00747C15">
              <w:rPr>
                <w:webHidden/>
              </w:rPr>
              <w:t>60</w:t>
            </w:r>
            <w:r w:rsidR="00AE6C6B" w:rsidRPr="00AE6C6B">
              <w:rPr>
                <w:webHidden/>
              </w:rPr>
              <w:fldChar w:fldCharType="end"/>
            </w:r>
          </w:hyperlink>
        </w:p>
        <w:p w:rsidR="00AE6C6B" w:rsidRPr="00FA0010" w:rsidRDefault="00E529DC" w:rsidP="00FA0010">
          <w:pPr>
            <w:pStyle w:val="23"/>
            <w:ind w:left="0"/>
          </w:pPr>
          <w:hyperlink w:anchor="_Toc2154040" w:history="1">
            <w:r w:rsidR="00AE6C6B" w:rsidRPr="00FA0010">
              <w:rPr>
                <w:rStyle w:val="a9"/>
                <w:b/>
              </w:rPr>
              <w:t>3.1. Сведения о заключенных соглашениях (меморандумах) по внедрению Стандарта между органами исполнительной власти субъекта Российской Федерации и органами местного самоуправления</w:t>
            </w:r>
            <w:r w:rsidR="00AE6C6B" w:rsidRPr="00FA0010">
              <w:rPr>
                <w:webHidden/>
              </w:rPr>
              <w:tab/>
            </w:r>
            <w:r w:rsidR="00AE6C6B" w:rsidRPr="00FA0010">
              <w:rPr>
                <w:webHidden/>
              </w:rPr>
              <w:fldChar w:fldCharType="begin"/>
            </w:r>
            <w:r w:rsidR="00AE6C6B" w:rsidRPr="00FA0010">
              <w:rPr>
                <w:webHidden/>
              </w:rPr>
              <w:instrText xml:space="preserve"> PAGEREF _Toc2154040 \h </w:instrText>
            </w:r>
            <w:r w:rsidR="00AE6C6B" w:rsidRPr="00FA0010">
              <w:rPr>
                <w:webHidden/>
              </w:rPr>
            </w:r>
            <w:r w:rsidR="00AE6C6B" w:rsidRPr="00FA0010">
              <w:rPr>
                <w:webHidden/>
              </w:rPr>
              <w:fldChar w:fldCharType="separate"/>
            </w:r>
            <w:r w:rsidR="00747C15">
              <w:rPr>
                <w:webHidden/>
              </w:rPr>
              <w:t>60</w:t>
            </w:r>
            <w:r w:rsidR="00AE6C6B" w:rsidRPr="00FA0010">
              <w:rPr>
                <w:webHidden/>
              </w:rPr>
              <w:fldChar w:fldCharType="end"/>
            </w:r>
          </w:hyperlink>
        </w:p>
        <w:p w:rsidR="00AE6C6B" w:rsidRPr="00AE6C6B" w:rsidRDefault="00E529DC" w:rsidP="00FA0010">
          <w:pPr>
            <w:pStyle w:val="23"/>
            <w:ind w:left="0"/>
          </w:pPr>
          <w:hyperlink w:anchor="_Toc2154041" w:history="1">
            <w:r w:rsidR="00AE6C6B" w:rsidRPr="00FA0010">
              <w:rPr>
                <w:rStyle w:val="a9"/>
                <w:b/>
              </w:rPr>
              <w:t>3.2. Определение органа исполнительной власти Кабардино-Балкарской Республики, уполномоченного содействовать развитию конкуренции в Кабардино-Балкарской Республике в соответствии со Стандартом</w:t>
            </w:r>
            <w:r w:rsidR="00AE6C6B" w:rsidRPr="00AE6C6B">
              <w:rPr>
                <w:webHidden/>
              </w:rPr>
              <w:tab/>
            </w:r>
            <w:r w:rsidR="00AE6C6B" w:rsidRPr="00AE6C6B">
              <w:rPr>
                <w:webHidden/>
              </w:rPr>
              <w:fldChar w:fldCharType="begin"/>
            </w:r>
            <w:r w:rsidR="00AE6C6B" w:rsidRPr="00AE6C6B">
              <w:rPr>
                <w:webHidden/>
              </w:rPr>
              <w:instrText xml:space="preserve"> PAGEREF _Toc2154041 \h </w:instrText>
            </w:r>
            <w:r w:rsidR="00AE6C6B" w:rsidRPr="00AE6C6B">
              <w:rPr>
                <w:webHidden/>
              </w:rPr>
            </w:r>
            <w:r w:rsidR="00AE6C6B" w:rsidRPr="00AE6C6B">
              <w:rPr>
                <w:webHidden/>
              </w:rPr>
              <w:fldChar w:fldCharType="separate"/>
            </w:r>
            <w:r w:rsidR="00747C15">
              <w:rPr>
                <w:webHidden/>
              </w:rPr>
              <w:t>62</w:t>
            </w:r>
            <w:r w:rsidR="00AE6C6B" w:rsidRPr="00AE6C6B">
              <w:rPr>
                <w:webHidden/>
              </w:rPr>
              <w:fldChar w:fldCharType="end"/>
            </w:r>
          </w:hyperlink>
        </w:p>
        <w:p w:rsidR="00AE6C6B" w:rsidRPr="00AE6C6B" w:rsidRDefault="00E529DC">
          <w:pPr>
            <w:pStyle w:val="31"/>
            <w:rPr>
              <w:rFonts w:ascii="Times New Roman" w:hAnsi="Times New Roman" w:cs="Times New Roman"/>
              <w:noProof/>
            </w:rPr>
          </w:pPr>
          <w:hyperlink w:anchor="_Toc2154042" w:history="1">
            <w:r w:rsidR="00AE6C6B" w:rsidRPr="00AE6C6B">
              <w:rPr>
                <w:rStyle w:val="a9"/>
                <w:rFonts w:ascii="Times New Roman" w:hAnsi="Times New Roman" w:cs="Times New Roman"/>
                <w:noProof/>
              </w:rPr>
              <w:t>3.2.1. Сведения о проведенных в отчетном периоде (году) обучающих мероприятиях и тренингах для органов местного самоуправления по вопросам содействия развитию конкуренции</w:t>
            </w:r>
            <w:r w:rsidR="00AE6C6B" w:rsidRPr="00AE6C6B">
              <w:rPr>
                <w:rFonts w:ascii="Times New Roman" w:hAnsi="Times New Roman" w:cs="Times New Roman"/>
                <w:noProof/>
                <w:webHidden/>
              </w:rPr>
              <w:tab/>
            </w:r>
            <w:r w:rsidR="00AE6C6B" w:rsidRPr="00AE6C6B">
              <w:rPr>
                <w:rFonts w:ascii="Times New Roman" w:hAnsi="Times New Roman" w:cs="Times New Roman"/>
                <w:noProof/>
                <w:webHidden/>
              </w:rPr>
              <w:fldChar w:fldCharType="begin"/>
            </w:r>
            <w:r w:rsidR="00AE6C6B" w:rsidRPr="00AE6C6B">
              <w:rPr>
                <w:rFonts w:ascii="Times New Roman" w:hAnsi="Times New Roman" w:cs="Times New Roman"/>
                <w:noProof/>
                <w:webHidden/>
              </w:rPr>
              <w:instrText xml:space="preserve"> PAGEREF _Toc2154042 \h </w:instrText>
            </w:r>
            <w:r w:rsidR="00AE6C6B" w:rsidRPr="00AE6C6B">
              <w:rPr>
                <w:rFonts w:ascii="Times New Roman" w:hAnsi="Times New Roman" w:cs="Times New Roman"/>
                <w:noProof/>
                <w:webHidden/>
              </w:rPr>
            </w:r>
            <w:r w:rsidR="00AE6C6B" w:rsidRPr="00AE6C6B">
              <w:rPr>
                <w:rFonts w:ascii="Times New Roman" w:hAnsi="Times New Roman" w:cs="Times New Roman"/>
                <w:noProof/>
                <w:webHidden/>
              </w:rPr>
              <w:fldChar w:fldCharType="separate"/>
            </w:r>
            <w:r w:rsidR="00747C15">
              <w:rPr>
                <w:rFonts w:ascii="Times New Roman" w:hAnsi="Times New Roman" w:cs="Times New Roman"/>
                <w:noProof/>
                <w:webHidden/>
              </w:rPr>
              <w:t>62</w:t>
            </w:r>
            <w:r w:rsidR="00AE6C6B" w:rsidRPr="00AE6C6B">
              <w:rPr>
                <w:rFonts w:ascii="Times New Roman" w:hAnsi="Times New Roman" w:cs="Times New Roman"/>
                <w:noProof/>
                <w:webHidden/>
              </w:rPr>
              <w:fldChar w:fldCharType="end"/>
            </w:r>
          </w:hyperlink>
        </w:p>
        <w:p w:rsidR="00AE6C6B" w:rsidRPr="00AE6C6B" w:rsidRDefault="00E529DC">
          <w:pPr>
            <w:pStyle w:val="31"/>
            <w:rPr>
              <w:rFonts w:ascii="Times New Roman" w:hAnsi="Times New Roman" w:cs="Times New Roman"/>
              <w:noProof/>
            </w:rPr>
          </w:pPr>
          <w:hyperlink w:anchor="_Toc2154043" w:history="1">
            <w:r w:rsidR="00AE6C6B" w:rsidRPr="00AE6C6B">
              <w:rPr>
                <w:rStyle w:val="a9"/>
                <w:rFonts w:ascii="Times New Roman" w:hAnsi="Times New Roman" w:cs="Times New Roman"/>
                <w:noProof/>
              </w:rPr>
              <w:t>3.2.2. Формирование рейтинга муниципальных образований Кабардино-Балкарской Республики в части деятельности по содействию развитию конкуренции, предусматривающего систему поощрений (далее-Рейтинг).</w:t>
            </w:r>
            <w:r w:rsidR="00AE6C6B" w:rsidRPr="00AE6C6B">
              <w:rPr>
                <w:rFonts w:ascii="Times New Roman" w:hAnsi="Times New Roman" w:cs="Times New Roman"/>
                <w:noProof/>
                <w:webHidden/>
              </w:rPr>
              <w:tab/>
            </w:r>
            <w:r w:rsidR="00AE6C6B" w:rsidRPr="00AE6C6B">
              <w:rPr>
                <w:rFonts w:ascii="Times New Roman" w:hAnsi="Times New Roman" w:cs="Times New Roman"/>
                <w:noProof/>
                <w:webHidden/>
              </w:rPr>
              <w:fldChar w:fldCharType="begin"/>
            </w:r>
            <w:r w:rsidR="00AE6C6B" w:rsidRPr="00AE6C6B">
              <w:rPr>
                <w:rFonts w:ascii="Times New Roman" w:hAnsi="Times New Roman" w:cs="Times New Roman"/>
                <w:noProof/>
                <w:webHidden/>
              </w:rPr>
              <w:instrText xml:space="preserve"> PAGEREF _Toc2154043 \h </w:instrText>
            </w:r>
            <w:r w:rsidR="00AE6C6B" w:rsidRPr="00AE6C6B">
              <w:rPr>
                <w:rFonts w:ascii="Times New Roman" w:hAnsi="Times New Roman" w:cs="Times New Roman"/>
                <w:noProof/>
                <w:webHidden/>
              </w:rPr>
            </w:r>
            <w:r w:rsidR="00AE6C6B" w:rsidRPr="00AE6C6B">
              <w:rPr>
                <w:rFonts w:ascii="Times New Roman" w:hAnsi="Times New Roman" w:cs="Times New Roman"/>
                <w:noProof/>
                <w:webHidden/>
              </w:rPr>
              <w:fldChar w:fldCharType="separate"/>
            </w:r>
            <w:r w:rsidR="00747C15">
              <w:rPr>
                <w:rFonts w:ascii="Times New Roman" w:hAnsi="Times New Roman" w:cs="Times New Roman"/>
                <w:noProof/>
                <w:webHidden/>
              </w:rPr>
              <w:t>64</w:t>
            </w:r>
            <w:r w:rsidR="00AE6C6B" w:rsidRPr="00AE6C6B">
              <w:rPr>
                <w:rFonts w:ascii="Times New Roman" w:hAnsi="Times New Roman" w:cs="Times New Roman"/>
                <w:noProof/>
                <w:webHidden/>
              </w:rPr>
              <w:fldChar w:fldCharType="end"/>
            </w:r>
          </w:hyperlink>
        </w:p>
        <w:p w:rsidR="00AE6C6B" w:rsidRPr="00AE6C6B" w:rsidRDefault="00E529DC">
          <w:pPr>
            <w:pStyle w:val="31"/>
            <w:rPr>
              <w:rFonts w:ascii="Times New Roman" w:hAnsi="Times New Roman" w:cs="Times New Roman"/>
              <w:noProof/>
            </w:rPr>
          </w:pPr>
          <w:hyperlink w:anchor="_Toc2154044" w:history="1">
            <w:r w:rsidR="00AE6C6B" w:rsidRPr="00AE6C6B">
              <w:rPr>
                <w:rStyle w:val="a9"/>
                <w:rFonts w:ascii="Times New Roman" w:hAnsi="Times New Roman" w:cs="Times New Roman"/>
                <w:noProof/>
              </w:rPr>
              <w:t>3.2.3. Формирование коллегиального координационного или совещательного органа при высшем должностном лице субъекта Российской Федерации по вопросам содействия развитию конкуренции</w:t>
            </w:r>
            <w:r w:rsidR="00AE6C6B" w:rsidRPr="00AE6C6B">
              <w:rPr>
                <w:rFonts w:ascii="Times New Roman" w:hAnsi="Times New Roman" w:cs="Times New Roman"/>
                <w:noProof/>
                <w:webHidden/>
              </w:rPr>
              <w:tab/>
            </w:r>
            <w:r w:rsidR="00AE6C6B" w:rsidRPr="00AE6C6B">
              <w:rPr>
                <w:rFonts w:ascii="Times New Roman" w:hAnsi="Times New Roman" w:cs="Times New Roman"/>
                <w:noProof/>
                <w:webHidden/>
              </w:rPr>
              <w:fldChar w:fldCharType="begin"/>
            </w:r>
            <w:r w:rsidR="00AE6C6B" w:rsidRPr="00AE6C6B">
              <w:rPr>
                <w:rFonts w:ascii="Times New Roman" w:hAnsi="Times New Roman" w:cs="Times New Roman"/>
                <w:noProof/>
                <w:webHidden/>
              </w:rPr>
              <w:instrText xml:space="preserve"> PAGEREF _Toc2154044 \h </w:instrText>
            </w:r>
            <w:r w:rsidR="00AE6C6B" w:rsidRPr="00AE6C6B">
              <w:rPr>
                <w:rFonts w:ascii="Times New Roman" w:hAnsi="Times New Roman" w:cs="Times New Roman"/>
                <w:noProof/>
                <w:webHidden/>
              </w:rPr>
            </w:r>
            <w:r w:rsidR="00AE6C6B" w:rsidRPr="00AE6C6B">
              <w:rPr>
                <w:rFonts w:ascii="Times New Roman" w:hAnsi="Times New Roman" w:cs="Times New Roman"/>
                <w:noProof/>
                <w:webHidden/>
              </w:rPr>
              <w:fldChar w:fldCharType="separate"/>
            </w:r>
            <w:r w:rsidR="00747C15">
              <w:rPr>
                <w:rFonts w:ascii="Times New Roman" w:hAnsi="Times New Roman" w:cs="Times New Roman"/>
                <w:noProof/>
                <w:webHidden/>
              </w:rPr>
              <w:t>65</w:t>
            </w:r>
            <w:r w:rsidR="00AE6C6B" w:rsidRPr="00AE6C6B">
              <w:rPr>
                <w:rFonts w:ascii="Times New Roman" w:hAnsi="Times New Roman" w:cs="Times New Roman"/>
                <w:noProof/>
                <w:webHidden/>
              </w:rPr>
              <w:fldChar w:fldCharType="end"/>
            </w:r>
          </w:hyperlink>
        </w:p>
        <w:p w:rsidR="00AE6C6B" w:rsidRPr="00AE6C6B" w:rsidRDefault="00E529DC" w:rsidP="00E8705F">
          <w:pPr>
            <w:pStyle w:val="23"/>
            <w:ind w:left="0"/>
          </w:pPr>
          <w:hyperlink w:anchor="_Toc2154045" w:history="1">
            <w:r w:rsidR="00AE6C6B" w:rsidRPr="00E8705F">
              <w:rPr>
                <w:rStyle w:val="a9"/>
                <w:b/>
              </w:rPr>
              <w:t>3.3. Проведение ежегодного мониторинга состояния и развития конкурентной среды на рынках товаров, работ и услуг субъекта Российской Федерации с развернутой детализацией результатов, указанием числовых значений и анализом информации в соответствии со Стандартом</w:t>
            </w:r>
            <w:r w:rsidR="00AE6C6B" w:rsidRPr="00AE6C6B">
              <w:rPr>
                <w:webHidden/>
              </w:rPr>
              <w:tab/>
            </w:r>
            <w:r w:rsidR="00AE6C6B" w:rsidRPr="00AE6C6B">
              <w:rPr>
                <w:webHidden/>
              </w:rPr>
              <w:fldChar w:fldCharType="begin"/>
            </w:r>
            <w:r w:rsidR="00AE6C6B" w:rsidRPr="00AE6C6B">
              <w:rPr>
                <w:webHidden/>
              </w:rPr>
              <w:instrText xml:space="preserve"> PAGEREF _Toc2154045 \h </w:instrText>
            </w:r>
            <w:r w:rsidR="00AE6C6B" w:rsidRPr="00AE6C6B">
              <w:rPr>
                <w:webHidden/>
              </w:rPr>
            </w:r>
            <w:r w:rsidR="00AE6C6B" w:rsidRPr="00AE6C6B">
              <w:rPr>
                <w:webHidden/>
              </w:rPr>
              <w:fldChar w:fldCharType="separate"/>
            </w:r>
            <w:r w:rsidR="00747C15">
              <w:rPr>
                <w:webHidden/>
              </w:rPr>
              <w:t>66</w:t>
            </w:r>
            <w:r w:rsidR="00AE6C6B" w:rsidRPr="00AE6C6B">
              <w:rPr>
                <w:webHidden/>
              </w:rPr>
              <w:fldChar w:fldCharType="end"/>
            </w:r>
          </w:hyperlink>
        </w:p>
        <w:p w:rsidR="00AE6C6B" w:rsidRPr="00AE6C6B" w:rsidRDefault="00E529DC" w:rsidP="00FA0010">
          <w:pPr>
            <w:pStyle w:val="23"/>
          </w:pPr>
          <w:hyperlink w:anchor="_Toc2154046" w:history="1">
            <w:r w:rsidR="00AE6C6B" w:rsidRPr="00AE6C6B">
              <w:rPr>
                <w:rStyle w:val="a9"/>
                <w:rFonts w:eastAsia="Times New Roman"/>
              </w:rPr>
              <w:t>3.3.1. Результаты проведенного ежегодного мониторинга наличия (отсутствия) административных барьеров и оценки состояния конкурентной среды субъектами предпринимательской деятельности</w:t>
            </w:r>
            <w:r w:rsidR="00AE6C6B" w:rsidRPr="00AE6C6B">
              <w:rPr>
                <w:webHidden/>
              </w:rPr>
              <w:tab/>
            </w:r>
            <w:r w:rsidR="00AE6C6B" w:rsidRPr="00AE6C6B">
              <w:rPr>
                <w:webHidden/>
              </w:rPr>
              <w:fldChar w:fldCharType="begin"/>
            </w:r>
            <w:r w:rsidR="00AE6C6B" w:rsidRPr="00AE6C6B">
              <w:rPr>
                <w:webHidden/>
              </w:rPr>
              <w:instrText xml:space="preserve"> PAGEREF _Toc2154046 \h </w:instrText>
            </w:r>
            <w:r w:rsidR="00AE6C6B" w:rsidRPr="00AE6C6B">
              <w:rPr>
                <w:webHidden/>
              </w:rPr>
            </w:r>
            <w:r w:rsidR="00AE6C6B" w:rsidRPr="00AE6C6B">
              <w:rPr>
                <w:webHidden/>
              </w:rPr>
              <w:fldChar w:fldCharType="separate"/>
            </w:r>
            <w:r w:rsidR="00747C15">
              <w:rPr>
                <w:webHidden/>
              </w:rPr>
              <w:t>68</w:t>
            </w:r>
            <w:r w:rsidR="00AE6C6B" w:rsidRPr="00AE6C6B">
              <w:rPr>
                <w:webHidden/>
              </w:rPr>
              <w:fldChar w:fldCharType="end"/>
            </w:r>
          </w:hyperlink>
        </w:p>
        <w:p w:rsidR="00AE6C6B" w:rsidRPr="00AE6C6B" w:rsidRDefault="00E529DC" w:rsidP="00FA0010">
          <w:pPr>
            <w:pStyle w:val="23"/>
          </w:pPr>
          <w:hyperlink w:anchor="_Toc2154047" w:history="1">
            <w:r w:rsidR="00AE6C6B" w:rsidRPr="00AE6C6B">
              <w:rPr>
                <w:rStyle w:val="a9"/>
                <w:rFonts w:eastAsia="Times New Roman"/>
              </w:rPr>
              <w:t>3.3.2.Данные о наличии жалоб в надзорные органы и динамике их поступления в сравнении с предыдущим отчетным периодом.</w:t>
            </w:r>
            <w:r w:rsidR="00AE6C6B" w:rsidRPr="00AE6C6B">
              <w:rPr>
                <w:webHidden/>
              </w:rPr>
              <w:tab/>
            </w:r>
            <w:r w:rsidR="00AE6C6B" w:rsidRPr="00AE6C6B">
              <w:rPr>
                <w:webHidden/>
              </w:rPr>
              <w:fldChar w:fldCharType="begin"/>
            </w:r>
            <w:r w:rsidR="00AE6C6B" w:rsidRPr="00AE6C6B">
              <w:rPr>
                <w:webHidden/>
              </w:rPr>
              <w:instrText xml:space="preserve"> PAGEREF _Toc2154047 \h </w:instrText>
            </w:r>
            <w:r w:rsidR="00AE6C6B" w:rsidRPr="00AE6C6B">
              <w:rPr>
                <w:webHidden/>
              </w:rPr>
            </w:r>
            <w:r w:rsidR="00AE6C6B" w:rsidRPr="00AE6C6B">
              <w:rPr>
                <w:webHidden/>
              </w:rPr>
              <w:fldChar w:fldCharType="separate"/>
            </w:r>
            <w:r w:rsidR="00747C15">
              <w:rPr>
                <w:webHidden/>
              </w:rPr>
              <w:t>77</w:t>
            </w:r>
            <w:r w:rsidR="00AE6C6B" w:rsidRPr="00AE6C6B">
              <w:rPr>
                <w:webHidden/>
              </w:rPr>
              <w:fldChar w:fldCharType="end"/>
            </w:r>
          </w:hyperlink>
        </w:p>
        <w:p w:rsidR="00AE6C6B" w:rsidRPr="00AE6C6B" w:rsidRDefault="00E529DC" w:rsidP="00FA0010">
          <w:pPr>
            <w:pStyle w:val="23"/>
          </w:pPr>
          <w:hyperlink w:anchor="_Toc2154048" w:history="1">
            <w:r w:rsidR="00AE6C6B" w:rsidRPr="00AE6C6B">
              <w:rPr>
                <w:rStyle w:val="a9"/>
                <w:rFonts w:eastAsia="Times New Roman"/>
              </w:rPr>
              <w:t>3.3.3. Результаты проведенного ежегодного мониторинга удовлетворенности потребителей качеством товаров, работ и услуг на товарных рынках субъекта Российской Федерации и состоянием ценовой конкуренции</w:t>
            </w:r>
            <w:r w:rsidR="00AE6C6B" w:rsidRPr="00AE6C6B">
              <w:rPr>
                <w:webHidden/>
              </w:rPr>
              <w:tab/>
            </w:r>
            <w:r w:rsidR="00AE6C6B" w:rsidRPr="00AE6C6B">
              <w:rPr>
                <w:webHidden/>
              </w:rPr>
              <w:fldChar w:fldCharType="begin"/>
            </w:r>
            <w:r w:rsidR="00AE6C6B" w:rsidRPr="00AE6C6B">
              <w:rPr>
                <w:webHidden/>
              </w:rPr>
              <w:instrText xml:space="preserve"> PAGEREF _Toc2154048 \h </w:instrText>
            </w:r>
            <w:r w:rsidR="00AE6C6B" w:rsidRPr="00AE6C6B">
              <w:rPr>
                <w:webHidden/>
              </w:rPr>
            </w:r>
            <w:r w:rsidR="00AE6C6B" w:rsidRPr="00AE6C6B">
              <w:rPr>
                <w:webHidden/>
              </w:rPr>
              <w:fldChar w:fldCharType="separate"/>
            </w:r>
            <w:r w:rsidR="00747C15">
              <w:rPr>
                <w:webHidden/>
              </w:rPr>
              <w:t>81</w:t>
            </w:r>
            <w:r w:rsidR="00AE6C6B" w:rsidRPr="00AE6C6B">
              <w:rPr>
                <w:webHidden/>
              </w:rPr>
              <w:fldChar w:fldCharType="end"/>
            </w:r>
          </w:hyperlink>
        </w:p>
        <w:p w:rsidR="00AE6C6B" w:rsidRPr="00AE6C6B" w:rsidRDefault="00E529DC">
          <w:pPr>
            <w:pStyle w:val="31"/>
            <w:rPr>
              <w:rFonts w:ascii="Times New Roman" w:hAnsi="Times New Roman" w:cs="Times New Roman"/>
              <w:noProof/>
            </w:rPr>
          </w:pPr>
          <w:hyperlink w:anchor="_Toc2154049" w:history="1">
            <w:r w:rsidR="00AE6C6B" w:rsidRPr="00AE6C6B">
              <w:rPr>
                <w:rStyle w:val="a9"/>
                <w:rFonts w:ascii="Times New Roman" w:hAnsi="Times New Roman" w:cs="Times New Roman"/>
                <w:noProof/>
              </w:rPr>
              <w:t>3.3.4. Мониторинг удовлетворенности субъектов предпринимательской деятельности и потребителей товаров, работ и услуг качеством (уровнем доступности, понятности и удобства получения) официальной информации о состоянии конкурентной среды на рынках товаров, работ и услуг субъекта Российской Федерации и деятельности по содействию развитию конкуренции, размещаемой Уполномоченным органом и муниципальными образованиями</w:t>
            </w:r>
            <w:r w:rsidR="00AE6C6B" w:rsidRPr="00AE6C6B">
              <w:rPr>
                <w:rFonts w:ascii="Times New Roman" w:hAnsi="Times New Roman" w:cs="Times New Roman"/>
                <w:noProof/>
                <w:webHidden/>
              </w:rPr>
              <w:tab/>
            </w:r>
            <w:r w:rsidR="00AE6C6B" w:rsidRPr="00AE6C6B">
              <w:rPr>
                <w:rFonts w:ascii="Times New Roman" w:hAnsi="Times New Roman" w:cs="Times New Roman"/>
                <w:noProof/>
                <w:webHidden/>
              </w:rPr>
              <w:fldChar w:fldCharType="begin"/>
            </w:r>
            <w:r w:rsidR="00AE6C6B" w:rsidRPr="00AE6C6B">
              <w:rPr>
                <w:rFonts w:ascii="Times New Roman" w:hAnsi="Times New Roman" w:cs="Times New Roman"/>
                <w:noProof/>
                <w:webHidden/>
              </w:rPr>
              <w:instrText xml:space="preserve"> PAGEREF _Toc2154049 \h </w:instrText>
            </w:r>
            <w:r w:rsidR="00AE6C6B" w:rsidRPr="00AE6C6B">
              <w:rPr>
                <w:rFonts w:ascii="Times New Roman" w:hAnsi="Times New Roman" w:cs="Times New Roman"/>
                <w:noProof/>
                <w:webHidden/>
              </w:rPr>
            </w:r>
            <w:r w:rsidR="00AE6C6B" w:rsidRPr="00AE6C6B">
              <w:rPr>
                <w:rFonts w:ascii="Times New Roman" w:hAnsi="Times New Roman" w:cs="Times New Roman"/>
                <w:noProof/>
                <w:webHidden/>
              </w:rPr>
              <w:fldChar w:fldCharType="separate"/>
            </w:r>
            <w:r w:rsidR="00747C15">
              <w:rPr>
                <w:rFonts w:ascii="Times New Roman" w:hAnsi="Times New Roman" w:cs="Times New Roman"/>
                <w:noProof/>
                <w:webHidden/>
              </w:rPr>
              <w:t>90</w:t>
            </w:r>
            <w:r w:rsidR="00AE6C6B" w:rsidRPr="00AE6C6B">
              <w:rPr>
                <w:rFonts w:ascii="Times New Roman" w:hAnsi="Times New Roman" w:cs="Times New Roman"/>
                <w:noProof/>
                <w:webHidden/>
              </w:rPr>
              <w:fldChar w:fldCharType="end"/>
            </w:r>
          </w:hyperlink>
        </w:p>
        <w:p w:rsidR="00AE6C6B" w:rsidRPr="00AE6C6B" w:rsidRDefault="00E529DC">
          <w:pPr>
            <w:pStyle w:val="31"/>
            <w:rPr>
              <w:rFonts w:ascii="Times New Roman" w:hAnsi="Times New Roman" w:cs="Times New Roman"/>
              <w:noProof/>
            </w:rPr>
          </w:pPr>
          <w:hyperlink w:anchor="_Toc2154050" w:history="1">
            <w:r w:rsidR="00AE6C6B" w:rsidRPr="00AE6C6B">
              <w:rPr>
                <w:rStyle w:val="a9"/>
                <w:rFonts w:ascii="Times New Roman" w:eastAsia="Times New Roman" w:hAnsi="Times New Roman" w:cs="Times New Roman"/>
                <w:noProof/>
              </w:rPr>
              <w:t>3.3.5. Результаты проведенного ежегодного мониторинга деятельности субъектов естественных монополий на территории субъекта Российской Федерации.</w:t>
            </w:r>
            <w:r w:rsidR="00AE6C6B" w:rsidRPr="00AE6C6B">
              <w:rPr>
                <w:rFonts w:ascii="Times New Roman" w:hAnsi="Times New Roman" w:cs="Times New Roman"/>
                <w:noProof/>
                <w:webHidden/>
              </w:rPr>
              <w:tab/>
            </w:r>
            <w:r w:rsidR="00AE6C6B" w:rsidRPr="00AE6C6B">
              <w:rPr>
                <w:rFonts w:ascii="Times New Roman" w:hAnsi="Times New Roman" w:cs="Times New Roman"/>
                <w:noProof/>
                <w:webHidden/>
              </w:rPr>
              <w:fldChar w:fldCharType="begin"/>
            </w:r>
            <w:r w:rsidR="00AE6C6B" w:rsidRPr="00AE6C6B">
              <w:rPr>
                <w:rFonts w:ascii="Times New Roman" w:hAnsi="Times New Roman" w:cs="Times New Roman"/>
                <w:noProof/>
                <w:webHidden/>
              </w:rPr>
              <w:instrText xml:space="preserve"> PAGEREF _Toc2154050 \h </w:instrText>
            </w:r>
            <w:r w:rsidR="00AE6C6B" w:rsidRPr="00AE6C6B">
              <w:rPr>
                <w:rFonts w:ascii="Times New Roman" w:hAnsi="Times New Roman" w:cs="Times New Roman"/>
                <w:noProof/>
                <w:webHidden/>
              </w:rPr>
            </w:r>
            <w:r w:rsidR="00AE6C6B" w:rsidRPr="00AE6C6B">
              <w:rPr>
                <w:rFonts w:ascii="Times New Roman" w:hAnsi="Times New Roman" w:cs="Times New Roman"/>
                <w:noProof/>
                <w:webHidden/>
              </w:rPr>
              <w:fldChar w:fldCharType="separate"/>
            </w:r>
            <w:r w:rsidR="00747C15">
              <w:rPr>
                <w:rFonts w:ascii="Times New Roman" w:hAnsi="Times New Roman" w:cs="Times New Roman"/>
                <w:noProof/>
                <w:webHidden/>
              </w:rPr>
              <w:t>94</w:t>
            </w:r>
            <w:r w:rsidR="00AE6C6B" w:rsidRPr="00AE6C6B">
              <w:rPr>
                <w:rFonts w:ascii="Times New Roman" w:hAnsi="Times New Roman" w:cs="Times New Roman"/>
                <w:noProof/>
                <w:webHidden/>
              </w:rPr>
              <w:fldChar w:fldCharType="end"/>
            </w:r>
          </w:hyperlink>
        </w:p>
        <w:p w:rsidR="00AE6C6B" w:rsidRPr="00AE6C6B" w:rsidRDefault="00E529DC">
          <w:pPr>
            <w:pStyle w:val="31"/>
            <w:rPr>
              <w:rFonts w:ascii="Times New Roman" w:hAnsi="Times New Roman" w:cs="Times New Roman"/>
              <w:noProof/>
            </w:rPr>
          </w:pPr>
          <w:hyperlink w:anchor="_Toc2154051" w:history="1">
            <w:r w:rsidR="00AE6C6B" w:rsidRPr="00AE6C6B">
              <w:rPr>
                <w:rStyle w:val="a9"/>
                <w:rFonts w:ascii="Times New Roman" w:hAnsi="Times New Roman" w:cs="Times New Roman"/>
                <w:noProof/>
              </w:rPr>
              <w:t>3.3.6. Результаты проведенного ежегодного мониторинга деятельности хозяйствующих субъектов, доля участия субъекта Российской Федерации или муниципального образования в которых составляет 50 и более процентов</w:t>
            </w:r>
            <w:r w:rsidR="00AE6C6B" w:rsidRPr="00AE6C6B">
              <w:rPr>
                <w:rFonts w:ascii="Times New Roman" w:hAnsi="Times New Roman" w:cs="Times New Roman"/>
                <w:noProof/>
                <w:webHidden/>
              </w:rPr>
              <w:tab/>
            </w:r>
            <w:r w:rsidR="00AE6C6B" w:rsidRPr="00AE6C6B">
              <w:rPr>
                <w:rFonts w:ascii="Times New Roman" w:hAnsi="Times New Roman" w:cs="Times New Roman"/>
                <w:noProof/>
                <w:webHidden/>
              </w:rPr>
              <w:fldChar w:fldCharType="begin"/>
            </w:r>
            <w:r w:rsidR="00AE6C6B" w:rsidRPr="00AE6C6B">
              <w:rPr>
                <w:rFonts w:ascii="Times New Roman" w:hAnsi="Times New Roman" w:cs="Times New Roman"/>
                <w:noProof/>
                <w:webHidden/>
              </w:rPr>
              <w:instrText xml:space="preserve"> PAGEREF _Toc2154051 \h </w:instrText>
            </w:r>
            <w:r w:rsidR="00AE6C6B" w:rsidRPr="00AE6C6B">
              <w:rPr>
                <w:rFonts w:ascii="Times New Roman" w:hAnsi="Times New Roman" w:cs="Times New Roman"/>
                <w:noProof/>
                <w:webHidden/>
              </w:rPr>
            </w:r>
            <w:r w:rsidR="00AE6C6B" w:rsidRPr="00AE6C6B">
              <w:rPr>
                <w:rFonts w:ascii="Times New Roman" w:hAnsi="Times New Roman" w:cs="Times New Roman"/>
                <w:noProof/>
                <w:webHidden/>
              </w:rPr>
              <w:fldChar w:fldCharType="separate"/>
            </w:r>
            <w:r w:rsidR="00747C15">
              <w:rPr>
                <w:rFonts w:ascii="Times New Roman" w:hAnsi="Times New Roman" w:cs="Times New Roman"/>
                <w:noProof/>
                <w:webHidden/>
              </w:rPr>
              <w:t>108</w:t>
            </w:r>
            <w:r w:rsidR="00AE6C6B" w:rsidRPr="00AE6C6B">
              <w:rPr>
                <w:rFonts w:ascii="Times New Roman" w:hAnsi="Times New Roman" w:cs="Times New Roman"/>
                <w:noProof/>
                <w:webHidden/>
              </w:rPr>
              <w:fldChar w:fldCharType="end"/>
            </w:r>
          </w:hyperlink>
        </w:p>
        <w:p w:rsidR="00AE6C6B" w:rsidRPr="00AE6C6B" w:rsidRDefault="00E529DC" w:rsidP="00E8705F">
          <w:pPr>
            <w:pStyle w:val="23"/>
            <w:ind w:left="0"/>
          </w:pPr>
          <w:hyperlink w:anchor="_Toc2154052" w:history="1">
            <w:r w:rsidR="00AE6C6B" w:rsidRPr="00E8705F">
              <w:rPr>
                <w:rStyle w:val="a9"/>
                <w:b/>
              </w:rPr>
              <w:t>3.4. Утверждение перечня рынков для содействия развитию конкуренции в субъекте Российской Федерации (далее - Перечень), состоящего из перечня социально значимых рынков и приоритетных рынков</w:t>
            </w:r>
            <w:r w:rsidR="00AE6C6B" w:rsidRPr="00AE6C6B">
              <w:rPr>
                <w:webHidden/>
              </w:rPr>
              <w:tab/>
            </w:r>
            <w:r w:rsidR="00AE6C6B" w:rsidRPr="00AE6C6B">
              <w:rPr>
                <w:webHidden/>
              </w:rPr>
              <w:fldChar w:fldCharType="begin"/>
            </w:r>
            <w:r w:rsidR="00AE6C6B" w:rsidRPr="00AE6C6B">
              <w:rPr>
                <w:webHidden/>
              </w:rPr>
              <w:instrText xml:space="preserve"> PAGEREF _Toc2154052 \h </w:instrText>
            </w:r>
            <w:r w:rsidR="00AE6C6B" w:rsidRPr="00AE6C6B">
              <w:rPr>
                <w:webHidden/>
              </w:rPr>
            </w:r>
            <w:r w:rsidR="00AE6C6B" w:rsidRPr="00AE6C6B">
              <w:rPr>
                <w:webHidden/>
              </w:rPr>
              <w:fldChar w:fldCharType="separate"/>
            </w:r>
            <w:r w:rsidR="00747C15">
              <w:rPr>
                <w:webHidden/>
              </w:rPr>
              <w:t>110</w:t>
            </w:r>
            <w:r w:rsidR="00AE6C6B" w:rsidRPr="00AE6C6B">
              <w:rPr>
                <w:webHidden/>
              </w:rPr>
              <w:fldChar w:fldCharType="end"/>
            </w:r>
          </w:hyperlink>
        </w:p>
        <w:p w:rsidR="00AE6C6B" w:rsidRPr="00AE6C6B" w:rsidRDefault="00E529DC">
          <w:pPr>
            <w:pStyle w:val="31"/>
            <w:rPr>
              <w:rFonts w:ascii="Times New Roman" w:hAnsi="Times New Roman" w:cs="Times New Roman"/>
              <w:noProof/>
            </w:rPr>
          </w:pPr>
          <w:hyperlink w:anchor="_Toc2154053" w:history="1">
            <w:r w:rsidR="00AE6C6B" w:rsidRPr="00AE6C6B">
              <w:rPr>
                <w:rStyle w:val="a9"/>
                <w:rFonts w:ascii="Times New Roman" w:hAnsi="Times New Roman" w:cs="Times New Roman"/>
                <w:noProof/>
              </w:rPr>
              <w:t>3.4.1. Социально значимые рынки</w:t>
            </w:r>
            <w:r w:rsidR="00AE6C6B" w:rsidRPr="00AE6C6B">
              <w:rPr>
                <w:rFonts w:ascii="Times New Roman" w:hAnsi="Times New Roman" w:cs="Times New Roman"/>
                <w:noProof/>
                <w:webHidden/>
              </w:rPr>
              <w:tab/>
            </w:r>
            <w:r w:rsidR="00AE6C6B" w:rsidRPr="00AE6C6B">
              <w:rPr>
                <w:rFonts w:ascii="Times New Roman" w:hAnsi="Times New Roman" w:cs="Times New Roman"/>
                <w:noProof/>
                <w:webHidden/>
              </w:rPr>
              <w:fldChar w:fldCharType="begin"/>
            </w:r>
            <w:r w:rsidR="00AE6C6B" w:rsidRPr="00AE6C6B">
              <w:rPr>
                <w:rFonts w:ascii="Times New Roman" w:hAnsi="Times New Roman" w:cs="Times New Roman"/>
                <w:noProof/>
                <w:webHidden/>
              </w:rPr>
              <w:instrText xml:space="preserve"> PAGEREF _Toc2154053 \h </w:instrText>
            </w:r>
            <w:r w:rsidR="00AE6C6B" w:rsidRPr="00AE6C6B">
              <w:rPr>
                <w:rFonts w:ascii="Times New Roman" w:hAnsi="Times New Roman" w:cs="Times New Roman"/>
                <w:noProof/>
                <w:webHidden/>
              </w:rPr>
            </w:r>
            <w:r w:rsidR="00AE6C6B" w:rsidRPr="00AE6C6B">
              <w:rPr>
                <w:rFonts w:ascii="Times New Roman" w:hAnsi="Times New Roman" w:cs="Times New Roman"/>
                <w:noProof/>
                <w:webHidden/>
              </w:rPr>
              <w:fldChar w:fldCharType="separate"/>
            </w:r>
            <w:r w:rsidR="00747C15">
              <w:rPr>
                <w:rFonts w:ascii="Times New Roman" w:hAnsi="Times New Roman" w:cs="Times New Roman"/>
                <w:noProof/>
                <w:webHidden/>
              </w:rPr>
              <w:t>110</w:t>
            </w:r>
            <w:r w:rsidR="00AE6C6B" w:rsidRPr="00AE6C6B">
              <w:rPr>
                <w:rFonts w:ascii="Times New Roman" w:hAnsi="Times New Roman" w:cs="Times New Roman"/>
                <w:noProof/>
                <w:webHidden/>
              </w:rPr>
              <w:fldChar w:fldCharType="end"/>
            </w:r>
          </w:hyperlink>
        </w:p>
        <w:p w:rsidR="00AE6C6B" w:rsidRPr="00AE6C6B" w:rsidRDefault="00E529DC">
          <w:pPr>
            <w:pStyle w:val="31"/>
            <w:rPr>
              <w:rFonts w:ascii="Times New Roman" w:hAnsi="Times New Roman" w:cs="Times New Roman"/>
              <w:noProof/>
            </w:rPr>
          </w:pPr>
          <w:hyperlink w:anchor="_Toc2154054" w:history="1">
            <w:r w:rsidR="00AE6C6B" w:rsidRPr="00AE6C6B">
              <w:rPr>
                <w:rStyle w:val="a9"/>
                <w:rFonts w:ascii="Times New Roman" w:hAnsi="Times New Roman" w:cs="Times New Roman"/>
                <w:noProof/>
              </w:rPr>
              <w:t>3.4.2. Приоритетные рынки.</w:t>
            </w:r>
            <w:r w:rsidR="00AE6C6B" w:rsidRPr="00AE6C6B">
              <w:rPr>
                <w:rFonts w:ascii="Times New Roman" w:hAnsi="Times New Roman" w:cs="Times New Roman"/>
                <w:noProof/>
                <w:webHidden/>
              </w:rPr>
              <w:tab/>
            </w:r>
            <w:r w:rsidR="00AE6C6B" w:rsidRPr="00AE6C6B">
              <w:rPr>
                <w:rFonts w:ascii="Times New Roman" w:hAnsi="Times New Roman" w:cs="Times New Roman"/>
                <w:noProof/>
                <w:webHidden/>
              </w:rPr>
              <w:fldChar w:fldCharType="begin"/>
            </w:r>
            <w:r w:rsidR="00AE6C6B" w:rsidRPr="00AE6C6B">
              <w:rPr>
                <w:rFonts w:ascii="Times New Roman" w:hAnsi="Times New Roman" w:cs="Times New Roman"/>
                <w:noProof/>
                <w:webHidden/>
              </w:rPr>
              <w:instrText xml:space="preserve"> PAGEREF _Toc2154054 \h </w:instrText>
            </w:r>
            <w:r w:rsidR="00AE6C6B" w:rsidRPr="00AE6C6B">
              <w:rPr>
                <w:rFonts w:ascii="Times New Roman" w:hAnsi="Times New Roman" w:cs="Times New Roman"/>
                <w:noProof/>
                <w:webHidden/>
              </w:rPr>
            </w:r>
            <w:r w:rsidR="00AE6C6B" w:rsidRPr="00AE6C6B">
              <w:rPr>
                <w:rFonts w:ascii="Times New Roman" w:hAnsi="Times New Roman" w:cs="Times New Roman"/>
                <w:noProof/>
                <w:webHidden/>
              </w:rPr>
              <w:fldChar w:fldCharType="separate"/>
            </w:r>
            <w:r w:rsidR="00747C15">
              <w:rPr>
                <w:rFonts w:ascii="Times New Roman" w:hAnsi="Times New Roman" w:cs="Times New Roman"/>
                <w:noProof/>
                <w:webHidden/>
              </w:rPr>
              <w:t>111</w:t>
            </w:r>
            <w:r w:rsidR="00AE6C6B" w:rsidRPr="00AE6C6B">
              <w:rPr>
                <w:rFonts w:ascii="Times New Roman" w:hAnsi="Times New Roman" w:cs="Times New Roman"/>
                <w:noProof/>
                <w:webHidden/>
              </w:rPr>
              <w:fldChar w:fldCharType="end"/>
            </w:r>
          </w:hyperlink>
        </w:p>
        <w:p w:rsidR="00AE6C6B" w:rsidRPr="00AE6C6B" w:rsidRDefault="00E529DC" w:rsidP="00E8705F">
          <w:pPr>
            <w:pStyle w:val="23"/>
            <w:ind w:left="0"/>
          </w:pPr>
          <w:hyperlink w:anchor="_Toc2154055" w:history="1">
            <w:r w:rsidR="00AE6C6B" w:rsidRPr="00E8705F">
              <w:rPr>
                <w:rStyle w:val="a9"/>
                <w:b/>
              </w:rPr>
              <w:t>3.5. Утверждение плана мероприятий («дорожной карты») по содействию развитию конкуренции в субъекте Российской Федерации, подготовленного в соответствии с положениями Стандарта (далее – «дорожная карта»)</w:t>
            </w:r>
            <w:r w:rsidR="00AE6C6B" w:rsidRPr="00AE6C6B">
              <w:rPr>
                <w:webHidden/>
              </w:rPr>
              <w:tab/>
            </w:r>
            <w:r w:rsidR="00AE6C6B" w:rsidRPr="00AE6C6B">
              <w:rPr>
                <w:webHidden/>
              </w:rPr>
              <w:fldChar w:fldCharType="begin"/>
            </w:r>
            <w:r w:rsidR="00AE6C6B" w:rsidRPr="00AE6C6B">
              <w:rPr>
                <w:webHidden/>
              </w:rPr>
              <w:instrText xml:space="preserve"> PAGEREF _Toc2154055 \h </w:instrText>
            </w:r>
            <w:r w:rsidR="00AE6C6B" w:rsidRPr="00AE6C6B">
              <w:rPr>
                <w:webHidden/>
              </w:rPr>
            </w:r>
            <w:r w:rsidR="00AE6C6B" w:rsidRPr="00AE6C6B">
              <w:rPr>
                <w:webHidden/>
              </w:rPr>
              <w:fldChar w:fldCharType="separate"/>
            </w:r>
            <w:r w:rsidR="00747C15">
              <w:rPr>
                <w:webHidden/>
              </w:rPr>
              <w:t>112</w:t>
            </w:r>
            <w:r w:rsidR="00AE6C6B" w:rsidRPr="00AE6C6B">
              <w:rPr>
                <w:webHidden/>
              </w:rPr>
              <w:fldChar w:fldCharType="end"/>
            </w:r>
          </w:hyperlink>
        </w:p>
        <w:p w:rsidR="00AE6C6B" w:rsidRPr="00AE6C6B" w:rsidRDefault="00E529DC" w:rsidP="00E8705F">
          <w:pPr>
            <w:pStyle w:val="23"/>
            <w:ind w:left="0"/>
          </w:pPr>
          <w:hyperlink w:anchor="_Toc2154056" w:history="1">
            <w:r w:rsidR="00AE6C6B" w:rsidRPr="00E8705F">
              <w:rPr>
                <w:rStyle w:val="a9"/>
                <w:b/>
              </w:rPr>
              <w:t>3.6. Подготовка ежегодного доклада о состоянии и развитии конкурентной среды на рынках товаров, работ и услуг субъекта Российской Федерации, подготовленного в соответствии с положениями Стандарта (далее – Доклад)</w:t>
            </w:r>
            <w:r w:rsidR="00AE6C6B" w:rsidRPr="00AE6C6B">
              <w:rPr>
                <w:webHidden/>
              </w:rPr>
              <w:tab/>
            </w:r>
            <w:r w:rsidR="00AE6C6B" w:rsidRPr="00AE6C6B">
              <w:rPr>
                <w:webHidden/>
              </w:rPr>
              <w:fldChar w:fldCharType="begin"/>
            </w:r>
            <w:r w:rsidR="00AE6C6B" w:rsidRPr="00AE6C6B">
              <w:rPr>
                <w:webHidden/>
              </w:rPr>
              <w:instrText xml:space="preserve"> PAGEREF _Toc2154056 \h </w:instrText>
            </w:r>
            <w:r w:rsidR="00AE6C6B" w:rsidRPr="00AE6C6B">
              <w:rPr>
                <w:webHidden/>
              </w:rPr>
            </w:r>
            <w:r w:rsidR="00AE6C6B" w:rsidRPr="00AE6C6B">
              <w:rPr>
                <w:webHidden/>
              </w:rPr>
              <w:fldChar w:fldCharType="separate"/>
            </w:r>
            <w:r w:rsidR="00747C15">
              <w:rPr>
                <w:webHidden/>
              </w:rPr>
              <w:t>113</w:t>
            </w:r>
            <w:r w:rsidR="00AE6C6B" w:rsidRPr="00AE6C6B">
              <w:rPr>
                <w:webHidden/>
              </w:rPr>
              <w:fldChar w:fldCharType="end"/>
            </w:r>
          </w:hyperlink>
        </w:p>
        <w:p w:rsidR="00AE6C6B" w:rsidRPr="00AE6C6B" w:rsidRDefault="00E529DC" w:rsidP="00E8705F">
          <w:pPr>
            <w:pStyle w:val="23"/>
            <w:ind w:left="0"/>
          </w:pPr>
          <w:hyperlink w:anchor="_Toc2154057" w:history="1">
            <w:r w:rsidR="00AE6C6B" w:rsidRPr="00E8705F">
              <w:rPr>
                <w:rStyle w:val="a9"/>
                <w:b/>
              </w:rPr>
              <w:t>3.7. Создание и реализация механизмов общественного контроля за деятельностью субъектов естественных монополий</w:t>
            </w:r>
            <w:r w:rsidR="00AE6C6B" w:rsidRPr="00AE6C6B">
              <w:rPr>
                <w:webHidden/>
              </w:rPr>
              <w:tab/>
            </w:r>
            <w:r w:rsidR="00AE6C6B" w:rsidRPr="00AE6C6B">
              <w:rPr>
                <w:webHidden/>
              </w:rPr>
              <w:fldChar w:fldCharType="begin"/>
            </w:r>
            <w:r w:rsidR="00AE6C6B" w:rsidRPr="00AE6C6B">
              <w:rPr>
                <w:webHidden/>
              </w:rPr>
              <w:instrText xml:space="preserve"> PAGEREF _Toc2154057 \h </w:instrText>
            </w:r>
            <w:r w:rsidR="00AE6C6B" w:rsidRPr="00AE6C6B">
              <w:rPr>
                <w:webHidden/>
              </w:rPr>
            </w:r>
            <w:r w:rsidR="00AE6C6B" w:rsidRPr="00AE6C6B">
              <w:rPr>
                <w:webHidden/>
              </w:rPr>
              <w:fldChar w:fldCharType="separate"/>
            </w:r>
            <w:r w:rsidR="00747C15">
              <w:rPr>
                <w:webHidden/>
              </w:rPr>
              <w:t>113</w:t>
            </w:r>
            <w:r w:rsidR="00AE6C6B" w:rsidRPr="00AE6C6B">
              <w:rPr>
                <w:webHidden/>
              </w:rPr>
              <w:fldChar w:fldCharType="end"/>
            </w:r>
          </w:hyperlink>
        </w:p>
        <w:p w:rsidR="00AE6C6B" w:rsidRPr="00AE6C6B" w:rsidRDefault="00E529DC">
          <w:pPr>
            <w:pStyle w:val="31"/>
            <w:rPr>
              <w:rFonts w:ascii="Times New Roman" w:hAnsi="Times New Roman" w:cs="Times New Roman"/>
              <w:noProof/>
            </w:rPr>
          </w:pPr>
          <w:hyperlink w:anchor="_Toc2154058" w:history="1">
            <w:r w:rsidR="00AE6C6B" w:rsidRPr="00AE6C6B">
              <w:rPr>
                <w:rStyle w:val="a9"/>
                <w:rFonts w:ascii="Times New Roman" w:hAnsi="Times New Roman" w:cs="Times New Roman"/>
                <w:noProof/>
              </w:rPr>
              <w:t>3.7.1. Сведения о наличии межотраслевого совета потребителей при высшем должностном лице субъекта Российской Федерации</w:t>
            </w:r>
            <w:r w:rsidR="00AE6C6B" w:rsidRPr="00AE6C6B">
              <w:rPr>
                <w:rFonts w:ascii="Times New Roman" w:hAnsi="Times New Roman" w:cs="Times New Roman"/>
                <w:noProof/>
                <w:webHidden/>
              </w:rPr>
              <w:tab/>
            </w:r>
            <w:r w:rsidR="00AE6C6B" w:rsidRPr="00AE6C6B">
              <w:rPr>
                <w:rFonts w:ascii="Times New Roman" w:hAnsi="Times New Roman" w:cs="Times New Roman"/>
                <w:noProof/>
                <w:webHidden/>
              </w:rPr>
              <w:fldChar w:fldCharType="begin"/>
            </w:r>
            <w:r w:rsidR="00AE6C6B" w:rsidRPr="00AE6C6B">
              <w:rPr>
                <w:rFonts w:ascii="Times New Roman" w:hAnsi="Times New Roman" w:cs="Times New Roman"/>
                <w:noProof/>
                <w:webHidden/>
              </w:rPr>
              <w:instrText xml:space="preserve"> PAGEREF _Toc2154058 \h </w:instrText>
            </w:r>
            <w:r w:rsidR="00AE6C6B" w:rsidRPr="00AE6C6B">
              <w:rPr>
                <w:rFonts w:ascii="Times New Roman" w:hAnsi="Times New Roman" w:cs="Times New Roman"/>
                <w:noProof/>
                <w:webHidden/>
              </w:rPr>
            </w:r>
            <w:r w:rsidR="00AE6C6B" w:rsidRPr="00AE6C6B">
              <w:rPr>
                <w:rFonts w:ascii="Times New Roman" w:hAnsi="Times New Roman" w:cs="Times New Roman"/>
                <w:noProof/>
                <w:webHidden/>
              </w:rPr>
              <w:fldChar w:fldCharType="separate"/>
            </w:r>
            <w:r w:rsidR="00747C15">
              <w:rPr>
                <w:rFonts w:ascii="Times New Roman" w:hAnsi="Times New Roman" w:cs="Times New Roman"/>
                <w:noProof/>
                <w:webHidden/>
              </w:rPr>
              <w:t>114</w:t>
            </w:r>
            <w:r w:rsidR="00AE6C6B" w:rsidRPr="00AE6C6B">
              <w:rPr>
                <w:rFonts w:ascii="Times New Roman" w:hAnsi="Times New Roman" w:cs="Times New Roman"/>
                <w:noProof/>
                <w:webHidden/>
              </w:rPr>
              <w:fldChar w:fldCharType="end"/>
            </w:r>
          </w:hyperlink>
        </w:p>
        <w:p w:rsidR="00AE6C6B" w:rsidRPr="00AE6C6B" w:rsidRDefault="00E529DC">
          <w:pPr>
            <w:pStyle w:val="31"/>
            <w:rPr>
              <w:rFonts w:ascii="Times New Roman" w:hAnsi="Times New Roman" w:cs="Times New Roman"/>
              <w:noProof/>
            </w:rPr>
          </w:pPr>
          <w:hyperlink w:anchor="_Toc2154059" w:history="1">
            <w:r w:rsidR="00AE6C6B" w:rsidRPr="00AE6C6B">
              <w:rPr>
                <w:rStyle w:val="a9"/>
                <w:rFonts w:ascii="Times New Roman" w:hAnsi="Times New Roman" w:cs="Times New Roman"/>
                <w:noProof/>
              </w:rPr>
              <w:t>3.7.2. Внедрение и применение механизма технологического и ценового аудита инвестиционных проектов субъектов естественных монополий</w:t>
            </w:r>
            <w:r w:rsidR="00AE6C6B" w:rsidRPr="00AE6C6B">
              <w:rPr>
                <w:rFonts w:ascii="Times New Roman" w:hAnsi="Times New Roman" w:cs="Times New Roman"/>
                <w:noProof/>
                <w:webHidden/>
              </w:rPr>
              <w:tab/>
            </w:r>
            <w:r w:rsidR="00AE6C6B" w:rsidRPr="00AE6C6B">
              <w:rPr>
                <w:rFonts w:ascii="Times New Roman" w:hAnsi="Times New Roman" w:cs="Times New Roman"/>
                <w:noProof/>
                <w:webHidden/>
              </w:rPr>
              <w:fldChar w:fldCharType="begin"/>
            </w:r>
            <w:r w:rsidR="00AE6C6B" w:rsidRPr="00AE6C6B">
              <w:rPr>
                <w:rFonts w:ascii="Times New Roman" w:hAnsi="Times New Roman" w:cs="Times New Roman"/>
                <w:noProof/>
                <w:webHidden/>
              </w:rPr>
              <w:instrText xml:space="preserve"> PAGEREF _Toc2154059 \h </w:instrText>
            </w:r>
            <w:r w:rsidR="00AE6C6B" w:rsidRPr="00AE6C6B">
              <w:rPr>
                <w:rFonts w:ascii="Times New Roman" w:hAnsi="Times New Roman" w:cs="Times New Roman"/>
                <w:noProof/>
                <w:webHidden/>
              </w:rPr>
            </w:r>
            <w:r w:rsidR="00AE6C6B" w:rsidRPr="00AE6C6B">
              <w:rPr>
                <w:rFonts w:ascii="Times New Roman" w:hAnsi="Times New Roman" w:cs="Times New Roman"/>
                <w:noProof/>
                <w:webHidden/>
              </w:rPr>
              <w:fldChar w:fldCharType="separate"/>
            </w:r>
            <w:r w:rsidR="00747C15">
              <w:rPr>
                <w:rFonts w:ascii="Times New Roman" w:hAnsi="Times New Roman" w:cs="Times New Roman"/>
                <w:noProof/>
                <w:webHidden/>
              </w:rPr>
              <w:t>114</w:t>
            </w:r>
            <w:r w:rsidR="00AE6C6B" w:rsidRPr="00AE6C6B">
              <w:rPr>
                <w:rFonts w:ascii="Times New Roman" w:hAnsi="Times New Roman" w:cs="Times New Roman"/>
                <w:noProof/>
                <w:webHidden/>
              </w:rPr>
              <w:fldChar w:fldCharType="end"/>
            </w:r>
          </w:hyperlink>
        </w:p>
        <w:p w:rsidR="00AE6C6B" w:rsidRPr="00AE6C6B" w:rsidRDefault="00E529DC">
          <w:pPr>
            <w:pStyle w:val="31"/>
            <w:rPr>
              <w:rFonts w:ascii="Times New Roman" w:hAnsi="Times New Roman" w:cs="Times New Roman"/>
              <w:noProof/>
            </w:rPr>
          </w:pPr>
          <w:hyperlink w:anchor="_Toc2154060" w:history="1">
            <w:r w:rsidR="00AE6C6B" w:rsidRPr="00AE6C6B">
              <w:rPr>
                <w:rStyle w:val="a9"/>
                <w:rFonts w:ascii="Times New Roman" w:hAnsi="Times New Roman" w:cs="Times New Roman"/>
                <w:noProof/>
              </w:rPr>
              <w:t>3.7.3. Повышение прозрачности деятельности субъектов естественных монополий в субъекте Российской Федерации</w:t>
            </w:r>
            <w:r w:rsidR="00AE6C6B" w:rsidRPr="00AE6C6B">
              <w:rPr>
                <w:rFonts w:ascii="Times New Roman" w:hAnsi="Times New Roman" w:cs="Times New Roman"/>
                <w:noProof/>
                <w:webHidden/>
              </w:rPr>
              <w:tab/>
            </w:r>
            <w:r w:rsidR="00AE6C6B" w:rsidRPr="00AE6C6B">
              <w:rPr>
                <w:rFonts w:ascii="Times New Roman" w:hAnsi="Times New Roman" w:cs="Times New Roman"/>
                <w:noProof/>
                <w:webHidden/>
              </w:rPr>
              <w:fldChar w:fldCharType="begin"/>
            </w:r>
            <w:r w:rsidR="00AE6C6B" w:rsidRPr="00AE6C6B">
              <w:rPr>
                <w:rFonts w:ascii="Times New Roman" w:hAnsi="Times New Roman" w:cs="Times New Roman"/>
                <w:noProof/>
                <w:webHidden/>
              </w:rPr>
              <w:instrText xml:space="preserve"> PAGEREF _Toc2154060 \h </w:instrText>
            </w:r>
            <w:r w:rsidR="00AE6C6B" w:rsidRPr="00AE6C6B">
              <w:rPr>
                <w:rFonts w:ascii="Times New Roman" w:hAnsi="Times New Roman" w:cs="Times New Roman"/>
                <w:noProof/>
                <w:webHidden/>
              </w:rPr>
            </w:r>
            <w:r w:rsidR="00AE6C6B" w:rsidRPr="00AE6C6B">
              <w:rPr>
                <w:rFonts w:ascii="Times New Roman" w:hAnsi="Times New Roman" w:cs="Times New Roman"/>
                <w:noProof/>
                <w:webHidden/>
              </w:rPr>
              <w:fldChar w:fldCharType="separate"/>
            </w:r>
            <w:r w:rsidR="00747C15">
              <w:rPr>
                <w:rFonts w:ascii="Times New Roman" w:hAnsi="Times New Roman" w:cs="Times New Roman"/>
                <w:noProof/>
                <w:webHidden/>
              </w:rPr>
              <w:t>115</w:t>
            </w:r>
            <w:r w:rsidR="00AE6C6B" w:rsidRPr="00AE6C6B">
              <w:rPr>
                <w:rFonts w:ascii="Times New Roman" w:hAnsi="Times New Roman" w:cs="Times New Roman"/>
                <w:noProof/>
                <w:webHidden/>
              </w:rPr>
              <w:fldChar w:fldCharType="end"/>
            </w:r>
          </w:hyperlink>
        </w:p>
        <w:p w:rsidR="00AE6C6B" w:rsidRPr="00AE6C6B" w:rsidRDefault="00E529DC">
          <w:pPr>
            <w:pStyle w:val="11"/>
            <w:rPr>
              <w:b w:val="0"/>
            </w:rPr>
          </w:pPr>
          <w:hyperlink w:anchor="_Toc2154062" w:history="1">
            <w:r w:rsidR="00AE6C6B" w:rsidRPr="00AE6C6B">
              <w:rPr>
                <w:rStyle w:val="a9"/>
              </w:rPr>
              <w:t>Раздел 4. Сведения о достижении целевых показателей эффективности, установленных в плане мероприятий («дорожной карте») по содействию развитию конкуренции в субъекте Российской Федерации</w:t>
            </w:r>
            <w:r w:rsidR="00AE6C6B" w:rsidRPr="00AE6C6B">
              <w:rPr>
                <w:webHidden/>
              </w:rPr>
              <w:tab/>
            </w:r>
            <w:r w:rsidR="00AE6C6B" w:rsidRPr="00AE6C6B">
              <w:rPr>
                <w:webHidden/>
              </w:rPr>
              <w:fldChar w:fldCharType="begin"/>
            </w:r>
            <w:r w:rsidR="00AE6C6B" w:rsidRPr="00AE6C6B">
              <w:rPr>
                <w:webHidden/>
              </w:rPr>
              <w:instrText xml:space="preserve"> PAGEREF _Toc2154062 \h </w:instrText>
            </w:r>
            <w:r w:rsidR="00AE6C6B" w:rsidRPr="00AE6C6B">
              <w:rPr>
                <w:webHidden/>
              </w:rPr>
            </w:r>
            <w:r w:rsidR="00AE6C6B" w:rsidRPr="00AE6C6B">
              <w:rPr>
                <w:webHidden/>
              </w:rPr>
              <w:fldChar w:fldCharType="separate"/>
            </w:r>
            <w:r w:rsidR="00747C15">
              <w:rPr>
                <w:webHidden/>
              </w:rPr>
              <w:t>116</w:t>
            </w:r>
            <w:r w:rsidR="00AE6C6B" w:rsidRPr="00AE6C6B">
              <w:rPr>
                <w:webHidden/>
              </w:rPr>
              <w:fldChar w:fldCharType="end"/>
            </w:r>
          </w:hyperlink>
        </w:p>
        <w:p w:rsidR="00AE6C6B" w:rsidRPr="00AE6C6B" w:rsidRDefault="00E529DC">
          <w:pPr>
            <w:pStyle w:val="11"/>
            <w:rPr>
              <w:b w:val="0"/>
            </w:rPr>
          </w:pPr>
          <w:hyperlink w:anchor="_Toc2154063" w:history="1">
            <w:r w:rsidR="00AE6C6B" w:rsidRPr="00AE6C6B">
              <w:rPr>
                <w:rStyle w:val="a9"/>
                <w:rFonts w:eastAsia="Times New Roman"/>
                <w:lang w:eastAsia="en-US"/>
              </w:rPr>
              <w:t>Раздел 5. Отчет о проделанной работе по содействию развитию конкуренции на основе Стандарта</w:t>
            </w:r>
            <w:r w:rsidR="00AE6C6B" w:rsidRPr="00AE6C6B">
              <w:rPr>
                <w:webHidden/>
              </w:rPr>
              <w:tab/>
            </w:r>
            <w:r w:rsidR="00AE6C6B" w:rsidRPr="00AE6C6B">
              <w:rPr>
                <w:webHidden/>
              </w:rPr>
              <w:fldChar w:fldCharType="begin"/>
            </w:r>
            <w:r w:rsidR="00AE6C6B" w:rsidRPr="00AE6C6B">
              <w:rPr>
                <w:webHidden/>
              </w:rPr>
              <w:instrText xml:space="preserve"> PAGEREF _Toc2154063 \h </w:instrText>
            </w:r>
            <w:r w:rsidR="00AE6C6B" w:rsidRPr="00AE6C6B">
              <w:rPr>
                <w:webHidden/>
              </w:rPr>
            </w:r>
            <w:r w:rsidR="00AE6C6B" w:rsidRPr="00AE6C6B">
              <w:rPr>
                <w:webHidden/>
              </w:rPr>
              <w:fldChar w:fldCharType="separate"/>
            </w:r>
            <w:r w:rsidR="00747C15">
              <w:rPr>
                <w:webHidden/>
              </w:rPr>
              <w:t>127</w:t>
            </w:r>
            <w:r w:rsidR="00AE6C6B" w:rsidRPr="00AE6C6B">
              <w:rPr>
                <w:webHidden/>
              </w:rPr>
              <w:fldChar w:fldCharType="end"/>
            </w:r>
          </w:hyperlink>
        </w:p>
        <w:p w:rsidR="00AE6C6B" w:rsidRPr="00AE6C6B" w:rsidRDefault="00E529DC">
          <w:pPr>
            <w:pStyle w:val="11"/>
            <w:rPr>
              <w:b w:val="0"/>
            </w:rPr>
          </w:pPr>
          <w:hyperlink w:anchor="_Toc2154064" w:history="1">
            <w:r w:rsidR="00AE6C6B" w:rsidRPr="00AE6C6B">
              <w:rPr>
                <w:rStyle w:val="a9"/>
              </w:rPr>
              <w:t>Раздел 6. Дополнительные комментарии со стороны субъекта Российской Федерации («обратная связь»)</w:t>
            </w:r>
            <w:r w:rsidR="00AE6C6B" w:rsidRPr="00AE6C6B">
              <w:rPr>
                <w:webHidden/>
              </w:rPr>
              <w:tab/>
            </w:r>
            <w:r w:rsidR="00AE6C6B" w:rsidRPr="00AE6C6B">
              <w:rPr>
                <w:webHidden/>
              </w:rPr>
              <w:fldChar w:fldCharType="begin"/>
            </w:r>
            <w:r w:rsidR="00AE6C6B" w:rsidRPr="00AE6C6B">
              <w:rPr>
                <w:webHidden/>
              </w:rPr>
              <w:instrText xml:space="preserve"> PAGEREF _Toc2154064 \h </w:instrText>
            </w:r>
            <w:r w:rsidR="00AE6C6B" w:rsidRPr="00AE6C6B">
              <w:rPr>
                <w:webHidden/>
              </w:rPr>
            </w:r>
            <w:r w:rsidR="00AE6C6B" w:rsidRPr="00AE6C6B">
              <w:rPr>
                <w:webHidden/>
              </w:rPr>
              <w:fldChar w:fldCharType="separate"/>
            </w:r>
            <w:r w:rsidR="00747C15">
              <w:rPr>
                <w:webHidden/>
              </w:rPr>
              <w:t>131</w:t>
            </w:r>
            <w:r w:rsidR="00AE6C6B" w:rsidRPr="00AE6C6B">
              <w:rPr>
                <w:webHidden/>
              </w:rPr>
              <w:fldChar w:fldCharType="end"/>
            </w:r>
          </w:hyperlink>
        </w:p>
        <w:p w:rsidR="00060DEA" w:rsidRPr="008E74B3" w:rsidRDefault="00626DAC" w:rsidP="004B4621">
          <w:pPr>
            <w:jc w:val="both"/>
            <w:rPr>
              <w:rFonts w:ascii="Times New Roman" w:hAnsi="Times New Roman" w:cs="Times New Roman"/>
            </w:rPr>
          </w:pPr>
          <w:r w:rsidRPr="008E74B3">
            <w:rPr>
              <w:rFonts w:ascii="Times New Roman" w:hAnsi="Times New Roman" w:cs="Times New Roman"/>
              <w:b/>
              <w:bCs/>
            </w:rPr>
            <w:fldChar w:fldCharType="end"/>
          </w:r>
        </w:p>
      </w:sdtContent>
    </w:sdt>
    <w:p w:rsidR="00755BF3" w:rsidRPr="008E74B3" w:rsidRDefault="00755BF3" w:rsidP="0060268D">
      <w:pPr>
        <w:pStyle w:val="1"/>
        <w:rPr>
          <w:rStyle w:val="10"/>
          <w:b/>
        </w:rPr>
      </w:pPr>
    </w:p>
    <w:p w:rsidR="00755BF3" w:rsidRPr="008E74B3" w:rsidRDefault="00755BF3" w:rsidP="0060268D">
      <w:pPr>
        <w:pStyle w:val="1"/>
        <w:rPr>
          <w:rStyle w:val="10"/>
          <w:b/>
        </w:rPr>
      </w:pPr>
    </w:p>
    <w:p w:rsidR="00755BF3" w:rsidRPr="008E74B3" w:rsidRDefault="00755BF3" w:rsidP="0060268D">
      <w:pPr>
        <w:pStyle w:val="1"/>
        <w:rPr>
          <w:rStyle w:val="10"/>
          <w:b/>
        </w:rPr>
      </w:pPr>
    </w:p>
    <w:p w:rsidR="00755BF3" w:rsidRPr="008E74B3" w:rsidRDefault="00755BF3" w:rsidP="0060268D">
      <w:pPr>
        <w:pStyle w:val="1"/>
        <w:rPr>
          <w:rStyle w:val="10"/>
          <w:b/>
        </w:rPr>
      </w:pPr>
    </w:p>
    <w:p w:rsidR="00755BF3" w:rsidRPr="008E74B3" w:rsidRDefault="00755BF3" w:rsidP="0060268D">
      <w:pPr>
        <w:pStyle w:val="1"/>
        <w:rPr>
          <w:rStyle w:val="10"/>
          <w:b/>
        </w:rPr>
      </w:pPr>
    </w:p>
    <w:p w:rsidR="00755BF3" w:rsidRPr="008E74B3" w:rsidRDefault="00755BF3" w:rsidP="0060268D">
      <w:pPr>
        <w:pStyle w:val="1"/>
        <w:rPr>
          <w:rStyle w:val="10"/>
          <w:b/>
        </w:rPr>
      </w:pPr>
    </w:p>
    <w:p w:rsidR="00755BF3" w:rsidRPr="008E74B3" w:rsidRDefault="00755BF3" w:rsidP="0060268D">
      <w:pPr>
        <w:pStyle w:val="1"/>
        <w:rPr>
          <w:rStyle w:val="10"/>
          <w:b/>
        </w:rPr>
      </w:pPr>
    </w:p>
    <w:p w:rsidR="00755BF3" w:rsidRPr="008E74B3" w:rsidRDefault="00755BF3" w:rsidP="0060268D">
      <w:pPr>
        <w:pStyle w:val="1"/>
        <w:rPr>
          <w:rStyle w:val="10"/>
          <w:b/>
        </w:rPr>
      </w:pPr>
    </w:p>
    <w:p w:rsidR="00755BF3" w:rsidRPr="008E74B3" w:rsidRDefault="00755BF3" w:rsidP="0060268D">
      <w:pPr>
        <w:pStyle w:val="1"/>
        <w:rPr>
          <w:rStyle w:val="10"/>
          <w:b/>
        </w:rPr>
      </w:pPr>
    </w:p>
    <w:p w:rsidR="00755BF3" w:rsidRPr="008E74B3" w:rsidRDefault="00755BF3" w:rsidP="0060268D">
      <w:pPr>
        <w:pStyle w:val="1"/>
        <w:rPr>
          <w:rStyle w:val="10"/>
          <w:b/>
        </w:rPr>
      </w:pPr>
    </w:p>
    <w:p w:rsidR="00755BF3" w:rsidRPr="008E74B3" w:rsidRDefault="00755BF3" w:rsidP="0060268D">
      <w:pPr>
        <w:pStyle w:val="1"/>
        <w:rPr>
          <w:rStyle w:val="10"/>
          <w:b/>
        </w:rPr>
      </w:pPr>
    </w:p>
    <w:p w:rsidR="00A021BF" w:rsidRPr="008E74B3" w:rsidRDefault="00A021BF" w:rsidP="004D02EB">
      <w:pPr>
        <w:pStyle w:val="1"/>
        <w:pageBreakBefore/>
      </w:pPr>
      <w:bookmarkStart w:id="0" w:name="_Toc2154018"/>
      <w:r w:rsidRPr="008E74B3">
        <w:rPr>
          <w:rStyle w:val="10"/>
          <w:b/>
        </w:rPr>
        <w:lastRenderedPageBreak/>
        <w:t>Вве</w:t>
      </w:r>
      <w:r w:rsidR="00FA560B" w:rsidRPr="008E74B3">
        <w:rPr>
          <w:rStyle w:val="10"/>
          <w:b/>
        </w:rPr>
        <w:t>дение</w:t>
      </w:r>
      <w:bookmarkEnd w:id="0"/>
    </w:p>
    <w:p w:rsidR="00FA560B" w:rsidRPr="008E74B3" w:rsidRDefault="00FA560B" w:rsidP="00FA560B">
      <w:pPr>
        <w:spacing w:after="0" w:line="240" w:lineRule="auto"/>
        <w:ind w:firstLine="709"/>
        <w:jc w:val="both"/>
        <w:rPr>
          <w:rFonts w:ascii="Times New Roman" w:hAnsi="Times New Roman" w:cs="Times New Roman"/>
          <w:sz w:val="28"/>
          <w:szCs w:val="28"/>
        </w:rPr>
      </w:pPr>
      <w:r w:rsidRPr="008E74B3">
        <w:rPr>
          <w:rStyle w:val="fontstyle01"/>
        </w:rPr>
        <w:t xml:space="preserve">Задача развития конкуренции во всех </w:t>
      </w:r>
      <w:r w:rsidR="00C04054" w:rsidRPr="008E74B3">
        <w:rPr>
          <w:rStyle w:val="fontstyle01"/>
        </w:rPr>
        <w:t>субъектах</w:t>
      </w:r>
      <w:r w:rsidRPr="008E74B3">
        <w:rPr>
          <w:rStyle w:val="fontstyle01"/>
        </w:rPr>
        <w:t xml:space="preserve"> Российской Федерации</w:t>
      </w:r>
      <w:r w:rsidR="00E9182D" w:rsidRPr="008E74B3">
        <w:rPr>
          <w:rStyle w:val="fontstyle01"/>
        </w:rPr>
        <w:t xml:space="preserve"> </w:t>
      </w:r>
      <w:r w:rsidRPr="008E74B3">
        <w:rPr>
          <w:rStyle w:val="fontstyle01"/>
        </w:rPr>
        <w:t>поставлена Правительством Российской Федерации. В целях обеспечения</w:t>
      </w:r>
      <w:r w:rsidR="00E9182D" w:rsidRPr="008E74B3">
        <w:rPr>
          <w:rStyle w:val="fontstyle01"/>
        </w:rPr>
        <w:t xml:space="preserve"> </w:t>
      </w:r>
      <w:r w:rsidRPr="008E74B3">
        <w:rPr>
          <w:rStyle w:val="fontstyle01"/>
        </w:rPr>
        <w:t>единых подходов к решению этой задачи распоряжением Правительства</w:t>
      </w:r>
      <w:r w:rsidR="00E9182D" w:rsidRPr="008E74B3">
        <w:rPr>
          <w:rStyle w:val="fontstyle01"/>
        </w:rPr>
        <w:t xml:space="preserve"> </w:t>
      </w:r>
      <w:r w:rsidRPr="008E74B3">
        <w:rPr>
          <w:rStyle w:val="fontstyle01"/>
        </w:rPr>
        <w:t>Российской Федерации от 5 сентября 2015 г</w:t>
      </w:r>
      <w:r w:rsidR="00C04054" w:rsidRPr="008E74B3">
        <w:rPr>
          <w:rStyle w:val="fontstyle01"/>
        </w:rPr>
        <w:t>.</w:t>
      </w:r>
      <w:r w:rsidRPr="008E74B3">
        <w:rPr>
          <w:rStyle w:val="fontstyle01"/>
        </w:rPr>
        <w:t xml:space="preserve"> №</w:t>
      </w:r>
      <w:r w:rsidR="00673380" w:rsidRPr="008E74B3">
        <w:rPr>
          <w:rStyle w:val="fontstyle01"/>
        </w:rPr>
        <w:t xml:space="preserve"> </w:t>
      </w:r>
      <w:r w:rsidRPr="008E74B3">
        <w:rPr>
          <w:rStyle w:val="fontstyle01"/>
        </w:rPr>
        <w:t>1738-р утвержден Стандарт</w:t>
      </w:r>
      <w:r w:rsidR="00E9182D" w:rsidRPr="008E74B3">
        <w:rPr>
          <w:rStyle w:val="fontstyle01"/>
        </w:rPr>
        <w:t xml:space="preserve"> </w:t>
      </w:r>
      <w:r w:rsidRPr="008E74B3">
        <w:rPr>
          <w:rStyle w:val="fontstyle01"/>
        </w:rPr>
        <w:t>развития конкуренции в субъектах Российской Федерации (далее – Стандарт</w:t>
      </w:r>
      <w:r w:rsidR="00582879" w:rsidRPr="008E74B3">
        <w:rPr>
          <w:rStyle w:val="fontstyle01"/>
        </w:rPr>
        <w:t>, Стандарт развития конкуренции</w:t>
      </w:r>
      <w:r w:rsidRPr="008E74B3">
        <w:rPr>
          <w:rStyle w:val="fontstyle01"/>
        </w:rPr>
        <w:t>)</w:t>
      </w:r>
      <w:r w:rsidR="00C04054" w:rsidRPr="008E74B3">
        <w:rPr>
          <w:rStyle w:val="fontstyle01"/>
        </w:rPr>
        <w:t>, который</w:t>
      </w:r>
      <w:r w:rsidRPr="008E74B3">
        <w:rPr>
          <w:rFonts w:ascii="Times New Roman" w:hAnsi="Times New Roman" w:cs="Times New Roman"/>
          <w:sz w:val="28"/>
          <w:szCs w:val="28"/>
        </w:rPr>
        <w:t xml:space="preserve"> разработан во исполнение пункта 2 плана мероприятий по реализации системных мер по развитию конкуренции в</w:t>
      </w:r>
      <w:r w:rsidR="00C04054" w:rsidRPr="008E74B3">
        <w:rPr>
          <w:rFonts w:ascii="Times New Roman" w:hAnsi="Times New Roman" w:cs="Times New Roman"/>
          <w:sz w:val="28"/>
          <w:szCs w:val="28"/>
        </w:rPr>
        <w:t xml:space="preserve"> рамках</w:t>
      </w:r>
      <w:r w:rsidRPr="008E74B3">
        <w:rPr>
          <w:rFonts w:ascii="Times New Roman" w:hAnsi="Times New Roman" w:cs="Times New Roman"/>
          <w:sz w:val="28"/>
          <w:szCs w:val="28"/>
        </w:rPr>
        <w:t xml:space="preserve"> план</w:t>
      </w:r>
      <w:r w:rsidR="00C04054" w:rsidRPr="008E74B3">
        <w:rPr>
          <w:rFonts w:ascii="Times New Roman" w:hAnsi="Times New Roman" w:cs="Times New Roman"/>
          <w:sz w:val="28"/>
          <w:szCs w:val="28"/>
        </w:rPr>
        <w:t>а</w:t>
      </w:r>
      <w:r w:rsidRPr="008E74B3">
        <w:rPr>
          <w:rFonts w:ascii="Times New Roman" w:hAnsi="Times New Roman" w:cs="Times New Roman"/>
          <w:sz w:val="28"/>
          <w:szCs w:val="28"/>
        </w:rPr>
        <w:t xml:space="preserve"> мероприятий («дорожн</w:t>
      </w:r>
      <w:r w:rsidR="00C04054" w:rsidRPr="008E74B3">
        <w:rPr>
          <w:rFonts w:ascii="Times New Roman" w:hAnsi="Times New Roman" w:cs="Times New Roman"/>
          <w:sz w:val="28"/>
          <w:szCs w:val="28"/>
        </w:rPr>
        <w:t>ой</w:t>
      </w:r>
      <w:r w:rsidRPr="008E74B3">
        <w:rPr>
          <w:rFonts w:ascii="Times New Roman" w:hAnsi="Times New Roman" w:cs="Times New Roman"/>
          <w:sz w:val="28"/>
          <w:szCs w:val="28"/>
        </w:rPr>
        <w:t xml:space="preserve"> карт</w:t>
      </w:r>
      <w:r w:rsidR="00C04054" w:rsidRPr="008E74B3">
        <w:rPr>
          <w:rFonts w:ascii="Times New Roman" w:hAnsi="Times New Roman" w:cs="Times New Roman"/>
          <w:sz w:val="28"/>
          <w:szCs w:val="28"/>
        </w:rPr>
        <w:t>ы</w:t>
      </w:r>
      <w:r w:rsidRPr="008E74B3">
        <w:rPr>
          <w:rFonts w:ascii="Times New Roman" w:hAnsi="Times New Roman" w:cs="Times New Roman"/>
          <w:sz w:val="28"/>
          <w:szCs w:val="28"/>
        </w:rPr>
        <w:t>») «Развитие конкуренции и совершенствование антимонопольной политики», утвержденн</w:t>
      </w:r>
      <w:r w:rsidR="00C04054" w:rsidRPr="008E74B3">
        <w:rPr>
          <w:rFonts w:ascii="Times New Roman" w:hAnsi="Times New Roman" w:cs="Times New Roman"/>
          <w:sz w:val="28"/>
          <w:szCs w:val="28"/>
        </w:rPr>
        <w:t>ого</w:t>
      </w:r>
      <w:r w:rsidRPr="008E74B3">
        <w:rPr>
          <w:rFonts w:ascii="Times New Roman" w:hAnsi="Times New Roman" w:cs="Times New Roman"/>
          <w:sz w:val="28"/>
          <w:szCs w:val="28"/>
        </w:rPr>
        <w:t xml:space="preserve"> распоряжением Правительства Российской Федерации от 28 декабря 2012 г. </w:t>
      </w:r>
      <w:r w:rsidR="002E48BE" w:rsidRPr="008E74B3">
        <w:rPr>
          <w:rFonts w:ascii="Times New Roman" w:hAnsi="Times New Roman" w:cs="Times New Roman"/>
          <w:sz w:val="28"/>
          <w:szCs w:val="28"/>
        </w:rPr>
        <w:br/>
      </w:r>
      <w:r w:rsidRPr="008E74B3">
        <w:rPr>
          <w:rFonts w:ascii="Times New Roman" w:hAnsi="Times New Roman" w:cs="Times New Roman"/>
          <w:sz w:val="28"/>
          <w:szCs w:val="28"/>
        </w:rPr>
        <w:t>№ 2579-р.</w:t>
      </w:r>
    </w:p>
    <w:p w:rsidR="00E9182D" w:rsidRPr="008E74B3" w:rsidRDefault="00FA560B" w:rsidP="00E9182D">
      <w:pPr>
        <w:spacing w:after="0" w:line="240" w:lineRule="auto"/>
        <w:ind w:firstLine="709"/>
        <w:jc w:val="both"/>
        <w:rPr>
          <w:rFonts w:ascii="Times New Roman" w:hAnsi="Times New Roman" w:cs="Times New Roman"/>
          <w:sz w:val="28"/>
          <w:szCs w:val="28"/>
        </w:rPr>
      </w:pPr>
      <w:r w:rsidRPr="008E74B3">
        <w:rPr>
          <w:rFonts w:ascii="Times New Roman" w:hAnsi="Times New Roman" w:cs="Times New Roman"/>
          <w:sz w:val="28"/>
          <w:szCs w:val="28"/>
        </w:rPr>
        <w:t>Оди</w:t>
      </w:r>
      <w:r w:rsidR="00C04054" w:rsidRPr="008E74B3">
        <w:rPr>
          <w:rFonts w:ascii="Times New Roman" w:hAnsi="Times New Roman" w:cs="Times New Roman"/>
          <w:sz w:val="28"/>
          <w:szCs w:val="28"/>
        </w:rPr>
        <w:t>н</w:t>
      </w:r>
      <w:r w:rsidRPr="008E74B3">
        <w:rPr>
          <w:rFonts w:ascii="Times New Roman" w:hAnsi="Times New Roman" w:cs="Times New Roman"/>
          <w:sz w:val="28"/>
          <w:szCs w:val="28"/>
        </w:rPr>
        <w:t xml:space="preserve"> из ключевых инструментов достижения целей</w:t>
      </w:r>
      <w:r w:rsidR="00E9182D" w:rsidRPr="008E74B3">
        <w:rPr>
          <w:rFonts w:ascii="Times New Roman" w:hAnsi="Times New Roman" w:cs="Times New Roman"/>
          <w:sz w:val="28"/>
          <w:szCs w:val="28"/>
        </w:rPr>
        <w:t xml:space="preserve"> </w:t>
      </w:r>
      <w:r w:rsidRPr="008E74B3">
        <w:rPr>
          <w:rFonts w:ascii="Times New Roman" w:hAnsi="Times New Roman" w:cs="Times New Roman"/>
          <w:sz w:val="28"/>
          <w:szCs w:val="28"/>
        </w:rPr>
        <w:t xml:space="preserve">социально-экономического развития </w:t>
      </w:r>
      <w:r w:rsidR="00673380" w:rsidRPr="008E74B3">
        <w:rPr>
          <w:rFonts w:ascii="Times New Roman" w:hAnsi="Times New Roman" w:cs="Times New Roman"/>
          <w:sz w:val="28"/>
          <w:szCs w:val="28"/>
        </w:rPr>
        <w:t>–</w:t>
      </w:r>
      <w:r w:rsidR="00C04054" w:rsidRPr="008E74B3">
        <w:rPr>
          <w:rFonts w:ascii="Times New Roman" w:hAnsi="Times New Roman" w:cs="Times New Roman"/>
          <w:sz w:val="28"/>
          <w:szCs w:val="28"/>
        </w:rPr>
        <w:t xml:space="preserve"> это</w:t>
      </w:r>
      <w:r w:rsidRPr="008E74B3">
        <w:rPr>
          <w:rFonts w:ascii="Times New Roman" w:hAnsi="Times New Roman" w:cs="Times New Roman"/>
          <w:sz w:val="28"/>
          <w:szCs w:val="28"/>
        </w:rPr>
        <w:t xml:space="preserve"> развитие конкурентной политики в регионе. Основной задачей органов государственной власти субъектов Российской Федерации является создание условий для формирования благоприятной конкурентной среды.</w:t>
      </w:r>
    </w:p>
    <w:p w:rsidR="00FA560B" w:rsidRPr="008E74B3" w:rsidRDefault="00FA560B" w:rsidP="00E9182D">
      <w:pPr>
        <w:spacing w:after="0" w:line="240" w:lineRule="auto"/>
        <w:ind w:firstLine="709"/>
        <w:jc w:val="both"/>
        <w:rPr>
          <w:rFonts w:ascii="Times New Roman" w:hAnsi="Times New Roman" w:cs="Times New Roman"/>
          <w:sz w:val="28"/>
          <w:szCs w:val="28"/>
        </w:rPr>
      </w:pPr>
      <w:r w:rsidRPr="008E74B3">
        <w:rPr>
          <w:rFonts w:ascii="Times New Roman" w:hAnsi="Times New Roman" w:cs="Times New Roman"/>
          <w:sz w:val="28"/>
          <w:szCs w:val="28"/>
        </w:rPr>
        <w:t>Целью реализации Стандарта является установление системного и</w:t>
      </w:r>
      <w:r w:rsidR="00E9182D" w:rsidRPr="008E74B3">
        <w:rPr>
          <w:rFonts w:ascii="Times New Roman" w:hAnsi="Times New Roman" w:cs="Times New Roman"/>
          <w:sz w:val="28"/>
          <w:szCs w:val="28"/>
        </w:rPr>
        <w:t xml:space="preserve"> </w:t>
      </w:r>
      <w:r w:rsidRPr="008E74B3">
        <w:rPr>
          <w:rFonts w:ascii="Times New Roman" w:hAnsi="Times New Roman" w:cs="Times New Roman"/>
          <w:sz w:val="28"/>
          <w:szCs w:val="28"/>
        </w:rPr>
        <w:t>единообразного подхода к осуществлению деятельности органов</w:t>
      </w:r>
      <w:r w:rsidR="00E9182D" w:rsidRPr="008E74B3">
        <w:rPr>
          <w:rFonts w:ascii="Times New Roman" w:hAnsi="Times New Roman" w:cs="Times New Roman"/>
          <w:sz w:val="28"/>
          <w:szCs w:val="28"/>
        </w:rPr>
        <w:t xml:space="preserve"> </w:t>
      </w:r>
      <w:r w:rsidRPr="008E74B3">
        <w:rPr>
          <w:rFonts w:ascii="Times New Roman" w:hAnsi="Times New Roman" w:cs="Times New Roman"/>
          <w:sz w:val="28"/>
          <w:szCs w:val="28"/>
        </w:rPr>
        <w:t>исполнительной власти субъектов Российской Федерации и органов местного</w:t>
      </w:r>
      <w:r w:rsidR="00E9182D" w:rsidRPr="008E74B3">
        <w:rPr>
          <w:rFonts w:ascii="Times New Roman" w:hAnsi="Times New Roman" w:cs="Times New Roman"/>
          <w:sz w:val="28"/>
          <w:szCs w:val="28"/>
        </w:rPr>
        <w:t xml:space="preserve"> </w:t>
      </w:r>
      <w:r w:rsidRPr="008E74B3">
        <w:rPr>
          <w:rFonts w:ascii="Times New Roman" w:hAnsi="Times New Roman" w:cs="Times New Roman"/>
          <w:sz w:val="28"/>
          <w:szCs w:val="28"/>
        </w:rPr>
        <w:t>самоуправления для развития конкуренции между хозяйствующими</w:t>
      </w:r>
      <w:r w:rsidR="00E9182D" w:rsidRPr="008E74B3">
        <w:rPr>
          <w:rFonts w:ascii="Times New Roman" w:hAnsi="Times New Roman" w:cs="Times New Roman"/>
          <w:sz w:val="28"/>
          <w:szCs w:val="28"/>
        </w:rPr>
        <w:t xml:space="preserve"> </w:t>
      </w:r>
      <w:r w:rsidRPr="008E74B3">
        <w:rPr>
          <w:rFonts w:ascii="Times New Roman" w:hAnsi="Times New Roman" w:cs="Times New Roman"/>
          <w:sz w:val="28"/>
          <w:szCs w:val="28"/>
        </w:rPr>
        <w:t>субъектами в отраслях экономики с учетом региональной специфики.</w:t>
      </w:r>
    </w:p>
    <w:p w:rsidR="00E9182D" w:rsidRPr="008E74B3" w:rsidRDefault="00FA560B" w:rsidP="00FA560B">
      <w:pPr>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В соответствии с обозначенной целью задачами разработки и внедрения Стандарта в субъектах Российской Федерации является:</w:t>
      </w:r>
      <w:r w:rsidR="00E9182D" w:rsidRPr="008E74B3">
        <w:rPr>
          <w:rFonts w:ascii="Times New Roman" w:hAnsi="Times New Roman" w:cs="Times New Roman"/>
          <w:sz w:val="28"/>
          <w:szCs w:val="28"/>
        </w:rPr>
        <w:t xml:space="preserve"> </w:t>
      </w:r>
    </w:p>
    <w:p w:rsidR="00E9182D" w:rsidRPr="008E74B3" w:rsidRDefault="00FA560B" w:rsidP="00FA560B">
      <w:pPr>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создание на региональном уровне условий для развития конкуренции;</w:t>
      </w:r>
    </w:p>
    <w:p w:rsidR="00E9182D" w:rsidRPr="008E74B3" w:rsidRDefault="00FA560B" w:rsidP="00FA560B">
      <w:pPr>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учет региональных особенностей при развитии конкуренции на большей</w:t>
      </w:r>
      <w:r w:rsidR="00E9182D" w:rsidRPr="008E74B3">
        <w:rPr>
          <w:rFonts w:ascii="Times New Roman" w:hAnsi="Times New Roman" w:cs="Times New Roman"/>
          <w:sz w:val="28"/>
          <w:szCs w:val="28"/>
        </w:rPr>
        <w:t xml:space="preserve"> </w:t>
      </w:r>
      <w:r w:rsidRPr="008E74B3">
        <w:rPr>
          <w:rFonts w:ascii="Times New Roman" w:hAnsi="Times New Roman" w:cs="Times New Roman"/>
          <w:sz w:val="28"/>
          <w:szCs w:val="28"/>
        </w:rPr>
        <w:t>части рынков и в отраслях;</w:t>
      </w:r>
    </w:p>
    <w:p w:rsidR="00E9182D" w:rsidRPr="008E74B3" w:rsidRDefault="00FA560B" w:rsidP="00FA560B">
      <w:pPr>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снижение административных барьеров выхода на региональные и</w:t>
      </w:r>
      <w:r w:rsidR="00E9182D" w:rsidRPr="008E74B3">
        <w:rPr>
          <w:rFonts w:ascii="Times New Roman" w:hAnsi="Times New Roman" w:cs="Times New Roman"/>
          <w:sz w:val="28"/>
          <w:szCs w:val="28"/>
        </w:rPr>
        <w:t xml:space="preserve"> </w:t>
      </w:r>
      <w:r w:rsidRPr="008E74B3">
        <w:rPr>
          <w:rFonts w:ascii="Times New Roman" w:hAnsi="Times New Roman" w:cs="Times New Roman"/>
          <w:sz w:val="28"/>
          <w:szCs w:val="28"/>
        </w:rPr>
        <w:t>муниципальные рынки;</w:t>
      </w:r>
    </w:p>
    <w:p w:rsidR="00E9182D" w:rsidRPr="008E74B3" w:rsidRDefault="00FA560B" w:rsidP="00FA560B">
      <w:pPr>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внедрени</w:t>
      </w:r>
      <w:r w:rsidR="0032405A">
        <w:rPr>
          <w:rFonts w:ascii="Times New Roman" w:hAnsi="Times New Roman" w:cs="Times New Roman"/>
          <w:sz w:val="28"/>
          <w:szCs w:val="28"/>
        </w:rPr>
        <w:t>е</w:t>
      </w:r>
      <w:r w:rsidRPr="008E74B3">
        <w:rPr>
          <w:rFonts w:ascii="Times New Roman" w:hAnsi="Times New Roman" w:cs="Times New Roman"/>
          <w:sz w:val="28"/>
          <w:szCs w:val="28"/>
        </w:rPr>
        <w:t xml:space="preserve"> региональных мер поддержки малого и среднего бизнеса в</w:t>
      </w:r>
      <w:r w:rsidR="00E9182D" w:rsidRPr="008E74B3">
        <w:rPr>
          <w:rFonts w:ascii="Times New Roman" w:hAnsi="Times New Roman" w:cs="Times New Roman"/>
          <w:sz w:val="28"/>
          <w:szCs w:val="28"/>
        </w:rPr>
        <w:t xml:space="preserve"> </w:t>
      </w:r>
      <w:r w:rsidRPr="008E74B3">
        <w:rPr>
          <w:rFonts w:ascii="Times New Roman" w:hAnsi="Times New Roman" w:cs="Times New Roman"/>
          <w:sz w:val="28"/>
          <w:szCs w:val="28"/>
        </w:rPr>
        <w:t>приоритетных отраслях (с учетом особенностей каждого региона);</w:t>
      </w:r>
    </w:p>
    <w:p w:rsidR="00E9182D" w:rsidRPr="008E74B3" w:rsidRDefault="00FA560B" w:rsidP="00FA560B">
      <w:pPr>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 xml:space="preserve">снижение доли государственного сектора в экономике региона; </w:t>
      </w:r>
    </w:p>
    <w:p w:rsidR="00FA560B" w:rsidRPr="008E74B3" w:rsidRDefault="00FA560B" w:rsidP="00FA560B">
      <w:pPr>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повышение открытости деятельности органов исполнительной власти и</w:t>
      </w:r>
      <w:r w:rsidR="00E9182D" w:rsidRPr="008E74B3">
        <w:rPr>
          <w:rFonts w:ascii="Times New Roman" w:hAnsi="Times New Roman" w:cs="Times New Roman"/>
          <w:sz w:val="28"/>
          <w:szCs w:val="28"/>
        </w:rPr>
        <w:t xml:space="preserve"> </w:t>
      </w:r>
      <w:r w:rsidRPr="008E74B3">
        <w:rPr>
          <w:rFonts w:ascii="Times New Roman" w:hAnsi="Times New Roman" w:cs="Times New Roman"/>
          <w:sz w:val="28"/>
          <w:szCs w:val="28"/>
        </w:rPr>
        <w:t>органов местного самоуправления, максимально полное размещение</w:t>
      </w:r>
      <w:r w:rsidR="00E9182D" w:rsidRPr="008E74B3">
        <w:rPr>
          <w:rFonts w:ascii="Times New Roman" w:hAnsi="Times New Roman" w:cs="Times New Roman"/>
          <w:sz w:val="28"/>
          <w:szCs w:val="28"/>
        </w:rPr>
        <w:t xml:space="preserve"> </w:t>
      </w:r>
      <w:r w:rsidRPr="008E74B3">
        <w:rPr>
          <w:rFonts w:ascii="Times New Roman" w:hAnsi="Times New Roman" w:cs="Times New Roman"/>
          <w:sz w:val="28"/>
          <w:szCs w:val="28"/>
        </w:rPr>
        <w:t>информации о доступах на рынки и к ресурсам.</w:t>
      </w:r>
    </w:p>
    <w:p w:rsidR="00D97019" w:rsidRPr="008E74B3" w:rsidRDefault="00FA560B" w:rsidP="00FA560B">
      <w:pPr>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 xml:space="preserve">Доклад подготовлен </w:t>
      </w:r>
      <w:r w:rsidR="00C04054" w:rsidRPr="008E74B3">
        <w:rPr>
          <w:rFonts w:ascii="Times New Roman" w:hAnsi="Times New Roman" w:cs="Times New Roman"/>
          <w:sz w:val="28"/>
          <w:szCs w:val="28"/>
        </w:rPr>
        <w:t>М</w:t>
      </w:r>
      <w:r w:rsidRPr="008E74B3">
        <w:rPr>
          <w:rFonts w:ascii="Times New Roman" w:hAnsi="Times New Roman" w:cs="Times New Roman"/>
          <w:sz w:val="28"/>
          <w:szCs w:val="28"/>
        </w:rPr>
        <w:t>инистерством экономи</w:t>
      </w:r>
      <w:r w:rsidR="00DC3987" w:rsidRPr="008E74B3">
        <w:rPr>
          <w:rFonts w:ascii="Times New Roman" w:hAnsi="Times New Roman" w:cs="Times New Roman"/>
          <w:sz w:val="28"/>
          <w:szCs w:val="28"/>
        </w:rPr>
        <w:t xml:space="preserve">ческого развития Кабардино-Балкарской Республики </w:t>
      </w:r>
      <w:r w:rsidR="000044BE" w:rsidRPr="008E74B3">
        <w:rPr>
          <w:rFonts w:ascii="Times New Roman" w:hAnsi="Times New Roman" w:cs="Times New Roman"/>
          <w:sz w:val="28"/>
          <w:szCs w:val="28"/>
        </w:rPr>
        <w:t xml:space="preserve">с использованием информации, полученной от </w:t>
      </w:r>
      <w:r w:rsidR="008B15C7" w:rsidRPr="008E74B3">
        <w:rPr>
          <w:rFonts w:ascii="Times New Roman" w:hAnsi="Times New Roman" w:cs="Times New Roman"/>
          <w:sz w:val="28"/>
          <w:szCs w:val="28"/>
        </w:rPr>
        <w:t>исполнительных органов государственной власти, органов местного самоуправления</w:t>
      </w:r>
      <w:r w:rsidRPr="008E74B3">
        <w:rPr>
          <w:rFonts w:ascii="Times New Roman" w:hAnsi="Times New Roman" w:cs="Times New Roman"/>
          <w:sz w:val="28"/>
          <w:szCs w:val="28"/>
        </w:rPr>
        <w:t xml:space="preserve"> К</w:t>
      </w:r>
      <w:r w:rsidR="00DC3987" w:rsidRPr="008E74B3">
        <w:rPr>
          <w:rFonts w:ascii="Times New Roman" w:hAnsi="Times New Roman" w:cs="Times New Roman"/>
          <w:sz w:val="28"/>
          <w:szCs w:val="28"/>
        </w:rPr>
        <w:t>абардино-Балкарской</w:t>
      </w:r>
      <w:r w:rsidR="000044BE" w:rsidRPr="008E74B3">
        <w:rPr>
          <w:rFonts w:ascii="Times New Roman" w:hAnsi="Times New Roman" w:cs="Times New Roman"/>
          <w:sz w:val="28"/>
          <w:szCs w:val="28"/>
        </w:rPr>
        <w:t xml:space="preserve"> Республики</w:t>
      </w:r>
      <w:r w:rsidR="00932711" w:rsidRPr="008E74B3">
        <w:rPr>
          <w:rFonts w:ascii="Times New Roman" w:hAnsi="Times New Roman" w:cs="Times New Roman"/>
          <w:sz w:val="28"/>
          <w:szCs w:val="28"/>
        </w:rPr>
        <w:t xml:space="preserve">, Управления </w:t>
      </w:r>
      <w:r w:rsidR="00C83C3D" w:rsidRPr="008E74B3">
        <w:rPr>
          <w:rFonts w:ascii="Times New Roman" w:hAnsi="Times New Roman" w:cs="Times New Roman"/>
          <w:sz w:val="28"/>
          <w:szCs w:val="28"/>
        </w:rPr>
        <w:t>Федеральной антимонопольной службы по Кабардино-Балкарской Республике и иных</w:t>
      </w:r>
      <w:r w:rsidR="00613B0C" w:rsidRPr="008E74B3">
        <w:rPr>
          <w:rFonts w:ascii="Times New Roman" w:hAnsi="Times New Roman" w:cs="Times New Roman"/>
          <w:sz w:val="28"/>
          <w:szCs w:val="28"/>
        </w:rPr>
        <w:t xml:space="preserve"> территориальных органов федеральных органов исполнительной власти</w:t>
      </w:r>
      <w:r w:rsidR="001E7B85" w:rsidRPr="008E74B3">
        <w:rPr>
          <w:rFonts w:ascii="Times New Roman" w:hAnsi="Times New Roman" w:cs="Times New Roman"/>
          <w:sz w:val="28"/>
          <w:szCs w:val="28"/>
        </w:rPr>
        <w:t>.</w:t>
      </w:r>
    </w:p>
    <w:p w:rsidR="00DC3987" w:rsidRPr="008E74B3" w:rsidRDefault="00FA560B" w:rsidP="00FA560B">
      <w:pPr>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В докладе приведены основные итоги проводимой в К</w:t>
      </w:r>
      <w:r w:rsidR="00DC3987" w:rsidRPr="008E74B3">
        <w:rPr>
          <w:rFonts w:ascii="Times New Roman" w:hAnsi="Times New Roman" w:cs="Times New Roman"/>
          <w:sz w:val="28"/>
          <w:szCs w:val="28"/>
        </w:rPr>
        <w:t xml:space="preserve">абардино-Балкарской Республике </w:t>
      </w:r>
      <w:r w:rsidRPr="008E74B3">
        <w:rPr>
          <w:rFonts w:ascii="Times New Roman" w:hAnsi="Times New Roman" w:cs="Times New Roman"/>
          <w:sz w:val="28"/>
          <w:szCs w:val="28"/>
        </w:rPr>
        <w:t>конкурентной политики, в том числе результаты внедрения Стандарта развития</w:t>
      </w:r>
      <w:r w:rsidR="00DC3987" w:rsidRPr="008E74B3">
        <w:rPr>
          <w:rFonts w:ascii="Times New Roman" w:hAnsi="Times New Roman" w:cs="Times New Roman"/>
          <w:sz w:val="28"/>
          <w:szCs w:val="28"/>
        </w:rPr>
        <w:t xml:space="preserve"> </w:t>
      </w:r>
      <w:r w:rsidRPr="008E74B3">
        <w:rPr>
          <w:rFonts w:ascii="Times New Roman" w:hAnsi="Times New Roman" w:cs="Times New Roman"/>
          <w:sz w:val="28"/>
          <w:szCs w:val="28"/>
        </w:rPr>
        <w:t>конкуренции</w:t>
      </w:r>
      <w:r w:rsidR="000C5C5F">
        <w:rPr>
          <w:rFonts w:ascii="Times New Roman" w:hAnsi="Times New Roman" w:cs="Times New Roman"/>
          <w:sz w:val="28"/>
          <w:szCs w:val="28"/>
        </w:rPr>
        <w:t xml:space="preserve"> в республике</w:t>
      </w:r>
      <w:r w:rsidR="00C04054" w:rsidRPr="008E74B3">
        <w:rPr>
          <w:rFonts w:ascii="Times New Roman" w:hAnsi="Times New Roman" w:cs="Times New Roman"/>
          <w:sz w:val="28"/>
          <w:szCs w:val="28"/>
        </w:rPr>
        <w:t>.</w:t>
      </w:r>
    </w:p>
    <w:p w:rsidR="006767F3" w:rsidRPr="008E74B3" w:rsidRDefault="00FA560B" w:rsidP="00365C64">
      <w:pPr>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Представлен анализ конкурентной среды на рынках товаров и услуг</w:t>
      </w:r>
      <w:r w:rsidR="00381BBD" w:rsidRPr="008E74B3">
        <w:rPr>
          <w:rFonts w:ascii="Times New Roman" w:hAnsi="Times New Roman" w:cs="Times New Roman"/>
          <w:sz w:val="28"/>
          <w:szCs w:val="28"/>
        </w:rPr>
        <w:t xml:space="preserve"> </w:t>
      </w:r>
      <w:r w:rsidR="00DC3987" w:rsidRPr="008E74B3">
        <w:rPr>
          <w:rFonts w:ascii="Times New Roman" w:hAnsi="Times New Roman" w:cs="Times New Roman"/>
          <w:sz w:val="28"/>
          <w:szCs w:val="28"/>
        </w:rPr>
        <w:t>республики</w:t>
      </w:r>
      <w:r w:rsidRPr="008E74B3">
        <w:rPr>
          <w:rFonts w:ascii="Times New Roman" w:hAnsi="Times New Roman" w:cs="Times New Roman"/>
          <w:sz w:val="28"/>
          <w:szCs w:val="28"/>
        </w:rPr>
        <w:t>, дана характеристика состояния конкуренции</w:t>
      </w:r>
      <w:r w:rsidR="00381BBD" w:rsidRPr="008E74B3">
        <w:rPr>
          <w:rFonts w:ascii="Times New Roman" w:hAnsi="Times New Roman" w:cs="Times New Roman"/>
          <w:sz w:val="28"/>
          <w:szCs w:val="28"/>
        </w:rPr>
        <w:t xml:space="preserve"> </w:t>
      </w:r>
      <w:r w:rsidRPr="008E74B3">
        <w:rPr>
          <w:rFonts w:ascii="Times New Roman" w:hAnsi="Times New Roman" w:cs="Times New Roman"/>
          <w:sz w:val="28"/>
          <w:szCs w:val="28"/>
        </w:rPr>
        <w:t>на рынках, включенных в перечень приоритетных и социально</w:t>
      </w:r>
      <w:r w:rsidR="00ED2915" w:rsidRPr="008E74B3">
        <w:rPr>
          <w:rFonts w:ascii="Times New Roman" w:hAnsi="Times New Roman" w:cs="Times New Roman"/>
          <w:sz w:val="28"/>
          <w:szCs w:val="28"/>
        </w:rPr>
        <w:t>-</w:t>
      </w:r>
      <w:r w:rsidRPr="008E74B3">
        <w:rPr>
          <w:rFonts w:ascii="Times New Roman" w:hAnsi="Times New Roman" w:cs="Times New Roman"/>
          <w:sz w:val="28"/>
          <w:szCs w:val="28"/>
        </w:rPr>
        <w:t>значимых</w:t>
      </w:r>
      <w:r w:rsidR="00381BBD" w:rsidRPr="008E74B3">
        <w:rPr>
          <w:rFonts w:ascii="Times New Roman" w:hAnsi="Times New Roman" w:cs="Times New Roman"/>
          <w:sz w:val="28"/>
          <w:szCs w:val="28"/>
        </w:rPr>
        <w:t xml:space="preserve"> </w:t>
      </w:r>
      <w:r w:rsidRPr="008E74B3">
        <w:rPr>
          <w:rFonts w:ascii="Times New Roman" w:hAnsi="Times New Roman" w:cs="Times New Roman"/>
          <w:sz w:val="28"/>
          <w:szCs w:val="28"/>
        </w:rPr>
        <w:t>рынков, а также анализ факторов, ограничивающих конкуренцию. Также в</w:t>
      </w:r>
      <w:r w:rsidR="00381BBD" w:rsidRPr="008E74B3">
        <w:rPr>
          <w:rFonts w:ascii="Times New Roman" w:hAnsi="Times New Roman" w:cs="Times New Roman"/>
          <w:sz w:val="28"/>
          <w:szCs w:val="28"/>
        </w:rPr>
        <w:t xml:space="preserve"> </w:t>
      </w:r>
      <w:r w:rsidRPr="008E74B3">
        <w:rPr>
          <w:rFonts w:ascii="Times New Roman" w:hAnsi="Times New Roman" w:cs="Times New Roman"/>
          <w:sz w:val="28"/>
          <w:szCs w:val="28"/>
        </w:rPr>
        <w:t>докладе приведены результаты мониторинга состояния конкурентной среды на</w:t>
      </w:r>
      <w:r w:rsidR="00DC3987" w:rsidRPr="008E74B3">
        <w:rPr>
          <w:rFonts w:ascii="Times New Roman" w:hAnsi="Times New Roman" w:cs="Times New Roman"/>
          <w:sz w:val="28"/>
          <w:szCs w:val="28"/>
        </w:rPr>
        <w:t xml:space="preserve"> </w:t>
      </w:r>
      <w:r w:rsidRPr="008E74B3">
        <w:rPr>
          <w:rFonts w:ascii="Times New Roman" w:hAnsi="Times New Roman" w:cs="Times New Roman"/>
          <w:sz w:val="28"/>
          <w:szCs w:val="28"/>
        </w:rPr>
        <w:t>рынках товаров и услуг К</w:t>
      </w:r>
      <w:r w:rsidR="00DC3987" w:rsidRPr="008E74B3">
        <w:rPr>
          <w:rFonts w:ascii="Times New Roman" w:hAnsi="Times New Roman" w:cs="Times New Roman"/>
          <w:sz w:val="28"/>
          <w:szCs w:val="28"/>
        </w:rPr>
        <w:t>абардино-Балкарской Республики</w:t>
      </w:r>
      <w:r w:rsidRPr="008E74B3">
        <w:rPr>
          <w:rFonts w:ascii="Times New Roman" w:hAnsi="Times New Roman" w:cs="Times New Roman"/>
          <w:sz w:val="28"/>
          <w:szCs w:val="28"/>
        </w:rPr>
        <w:t>, как на основе анализа</w:t>
      </w:r>
      <w:r w:rsidR="00DC3987" w:rsidRPr="008E74B3">
        <w:rPr>
          <w:rFonts w:ascii="Times New Roman" w:hAnsi="Times New Roman" w:cs="Times New Roman"/>
          <w:sz w:val="28"/>
          <w:szCs w:val="28"/>
        </w:rPr>
        <w:t xml:space="preserve"> </w:t>
      </w:r>
      <w:r w:rsidRPr="008E74B3">
        <w:rPr>
          <w:rFonts w:ascii="Times New Roman" w:hAnsi="Times New Roman" w:cs="Times New Roman"/>
          <w:sz w:val="28"/>
          <w:szCs w:val="28"/>
        </w:rPr>
        <w:t>статистических данных, так и по результатам опросов субъектов</w:t>
      </w:r>
      <w:r w:rsidR="00381BBD" w:rsidRPr="008E74B3">
        <w:rPr>
          <w:rFonts w:ascii="Times New Roman" w:hAnsi="Times New Roman" w:cs="Times New Roman"/>
          <w:sz w:val="28"/>
          <w:szCs w:val="28"/>
        </w:rPr>
        <w:t xml:space="preserve"> </w:t>
      </w:r>
      <w:r w:rsidRPr="008E74B3">
        <w:rPr>
          <w:rFonts w:ascii="Times New Roman" w:hAnsi="Times New Roman" w:cs="Times New Roman"/>
          <w:sz w:val="28"/>
          <w:szCs w:val="28"/>
        </w:rPr>
        <w:t>предпринимательской деятельности и потребителей товаров и услуг.</w:t>
      </w:r>
      <w:r w:rsidR="00381BBD" w:rsidRPr="008E74B3">
        <w:rPr>
          <w:rFonts w:ascii="Times New Roman" w:hAnsi="Times New Roman" w:cs="Times New Roman"/>
          <w:sz w:val="28"/>
          <w:szCs w:val="28"/>
        </w:rPr>
        <w:t xml:space="preserve"> </w:t>
      </w:r>
      <w:r w:rsidRPr="008E74B3">
        <w:rPr>
          <w:rFonts w:ascii="Times New Roman" w:hAnsi="Times New Roman" w:cs="Times New Roman"/>
          <w:sz w:val="28"/>
          <w:szCs w:val="28"/>
        </w:rPr>
        <w:t>Рассмотрены основные проблемы функционирования рынков товаров и</w:t>
      </w:r>
      <w:r w:rsidR="00381BBD" w:rsidRPr="008E74B3">
        <w:rPr>
          <w:rFonts w:ascii="Times New Roman" w:hAnsi="Times New Roman" w:cs="Times New Roman"/>
          <w:sz w:val="28"/>
          <w:szCs w:val="28"/>
        </w:rPr>
        <w:t xml:space="preserve"> </w:t>
      </w:r>
      <w:r w:rsidRPr="008E74B3">
        <w:rPr>
          <w:rFonts w:ascii="Times New Roman" w:hAnsi="Times New Roman" w:cs="Times New Roman"/>
          <w:sz w:val="28"/>
          <w:szCs w:val="28"/>
        </w:rPr>
        <w:t xml:space="preserve">услуг </w:t>
      </w:r>
      <w:r w:rsidR="00D97019" w:rsidRPr="008E74B3">
        <w:rPr>
          <w:rFonts w:ascii="Times New Roman" w:hAnsi="Times New Roman" w:cs="Times New Roman"/>
          <w:sz w:val="28"/>
          <w:szCs w:val="28"/>
        </w:rPr>
        <w:t>Кабардино-Балкарской Республики</w:t>
      </w:r>
      <w:r w:rsidRPr="008E74B3">
        <w:rPr>
          <w:rFonts w:ascii="Times New Roman" w:hAnsi="Times New Roman" w:cs="Times New Roman"/>
          <w:sz w:val="28"/>
          <w:szCs w:val="28"/>
        </w:rPr>
        <w:t>, выявленные по результатам мониторинга наличия</w:t>
      </w:r>
      <w:r w:rsidR="00D97019" w:rsidRPr="008E74B3">
        <w:rPr>
          <w:rFonts w:ascii="Times New Roman" w:hAnsi="Times New Roman" w:cs="Times New Roman"/>
          <w:sz w:val="28"/>
          <w:szCs w:val="28"/>
        </w:rPr>
        <w:t xml:space="preserve"> </w:t>
      </w:r>
      <w:r w:rsidRPr="008E74B3">
        <w:rPr>
          <w:rFonts w:ascii="Times New Roman" w:hAnsi="Times New Roman" w:cs="Times New Roman"/>
          <w:sz w:val="28"/>
          <w:szCs w:val="28"/>
        </w:rPr>
        <w:t>административных барьеров и оценки состояния конкурентной среды</w:t>
      </w:r>
      <w:r w:rsidR="00D97019" w:rsidRPr="008E74B3">
        <w:rPr>
          <w:rFonts w:ascii="Times New Roman" w:hAnsi="Times New Roman" w:cs="Times New Roman"/>
          <w:sz w:val="28"/>
          <w:szCs w:val="28"/>
        </w:rPr>
        <w:t xml:space="preserve"> </w:t>
      </w:r>
      <w:r w:rsidRPr="008E74B3">
        <w:rPr>
          <w:rFonts w:ascii="Times New Roman" w:hAnsi="Times New Roman" w:cs="Times New Roman"/>
          <w:sz w:val="28"/>
          <w:szCs w:val="28"/>
        </w:rPr>
        <w:t>субъектами предпринимательской деятельности, а также мониторинга</w:t>
      </w:r>
      <w:r w:rsidR="00D97019" w:rsidRPr="008E74B3">
        <w:rPr>
          <w:rFonts w:ascii="Times New Roman" w:hAnsi="Times New Roman" w:cs="Times New Roman"/>
          <w:sz w:val="28"/>
          <w:szCs w:val="28"/>
        </w:rPr>
        <w:t xml:space="preserve"> </w:t>
      </w:r>
      <w:r w:rsidRPr="008E74B3">
        <w:rPr>
          <w:rFonts w:ascii="Times New Roman" w:hAnsi="Times New Roman" w:cs="Times New Roman"/>
          <w:sz w:val="28"/>
          <w:szCs w:val="28"/>
        </w:rPr>
        <w:t>удовлетворенности потребителей качеством товаров, работ и услуг на рынках</w:t>
      </w:r>
      <w:r w:rsidR="00D97019" w:rsidRPr="008E74B3">
        <w:rPr>
          <w:rFonts w:ascii="Times New Roman" w:hAnsi="Times New Roman" w:cs="Times New Roman"/>
          <w:sz w:val="28"/>
          <w:szCs w:val="28"/>
        </w:rPr>
        <w:t xml:space="preserve"> республики</w:t>
      </w:r>
      <w:r w:rsidRPr="008E74B3">
        <w:rPr>
          <w:rFonts w:ascii="Times New Roman" w:hAnsi="Times New Roman" w:cs="Times New Roman"/>
          <w:sz w:val="28"/>
          <w:szCs w:val="28"/>
        </w:rPr>
        <w:t>.</w:t>
      </w:r>
    </w:p>
    <w:p w:rsidR="00365C64" w:rsidRPr="008E74B3" w:rsidRDefault="00365C64" w:rsidP="0060268D">
      <w:pPr>
        <w:pStyle w:val="1"/>
        <w:rPr>
          <w:rStyle w:val="10"/>
          <w:b/>
        </w:rPr>
        <w:sectPr w:rsidR="00365C64" w:rsidRPr="008E74B3" w:rsidSect="003E630C">
          <w:headerReference w:type="default" r:id="rId10"/>
          <w:headerReference w:type="first" r:id="rId11"/>
          <w:pgSz w:w="11906" w:h="16838"/>
          <w:pgMar w:top="1134" w:right="850" w:bottom="1276" w:left="1560" w:header="708" w:footer="680" w:gutter="0"/>
          <w:cols w:space="708"/>
          <w:titlePg/>
          <w:docGrid w:linePitch="360"/>
        </w:sectPr>
      </w:pPr>
    </w:p>
    <w:p w:rsidR="006B3084" w:rsidRDefault="006B3084" w:rsidP="00A6088A">
      <w:pPr>
        <w:pStyle w:val="1"/>
      </w:pPr>
      <w:bookmarkStart w:id="1" w:name="_Toc2154019"/>
      <w:r w:rsidRPr="00C8219D">
        <w:rPr>
          <w:rStyle w:val="10"/>
          <w:b/>
        </w:rPr>
        <w:t>Раздел 1</w:t>
      </w:r>
      <w:r w:rsidRPr="00C8219D">
        <w:t>. Решение высшего должностного лица субъекта Российской</w:t>
      </w:r>
      <w:r w:rsidR="005C2208" w:rsidRPr="00C8219D">
        <w:t xml:space="preserve"> </w:t>
      </w:r>
      <w:r w:rsidRPr="00C8219D">
        <w:t>Федерации о внедрении Стандарта развития конкуренции в субъектах</w:t>
      </w:r>
      <w:r w:rsidR="005C2208" w:rsidRPr="00C8219D">
        <w:t xml:space="preserve"> </w:t>
      </w:r>
      <w:r w:rsidRPr="00C8219D">
        <w:t>Российской Федерации</w:t>
      </w:r>
      <w:bookmarkEnd w:id="1"/>
    </w:p>
    <w:p w:rsidR="00C8219D" w:rsidRPr="008E74B3" w:rsidRDefault="00C8219D" w:rsidP="00C8219D">
      <w:pPr>
        <w:spacing w:after="0" w:line="240" w:lineRule="auto"/>
        <w:ind w:firstLine="708"/>
        <w:jc w:val="both"/>
        <w:rPr>
          <w:rFonts w:ascii="Times New Roman" w:hAnsi="Times New Roman" w:cs="Times New Roman"/>
          <w:sz w:val="28"/>
          <w:szCs w:val="28"/>
        </w:rPr>
      </w:pPr>
      <w:r>
        <w:tab/>
      </w:r>
      <w:r w:rsidRPr="008E74B3">
        <w:rPr>
          <w:rFonts w:ascii="Times New Roman" w:hAnsi="Times New Roman" w:cs="Times New Roman"/>
          <w:sz w:val="28"/>
          <w:szCs w:val="28"/>
        </w:rPr>
        <w:t xml:space="preserve">В Кабардино-Балкарской Республике активная работа по внедрению Стандарта начата в 2015 году. В соответствии с постановлением Правительства Кабардино-Балкарской Республики от 4 февраля 2015 г. </w:t>
      </w:r>
      <w:r>
        <w:rPr>
          <w:rFonts w:ascii="Times New Roman" w:hAnsi="Times New Roman" w:cs="Times New Roman"/>
          <w:sz w:val="28"/>
          <w:szCs w:val="28"/>
        </w:rPr>
        <w:br/>
      </w:r>
      <w:r w:rsidRPr="008E74B3">
        <w:rPr>
          <w:rFonts w:ascii="Times New Roman" w:hAnsi="Times New Roman" w:cs="Times New Roman"/>
          <w:sz w:val="28"/>
          <w:szCs w:val="28"/>
        </w:rPr>
        <w:t xml:space="preserve">№ 15-ПП, которое размещено на официальном сайте уполномоченного органа в информационно-телекоммуникационной сети «Интернет» </w:t>
      </w:r>
      <w:hyperlink r:id="rId12" w:history="1">
        <w:r w:rsidRPr="008E74B3">
          <w:rPr>
            <w:rStyle w:val="a9"/>
            <w:rFonts w:ascii="Times New Roman" w:hAnsi="Times New Roman" w:cs="Times New Roman"/>
            <w:sz w:val="28"/>
            <w:szCs w:val="28"/>
          </w:rPr>
          <w:t>Ссылка на документ</w:t>
        </w:r>
      </w:hyperlink>
      <w:r w:rsidRPr="008E74B3">
        <w:rPr>
          <w:rFonts w:ascii="Times New Roman" w:hAnsi="Times New Roman" w:cs="Times New Roman"/>
          <w:sz w:val="28"/>
          <w:szCs w:val="28"/>
        </w:rPr>
        <w:t>,</w:t>
      </w:r>
      <w:r w:rsidRPr="008E74B3">
        <w:rPr>
          <w:rFonts w:ascii="Times New Roman" w:hAnsi="Times New Roman" w:cs="Times New Roman"/>
          <w:color w:val="0070C0"/>
          <w:sz w:val="28"/>
          <w:szCs w:val="28"/>
        </w:rPr>
        <w:t xml:space="preserve"> </w:t>
      </w:r>
      <w:r w:rsidRPr="008E74B3">
        <w:rPr>
          <w:rFonts w:ascii="Times New Roman" w:hAnsi="Times New Roman" w:cs="Times New Roman"/>
          <w:sz w:val="28"/>
          <w:szCs w:val="28"/>
        </w:rPr>
        <w:t>уполномоченным органом исполнительной власти Кабардино-Балкарской Республики по содействию развити</w:t>
      </w:r>
      <w:r w:rsidR="00BA7D58">
        <w:rPr>
          <w:rFonts w:ascii="Times New Roman" w:hAnsi="Times New Roman" w:cs="Times New Roman"/>
          <w:sz w:val="28"/>
          <w:szCs w:val="28"/>
        </w:rPr>
        <w:t>ю</w:t>
      </w:r>
      <w:r w:rsidRPr="008E74B3">
        <w:rPr>
          <w:rFonts w:ascii="Times New Roman" w:hAnsi="Times New Roman" w:cs="Times New Roman"/>
          <w:sz w:val="28"/>
          <w:szCs w:val="28"/>
        </w:rPr>
        <w:t xml:space="preserve"> конкуренции в республике определено Министерство экономического развития Кабардино-Балкарской Республики.</w:t>
      </w:r>
    </w:p>
    <w:p w:rsidR="00C8219D" w:rsidRPr="008E74B3" w:rsidRDefault="00C8219D" w:rsidP="00C8219D">
      <w:pPr>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Министерство экономического развития Кабардино-Балкарской Республики представляет доклад «Состояние и развитие конкурентной среды на рынках товаров, работ и услуг Кабардино-Балкарской Республики» (далее – доклад), подготовленный во исполнение требований Стандарта развития конкуренции в субъектах Российской Федерации в соответствии со структурой доклада о состоянии и развитии конкурентной среды на рынках товаров, работ и услуг субъекта Российской Федерации, разработанной Аналитическим центром при Правительстве Российской Федерации.</w:t>
      </w:r>
    </w:p>
    <w:p w:rsidR="005C2208" w:rsidRPr="008E74B3" w:rsidRDefault="006B3084" w:rsidP="00D84FC5">
      <w:pPr>
        <w:pStyle w:val="1"/>
      </w:pPr>
      <w:bookmarkStart w:id="2" w:name="_Toc2154020"/>
      <w:r w:rsidRPr="008E74B3">
        <w:rPr>
          <w:rStyle w:val="10"/>
          <w:b/>
        </w:rPr>
        <w:t>Раздел 2. Доклад о состоянии и развитии конкурентной среды на</w:t>
      </w:r>
      <w:r w:rsidR="00D84FC5" w:rsidRPr="008E74B3">
        <w:rPr>
          <w:rStyle w:val="10"/>
          <w:b/>
        </w:rPr>
        <w:t xml:space="preserve"> р</w:t>
      </w:r>
      <w:r w:rsidRPr="008E74B3">
        <w:rPr>
          <w:rStyle w:val="10"/>
          <w:b/>
        </w:rPr>
        <w:t>ынках</w:t>
      </w:r>
      <w:r w:rsidR="00A6088A" w:rsidRPr="008E74B3">
        <w:rPr>
          <w:rStyle w:val="10"/>
          <w:b/>
        </w:rPr>
        <w:t xml:space="preserve"> </w:t>
      </w:r>
      <w:r w:rsidRPr="008E74B3">
        <w:rPr>
          <w:rStyle w:val="10"/>
          <w:b/>
        </w:rPr>
        <w:t>товаров, работ и услуг субъекта Российской Федерации</w:t>
      </w:r>
      <w:bookmarkEnd w:id="2"/>
    </w:p>
    <w:p w:rsidR="005D331C" w:rsidRDefault="005C2208" w:rsidP="00A9321D">
      <w:pPr>
        <w:pStyle w:val="2"/>
        <w:spacing w:line="240" w:lineRule="auto"/>
      </w:pPr>
      <w:bookmarkStart w:id="3" w:name="_Toc2154021"/>
      <w:r w:rsidRPr="008E74B3">
        <w:t>2.1 Структурные показатели состояния конкуренции в</w:t>
      </w:r>
      <w:r w:rsidRPr="008E74B3">
        <w:br/>
        <w:t>Кабардино-Балкарской Республике</w:t>
      </w:r>
      <w:bookmarkEnd w:id="3"/>
    </w:p>
    <w:p w:rsidR="00954A97" w:rsidRDefault="00954A97" w:rsidP="005D331C">
      <w:pPr>
        <w:pStyle w:val="22"/>
        <w:shd w:val="clear" w:color="auto" w:fill="auto"/>
        <w:spacing w:line="240" w:lineRule="auto"/>
        <w:ind w:firstLine="709"/>
        <w:rPr>
          <w:rFonts w:ascii="Times New Roman" w:hAnsi="Times New Roman" w:cs="Times New Roman"/>
          <w:sz w:val="28"/>
          <w:szCs w:val="28"/>
        </w:rPr>
      </w:pPr>
    </w:p>
    <w:p w:rsidR="005D331C" w:rsidRPr="008E74B3" w:rsidRDefault="005D331C" w:rsidP="005D331C">
      <w:pPr>
        <w:pStyle w:val="22"/>
        <w:shd w:val="clear" w:color="auto" w:fill="auto"/>
        <w:spacing w:line="240" w:lineRule="auto"/>
        <w:ind w:firstLine="709"/>
        <w:rPr>
          <w:rFonts w:ascii="Times New Roman" w:hAnsi="Times New Roman" w:cs="Times New Roman"/>
          <w:sz w:val="28"/>
          <w:szCs w:val="28"/>
        </w:rPr>
      </w:pPr>
      <w:r w:rsidRPr="008E74B3">
        <w:rPr>
          <w:rFonts w:ascii="Times New Roman" w:hAnsi="Times New Roman" w:cs="Times New Roman"/>
          <w:sz w:val="28"/>
          <w:szCs w:val="28"/>
        </w:rPr>
        <w:t xml:space="preserve">Кабардино-Балкария является одним из наиболее привлекательных, а главное, стабильных в экономическом и общественно-политическом отношении </w:t>
      </w:r>
      <w:r w:rsidRPr="00416196">
        <w:rPr>
          <w:rFonts w:ascii="Times New Roman" w:hAnsi="Times New Roman" w:cs="Times New Roman"/>
          <w:sz w:val="28"/>
          <w:szCs w:val="28"/>
        </w:rPr>
        <w:t>центров</w:t>
      </w:r>
      <w:r w:rsidRPr="008E74B3">
        <w:rPr>
          <w:rFonts w:ascii="Times New Roman" w:hAnsi="Times New Roman" w:cs="Times New Roman"/>
          <w:sz w:val="28"/>
          <w:szCs w:val="28"/>
        </w:rPr>
        <w:t xml:space="preserve"> юга России, что открывает широкие перспективы для взаимовыгодного сотрудничества в различных сферах внешнеэкономической деятельности. Основой материально-сырьевой базы республики являются руды цветных и редких металлов, различные виды горно-химического сырья, минеральные и пресные воды различного значения, многочисленные виды ценных строительных материалов.</w:t>
      </w:r>
    </w:p>
    <w:p w:rsidR="005D331C" w:rsidRPr="008E74B3" w:rsidRDefault="005D331C" w:rsidP="005D331C">
      <w:pPr>
        <w:pStyle w:val="22"/>
        <w:shd w:val="clear" w:color="auto" w:fill="auto"/>
        <w:spacing w:line="240" w:lineRule="auto"/>
        <w:ind w:firstLine="709"/>
        <w:rPr>
          <w:rFonts w:ascii="Times New Roman" w:hAnsi="Times New Roman" w:cs="Times New Roman"/>
          <w:sz w:val="28"/>
          <w:szCs w:val="28"/>
        </w:rPr>
      </w:pPr>
      <w:r w:rsidRPr="008E74B3">
        <w:rPr>
          <w:rFonts w:ascii="Times New Roman" w:hAnsi="Times New Roman" w:cs="Times New Roman"/>
          <w:sz w:val="28"/>
          <w:szCs w:val="28"/>
        </w:rPr>
        <w:t>Экономика Кабардино-Балкарии представляет собой в основном сложившийся многоотраслевой хозяйственный комплекс, соответствующий природным, климатическим и демографическим условиям. В республике производятся различные виды сельскохозяйственной и пищевой продукции, продукции машиностроения, металлургии, химической и легкой промышленности, электронного машиностроения, медицинской техники, алмазных инструментов</w:t>
      </w:r>
      <w:r w:rsidR="001A7A4A">
        <w:rPr>
          <w:rFonts w:ascii="Times New Roman" w:hAnsi="Times New Roman" w:cs="Times New Roman"/>
          <w:sz w:val="28"/>
          <w:szCs w:val="28"/>
        </w:rPr>
        <w:t xml:space="preserve"> и т.д.</w:t>
      </w:r>
      <w:r w:rsidRPr="008E74B3">
        <w:rPr>
          <w:rFonts w:ascii="Times New Roman" w:hAnsi="Times New Roman" w:cs="Times New Roman"/>
          <w:sz w:val="28"/>
          <w:szCs w:val="28"/>
        </w:rPr>
        <w:t xml:space="preserve"> Эти товары пользуются большим спросом к</w:t>
      </w:r>
      <w:r w:rsidR="001E7B85" w:rsidRPr="008E74B3">
        <w:rPr>
          <w:rFonts w:ascii="Times New Roman" w:hAnsi="Times New Roman" w:cs="Times New Roman"/>
          <w:sz w:val="28"/>
          <w:szCs w:val="28"/>
        </w:rPr>
        <w:t>ак на внутреннем, так и на внеш</w:t>
      </w:r>
      <w:r w:rsidRPr="008E74B3">
        <w:rPr>
          <w:rFonts w:ascii="Times New Roman" w:hAnsi="Times New Roman" w:cs="Times New Roman"/>
          <w:sz w:val="28"/>
          <w:szCs w:val="28"/>
        </w:rPr>
        <w:t xml:space="preserve">нем </w:t>
      </w:r>
      <w:r w:rsidR="00365C64" w:rsidRPr="008E74B3">
        <w:rPr>
          <w:rFonts w:ascii="Times New Roman" w:hAnsi="Times New Roman" w:cs="Times New Roman"/>
          <w:sz w:val="28"/>
          <w:szCs w:val="28"/>
        </w:rPr>
        <w:t>рынках</w:t>
      </w:r>
      <w:r w:rsidRPr="008E74B3">
        <w:rPr>
          <w:rFonts w:ascii="Times New Roman" w:hAnsi="Times New Roman" w:cs="Times New Roman"/>
          <w:sz w:val="28"/>
          <w:szCs w:val="28"/>
        </w:rPr>
        <w:t>.</w:t>
      </w:r>
    </w:p>
    <w:p w:rsidR="005D331C" w:rsidRPr="008E74B3" w:rsidRDefault="005D331C" w:rsidP="005D331C">
      <w:pPr>
        <w:pStyle w:val="22"/>
        <w:shd w:val="clear" w:color="auto" w:fill="auto"/>
        <w:spacing w:line="240" w:lineRule="auto"/>
        <w:ind w:firstLine="709"/>
        <w:rPr>
          <w:rFonts w:ascii="Times New Roman" w:hAnsi="Times New Roman" w:cs="Times New Roman"/>
          <w:sz w:val="28"/>
          <w:szCs w:val="28"/>
        </w:rPr>
      </w:pPr>
      <w:r w:rsidRPr="008E74B3">
        <w:rPr>
          <w:rFonts w:ascii="Times New Roman" w:hAnsi="Times New Roman" w:cs="Times New Roman"/>
          <w:sz w:val="28"/>
          <w:szCs w:val="28"/>
        </w:rPr>
        <w:t>В республике сохранены и функционируют предприятия оборонно-промышленного комплекса. Также работают предприятия легкой промышленности, специализирующиеся на производстве швейной, текстильной, кожевенной, меховой и обувной продукции.</w:t>
      </w:r>
    </w:p>
    <w:p w:rsidR="00FA67E9" w:rsidRPr="00416196" w:rsidRDefault="005D331C" w:rsidP="005D331C">
      <w:pPr>
        <w:pStyle w:val="22"/>
        <w:shd w:val="clear" w:color="auto" w:fill="auto"/>
        <w:spacing w:line="240" w:lineRule="auto"/>
        <w:ind w:firstLine="709"/>
        <w:rPr>
          <w:rFonts w:ascii="Times New Roman" w:hAnsi="Times New Roman" w:cs="Times New Roman"/>
          <w:sz w:val="28"/>
          <w:szCs w:val="28"/>
        </w:rPr>
      </w:pPr>
      <w:r w:rsidRPr="008E74B3">
        <w:rPr>
          <w:rFonts w:ascii="Times New Roman" w:hAnsi="Times New Roman" w:cs="Times New Roman"/>
          <w:sz w:val="28"/>
          <w:szCs w:val="28"/>
        </w:rPr>
        <w:t xml:space="preserve">Кабардино-Балкария </w:t>
      </w:r>
      <w:r w:rsidR="00580D6E" w:rsidRPr="008E74B3">
        <w:rPr>
          <w:rFonts w:ascii="Times New Roman" w:hAnsi="Times New Roman" w:cs="Times New Roman"/>
          <w:sz w:val="28"/>
          <w:szCs w:val="28"/>
        </w:rPr>
        <w:t>–</w:t>
      </w:r>
      <w:r w:rsidRPr="008E74B3">
        <w:rPr>
          <w:rFonts w:ascii="Times New Roman" w:hAnsi="Times New Roman" w:cs="Times New Roman"/>
          <w:sz w:val="28"/>
          <w:szCs w:val="28"/>
        </w:rPr>
        <w:t xml:space="preserve"> аграрная республика, 45% населения проживает в сельской местности. В структуре </w:t>
      </w:r>
      <w:r w:rsidR="00907823" w:rsidRPr="008E74B3">
        <w:rPr>
          <w:rFonts w:ascii="Times New Roman" w:hAnsi="Times New Roman" w:cs="Times New Roman"/>
          <w:sz w:val="28"/>
          <w:szCs w:val="28"/>
        </w:rPr>
        <w:t>зе</w:t>
      </w:r>
      <w:r w:rsidRPr="008E74B3">
        <w:rPr>
          <w:rFonts w:ascii="Times New Roman" w:hAnsi="Times New Roman" w:cs="Times New Roman"/>
          <w:sz w:val="28"/>
          <w:szCs w:val="28"/>
        </w:rPr>
        <w:t xml:space="preserve">мельного фонда значительную площадь занимают земли сельскохозяйственного назначения </w:t>
      </w:r>
      <w:r w:rsidR="00580D6E" w:rsidRPr="008E74B3">
        <w:rPr>
          <w:rFonts w:ascii="Times New Roman" w:hAnsi="Times New Roman" w:cs="Times New Roman"/>
          <w:sz w:val="28"/>
          <w:szCs w:val="28"/>
        </w:rPr>
        <w:t>–</w:t>
      </w:r>
      <w:r w:rsidRPr="008E74B3">
        <w:rPr>
          <w:rFonts w:ascii="Times New Roman" w:hAnsi="Times New Roman" w:cs="Times New Roman"/>
          <w:sz w:val="28"/>
          <w:szCs w:val="28"/>
        </w:rPr>
        <w:t xml:space="preserve"> </w:t>
      </w:r>
      <w:r w:rsidRPr="00416196">
        <w:rPr>
          <w:rFonts w:ascii="Times New Roman" w:hAnsi="Times New Roman" w:cs="Times New Roman"/>
          <w:sz w:val="28"/>
          <w:szCs w:val="28"/>
        </w:rPr>
        <w:t>711,</w:t>
      </w:r>
      <w:r w:rsidR="00A85087" w:rsidRPr="00416196">
        <w:rPr>
          <w:rFonts w:ascii="Times New Roman" w:hAnsi="Times New Roman" w:cs="Times New Roman"/>
          <w:sz w:val="28"/>
          <w:szCs w:val="28"/>
        </w:rPr>
        <w:t>5</w:t>
      </w:r>
      <w:r w:rsidRPr="00416196">
        <w:rPr>
          <w:rFonts w:ascii="Times New Roman" w:hAnsi="Times New Roman" w:cs="Times New Roman"/>
          <w:sz w:val="28"/>
          <w:szCs w:val="28"/>
        </w:rPr>
        <w:t xml:space="preserve"> тыс. га, или 57,0% территории республики (0,8</w:t>
      </w:r>
      <w:r w:rsidR="00A85087" w:rsidRPr="00416196">
        <w:rPr>
          <w:rFonts w:ascii="Times New Roman" w:hAnsi="Times New Roman" w:cs="Times New Roman"/>
          <w:sz w:val="28"/>
          <w:szCs w:val="28"/>
        </w:rPr>
        <w:t>2</w:t>
      </w:r>
      <w:r w:rsidRPr="00416196">
        <w:rPr>
          <w:rFonts w:ascii="Times New Roman" w:hAnsi="Times New Roman" w:cs="Times New Roman"/>
          <w:sz w:val="28"/>
          <w:szCs w:val="28"/>
        </w:rPr>
        <w:t xml:space="preserve"> га на</w:t>
      </w:r>
      <w:r w:rsidR="00AB1DD7" w:rsidRPr="00416196">
        <w:rPr>
          <w:rFonts w:ascii="Times New Roman" w:hAnsi="Times New Roman" w:cs="Times New Roman"/>
          <w:sz w:val="28"/>
          <w:szCs w:val="28"/>
        </w:rPr>
        <w:t xml:space="preserve"> </w:t>
      </w:r>
      <w:r w:rsidRPr="00416196">
        <w:rPr>
          <w:rFonts w:ascii="Times New Roman" w:hAnsi="Times New Roman" w:cs="Times New Roman"/>
          <w:sz w:val="28"/>
          <w:szCs w:val="28"/>
        </w:rPr>
        <w:t xml:space="preserve">душу населения). Всего осуществляют деятельность </w:t>
      </w:r>
      <w:r w:rsidR="00A85087" w:rsidRPr="00416196">
        <w:rPr>
          <w:rFonts w:ascii="Times New Roman" w:hAnsi="Times New Roman" w:cs="Times New Roman"/>
          <w:sz w:val="28"/>
          <w:szCs w:val="28"/>
        </w:rPr>
        <w:t>27</w:t>
      </w:r>
      <w:r w:rsidR="004E4AF9" w:rsidRPr="00416196">
        <w:rPr>
          <w:rFonts w:ascii="Times New Roman" w:hAnsi="Times New Roman" w:cs="Times New Roman"/>
          <w:sz w:val="28"/>
          <w:szCs w:val="28"/>
        </w:rPr>
        <w:t>6</w:t>
      </w:r>
      <w:r w:rsidRPr="00416196">
        <w:rPr>
          <w:rFonts w:ascii="Times New Roman" w:hAnsi="Times New Roman" w:cs="Times New Roman"/>
          <w:sz w:val="28"/>
          <w:szCs w:val="28"/>
        </w:rPr>
        <w:t xml:space="preserve"> сельхозпредприятий, </w:t>
      </w:r>
      <w:r w:rsidR="00A85087" w:rsidRPr="00416196">
        <w:rPr>
          <w:rFonts w:ascii="Times New Roman" w:hAnsi="Times New Roman" w:cs="Times New Roman"/>
          <w:sz w:val="28"/>
          <w:szCs w:val="28"/>
        </w:rPr>
        <w:t>5</w:t>
      </w:r>
      <w:r w:rsidR="00FA67E9" w:rsidRPr="00416196">
        <w:rPr>
          <w:rFonts w:ascii="Times New Roman" w:hAnsi="Times New Roman" w:cs="Times New Roman"/>
          <w:sz w:val="28"/>
          <w:szCs w:val="28"/>
        </w:rPr>
        <w:t>,</w:t>
      </w:r>
      <w:r w:rsidR="00A85087" w:rsidRPr="00416196">
        <w:rPr>
          <w:rFonts w:ascii="Times New Roman" w:hAnsi="Times New Roman" w:cs="Times New Roman"/>
          <w:sz w:val="28"/>
          <w:szCs w:val="28"/>
        </w:rPr>
        <w:t>8</w:t>
      </w:r>
      <w:r w:rsidR="00FA67E9" w:rsidRPr="00416196">
        <w:rPr>
          <w:rFonts w:ascii="Times New Roman" w:hAnsi="Times New Roman" w:cs="Times New Roman"/>
          <w:sz w:val="28"/>
          <w:szCs w:val="28"/>
        </w:rPr>
        <w:t xml:space="preserve"> тыс.</w:t>
      </w:r>
      <w:r w:rsidR="00A85087" w:rsidRPr="00416196">
        <w:rPr>
          <w:rFonts w:ascii="Times New Roman" w:hAnsi="Times New Roman" w:cs="Times New Roman"/>
          <w:sz w:val="28"/>
          <w:szCs w:val="28"/>
        </w:rPr>
        <w:t xml:space="preserve"> глав</w:t>
      </w:r>
      <w:r w:rsidRPr="00416196">
        <w:rPr>
          <w:rFonts w:ascii="Times New Roman" w:hAnsi="Times New Roman" w:cs="Times New Roman"/>
          <w:sz w:val="28"/>
          <w:szCs w:val="28"/>
        </w:rPr>
        <w:t xml:space="preserve"> крестьянско-фермерских хозяйств</w:t>
      </w:r>
      <w:r w:rsidR="00FA67E9" w:rsidRPr="00416196">
        <w:rPr>
          <w:rFonts w:ascii="Times New Roman" w:hAnsi="Times New Roman" w:cs="Times New Roman"/>
          <w:sz w:val="28"/>
          <w:szCs w:val="28"/>
        </w:rPr>
        <w:t xml:space="preserve"> и </w:t>
      </w:r>
      <w:r w:rsidR="00D07A72" w:rsidRPr="00416196">
        <w:rPr>
          <w:rFonts w:ascii="Times New Roman" w:hAnsi="Times New Roman" w:cs="Times New Roman"/>
          <w:sz w:val="28"/>
          <w:szCs w:val="28"/>
        </w:rPr>
        <w:t>индивидуальных предпринимателей</w:t>
      </w:r>
      <w:r w:rsidRPr="00416196">
        <w:rPr>
          <w:rFonts w:ascii="Times New Roman" w:hAnsi="Times New Roman" w:cs="Times New Roman"/>
          <w:sz w:val="28"/>
          <w:szCs w:val="28"/>
        </w:rPr>
        <w:t>, 1</w:t>
      </w:r>
      <w:r w:rsidR="004E4AF9" w:rsidRPr="00416196">
        <w:rPr>
          <w:rFonts w:ascii="Times New Roman" w:hAnsi="Times New Roman" w:cs="Times New Roman"/>
          <w:sz w:val="28"/>
          <w:szCs w:val="28"/>
        </w:rPr>
        <w:t>41</w:t>
      </w:r>
      <w:r w:rsidRPr="00416196">
        <w:rPr>
          <w:rFonts w:ascii="Times New Roman" w:hAnsi="Times New Roman" w:cs="Times New Roman"/>
          <w:sz w:val="28"/>
          <w:szCs w:val="28"/>
        </w:rPr>
        <w:t xml:space="preserve"> тыс. личных подсобных хозяйств.</w:t>
      </w:r>
      <w:r w:rsidR="0090418C" w:rsidRPr="00416196">
        <w:rPr>
          <w:rFonts w:ascii="Times New Roman" w:hAnsi="Times New Roman" w:cs="Times New Roman"/>
          <w:sz w:val="28"/>
          <w:szCs w:val="28"/>
        </w:rPr>
        <w:t xml:space="preserve"> </w:t>
      </w:r>
    </w:p>
    <w:p w:rsidR="005D331C" w:rsidRPr="00416196" w:rsidRDefault="005D331C" w:rsidP="005D331C">
      <w:pPr>
        <w:pStyle w:val="22"/>
        <w:shd w:val="clear" w:color="auto" w:fill="auto"/>
        <w:spacing w:line="240" w:lineRule="auto"/>
        <w:ind w:firstLine="709"/>
        <w:rPr>
          <w:rFonts w:ascii="Times New Roman" w:hAnsi="Times New Roman" w:cs="Times New Roman"/>
          <w:sz w:val="28"/>
          <w:szCs w:val="28"/>
        </w:rPr>
      </w:pPr>
      <w:r w:rsidRPr="00416196">
        <w:rPr>
          <w:rFonts w:ascii="Times New Roman" w:hAnsi="Times New Roman" w:cs="Times New Roman"/>
          <w:sz w:val="28"/>
          <w:szCs w:val="28"/>
        </w:rPr>
        <w:t xml:space="preserve">Кабардино-Балкария </w:t>
      </w:r>
      <w:r w:rsidR="00D07A72" w:rsidRPr="00416196">
        <w:rPr>
          <w:rFonts w:ascii="Times New Roman" w:hAnsi="Times New Roman" w:cs="Times New Roman"/>
          <w:sz w:val="28"/>
          <w:szCs w:val="28"/>
        </w:rPr>
        <w:t>–</w:t>
      </w:r>
      <w:r w:rsidRPr="00416196">
        <w:rPr>
          <w:rFonts w:ascii="Times New Roman" w:hAnsi="Times New Roman" w:cs="Times New Roman"/>
          <w:sz w:val="28"/>
          <w:szCs w:val="28"/>
        </w:rPr>
        <w:t xml:space="preserve"> всероссийский и международный центр туризма, альпинизма и горнолыжного спорта. Здесь действуют туристические базы, альплагеря и комфортабельные гостиницы. Горнолыжные трассы республики не уступают, а по многим параметрам и превосходят всемирно известные трассы курортов Западной Европы. Важной составной частью экономического потенциала республики является курортный комплекс, созданный на базе использования лечебных минеральных источников и уникальных природных условий.</w:t>
      </w:r>
    </w:p>
    <w:p w:rsidR="005D331C" w:rsidRPr="00416196" w:rsidRDefault="005D331C" w:rsidP="005D331C">
      <w:pPr>
        <w:pStyle w:val="22"/>
        <w:shd w:val="clear" w:color="auto" w:fill="auto"/>
        <w:spacing w:line="240" w:lineRule="auto"/>
        <w:ind w:firstLine="709"/>
        <w:rPr>
          <w:rFonts w:ascii="Times New Roman" w:hAnsi="Times New Roman" w:cs="Times New Roman"/>
          <w:b/>
          <w:bCs/>
          <w:color w:val="000000"/>
          <w:sz w:val="28"/>
          <w:szCs w:val="28"/>
        </w:rPr>
      </w:pPr>
      <w:r w:rsidRPr="00416196">
        <w:rPr>
          <w:rFonts w:ascii="Times New Roman" w:hAnsi="Times New Roman" w:cs="Times New Roman"/>
          <w:sz w:val="28"/>
          <w:szCs w:val="28"/>
        </w:rPr>
        <w:t xml:space="preserve">В рамках образования </w:t>
      </w:r>
      <w:r w:rsidR="00DB5ED6" w:rsidRPr="00416196">
        <w:rPr>
          <w:rFonts w:ascii="Times New Roman" w:hAnsi="Times New Roman" w:cs="Times New Roman"/>
          <w:sz w:val="28"/>
          <w:szCs w:val="28"/>
        </w:rPr>
        <w:t xml:space="preserve">Северо-Кавказского </w:t>
      </w:r>
      <w:r w:rsidRPr="00416196">
        <w:rPr>
          <w:rFonts w:ascii="Times New Roman" w:hAnsi="Times New Roman" w:cs="Times New Roman"/>
          <w:sz w:val="28"/>
          <w:szCs w:val="28"/>
        </w:rPr>
        <w:t>туристического кластера в республике ведется работа по созданию особых экономических зон туристско-рекреационного типа, что позволит выйти к 2020 году на уровень принятия и обслуживания до 1 млн туристов в год.</w:t>
      </w:r>
    </w:p>
    <w:p w:rsidR="00F8424A" w:rsidRPr="00416196" w:rsidRDefault="00F8424A" w:rsidP="00F8424A">
      <w:pPr>
        <w:autoSpaceDE w:val="0"/>
        <w:autoSpaceDN w:val="0"/>
        <w:adjustRightInd w:val="0"/>
        <w:spacing w:after="0" w:line="240" w:lineRule="auto"/>
        <w:ind w:firstLine="708"/>
        <w:jc w:val="both"/>
        <w:rPr>
          <w:rStyle w:val="fontstyle01"/>
        </w:rPr>
      </w:pPr>
      <w:r w:rsidRPr="00416196">
        <w:rPr>
          <w:rStyle w:val="fontstyle01"/>
        </w:rPr>
        <w:t>Состояние малого и среднего бизнеса в Кабардино-Балкарской Республике характеризуется следующими показателями.</w:t>
      </w:r>
    </w:p>
    <w:p w:rsidR="00F8424A" w:rsidRPr="00416196" w:rsidRDefault="00F8424A" w:rsidP="00F8424A">
      <w:pPr>
        <w:autoSpaceDE w:val="0"/>
        <w:autoSpaceDN w:val="0"/>
        <w:adjustRightInd w:val="0"/>
        <w:spacing w:after="0" w:line="240" w:lineRule="auto"/>
        <w:ind w:firstLine="708"/>
        <w:jc w:val="both"/>
        <w:rPr>
          <w:rStyle w:val="fontstyle01"/>
        </w:rPr>
      </w:pPr>
      <w:r w:rsidRPr="00416196">
        <w:rPr>
          <w:rStyle w:val="fontstyle01"/>
        </w:rPr>
        <w:t>В Кабардино-Балкарской Республике осуществляют свою деятельность более 14 тыс</w:t>
      </w:r>
      <w:r w:rsidR="00CE59CD" w:rsidRPr="00416196">
        <w:rPr>
          <w:rStyle w:val="fontstyle01"/>
        </w:rPr>
        <w:t>.</w:t>
      </w:r>
      <w:r w:rsidRPr="00416196">
        <w:rPr>
          <w:rStyle w:val="fontstyle01"/>
        </w:rPr>
        <w:t xml:space="preserve"> индивидуальных предпринимателей, количество малых (включая микро) и средних предприятий составляет 5</w:t>
      </w:r>
      <w:r w:rsidR="005F5FD9" w:rsidRPr="00416196">
        <w:rPr>
          <w:rStyle w:val="fontstyle01"/>
        </w:rPr>
        <w:t xml:space="preserve"> </w:t>
      </w:r>
      <w:r w:rsidRPr="00416196">
        <w:rPr>
          <w:rStyle w:val="fontstyle01"/>
        </w:rPr>
        <w:t xml:space="preserve">111 единиц. </w:t>
      </w:r>
    </w:p>
    <w:p w:rsidR="00F8424A" w:rsidRPr="008E74B3" w:rsidRDefault="00F8424A" w:rsidP="00F8424A">
      <w:pPr>
        <w:autoSpaceDE w:val="0"/>
        <w:autoSpaceDN w:val="0"/>
        <w:adjustRightInd w:val="0"/>
        <w:spacing w:after="0" w:line="240" w:lineRule="auto"/>
        <w:ind w:firstLine="708"/>
        <w:jc w:val="both"/>
        <w:rPr>
          <w:rStyle w:val="fontstyle01"/>
        </w:rPr>
      </w:pPr>
      <w:r w:rsidRPr="00416196">
        <w:rPr>
          <w:rStyle w:val="fontstyle01"/>
        </w:rPr>
        <w:t>За 2018 год поступления от субъектов малого предпринимательства по специальным налоговым режимам составили 8</w:t>
      </w:r>
      <w:r w:rsidR="007D23D8">
        <w:rPr>
          <w:rStyle w:val="fontstyle01"/>
        </w:rPr>
        <w:t>5</w:t>
      </w:r>
      <w:r w:rsidRPr="00416196">
        <w:rPr>
          <w:rStyle w:val="fontstyle01"/>
        </w:rPr>
        <w:t>8,</w:t>
      </w:r>
      <w:r w:rsidR="007D23D8">
        <w:rPr>
          <w:rStyle w:val="fontstyle01"/>
        </w:rPr>
        <w:t>3</w:t>
      </w:r>
      <w:r w:rsidRPr="00416196">
        <w:rPr>
          <w:rStyle w:val="fontstyle01"/>
        </w:rPr>
        <w:t xml:space="preserve"> млн рублей, или 11</w:t>
      </w:r>
      <w:r w:rsidR="007D23D8">
        <w:rPr>
          <w:rStyle w:val="fontstyle01"/>
        </w:rPr>
        <w:t>6</w:t>
      </w:r>
      <w:r w:rsidRPr="00416196">
        <w:rPr>
          <w:rStyle w:val="fontstyle01"/>
        </w:rPr>
        <w:t>,</w:t>
      </w:r>
      <w:r w:rsidR="007D23D8">
        <w:rPr>
          <w:rStyle w:val="fontstyle01"/>
        </w:rPr>
        <w:t>6</w:t>
      </w:r>
      <w:r w:rsidRPr="00416196">
        <w:rPr>
          <w:rStyle w:val="fontstyle01"/>
        </w:rPr>
        <w:t xml:space="preserve">  % по сравнению с аналогичным периодом 201</w:t>
      </w:r>
      <w:r w:rsidR="005F5FD9" w:rsidRPr="00416196">
        <w:rPr>
          <w:rStyle w:val="fontstyle01"/>
        </w:rPr>
        <w:t>7</w:t>
      </w:r>
      <w:r w:rsidRPr="00416196">
        <w:rPr>
          <w:rStyle w:val="fontstyle01"/>
        </w:rPr>
        <w:t xml:space="preserve"> года. В том числе:</w:t>
      </w:r>
    </w:p>
    <w:p w:rsidR="00F8424A" w:rsidRPr="008E74B3" w:rsidRDefault="00F8424A" w:rsidP="00F8424A">
      <w:pPr>
        <w:autoSpaceDE w:val="0"/>
        <w:autoSpaceDN w:val="0"/>
        <w:adjustRightInd w:val="0"/>
        <w:spacing w:after="0" w:line="240" w:lineRule="auto"/>
        <w:ind w:firstLine="708"/>
        <w:jc w:val="both"/>
        <w:rPr>
          <w:rStyle w:val="fontstyle01"/>
        </w:rPr>
      </w:pPr>
      <w:r w:rsidRPr="008E74B3">
        <w:rPr>
          <w:rStyle w:val="fontstyle01"/>
        </w:rPr>
        <w:t xml:space="preserve">единый налог, взимаемый в связи с применением упрощенной системы налогообложения </w:t>
      </w:r>
      <w:r w:rsidR="005F5FD9">
        <w:rPr>
          <w:rStyle w:val="fontstyle01"/>
        </w:rPr>
        <w:t>–</w:t>
      </w:r>
      <w:r w:rsidRPr="008E74B3">
        <w:rPr>
          <w:rStyle w:val="fontstyle01"/>
        </w:rPr>
        <w:t xml:space="preserve"> 630,</w:t>
      </w:r>
      <w:r w:rsidR="007D23D8">
        <w:rPr>
          <w:rStyle w:val="fontstyle01"/>
        </w:rPr>
        <w:t>1</w:t>
      </w:r>
      <w:r w:rsidRPr="008E74B3">
        <w:rPr>
          <w:rStyle w:val="fontstyle01"/>
        </w:rPr>
        <w:t xml:space="preserve"> млн рублей (темп роста </w:t>
      </w:r>
      <w:r w:rsidR="00007EDD">
        <w:rPr>
          <w:rStyle w:val="fontstyle01"/>
        </w:rPr>
        <w:t>–</w:t>
      </w:r>
      <w:r w:rsidRPr="008E74B3">
        <w:rPr>
          <w:rStyle w:val="fontstyle01"/>
        </w:rPr>
        <w:t xml:space="preserve"> 125,</w:t>
      </w:r>
      <w:r w:rsidR="007D23D8">
        <w:rPr>
          <w:rStyle w:val="fontstyle01"/>
        </w:rPr>
        <w:t>4</w:t>
      </w:r>
      <w:r w:rsidRPr="008E74B3">
        <w:rPr>
          <w:rStyle w:val="fontstyle01"/>
        </w:rPr>
        <w:t xml:space="preserve"> %).</w:t>
      </w:r>
    </w:p>
    <w:p w:rsidR="00F8424A" w:rsidRPr="008E74B3" w:rsidRDefault="00F8424A" w:rsidP="00F8424A">
      <w:pPr>
        <w:autoSpaceDE w:val="0"/>
        <w:autoSpaceDN w:val="0"/>
        <w:adjustRightInd w:val="0"/>
        <w:spacing w:after="0" w:line="240" w:lineRule="auto"/>
        <w:ind w:firstLine="708"/>
        <w:jc w:val="both"/>
        <w:rPr>
          <w:rStyle w:val="fontstyle01"/>
        </w:rPr>
      </w:pPr>
      <w:r w:rsidRPr="008E74B3">
        <w:rPr>
          <w:rStyle w:val="fontstyle01"/>
        </w:rPr>
        <w:t>единый налог на вмененный доход для опр</w:t>
      </w:r>
      <w:r w:rsidR="007D23D8">
        <w:rPr>
          <w:rStyle w:val="fontstyle01"/>
        </w:rPr>
        <w:t xml:space="preserve">еделенных видов деятельности – </w:t>
      </w:r>
      <w:r w:rsidRPr="008E74B3">
        <w:rPr>
          <w:rStyle w:val="fontstyle01"/>
        </w:rPr>
        <w:t xml:space="preserve">138,4 млн рублей (темп роста </w:t>
      </w:r>
      <w:r w:rsidR="00007EDD">
        <w:rPr>
          <w:rStyle w:val="fontstyle01"/>
        </w:rPr>
        <w:t>–</w:t>
      </w:r>
      <w:r w:rsidRPr="008E74B3">
        <w:rPr>
          <w:rStyle w:val="fontstyle01"/>
        </w:rPr>
        <w:t xml:space="preserve"> 88,7%).</w:t>
      </w:r>
    </w:p>
    <w:p w:rsidR="00F8424A" w:rsidRPr="008E74B3" w:rsidRDefault="00F8424A" w:rsidP="00F8424A">
      <w:pPr>
        <w:autoSpaceDE w:val="0"/>
        <w:autoSpaceDN w:val="0"/>
        <w:adjustRightInd w:val="0"/>
        <w:spacing w:after="0" w:line="240" w:lineRule="auto"/>
        <w:ind w:firstLine="708"/>
        <w:jc w:val="both"/>
        <w:rPr>
          <w:rStyle w:val="fontstyle01"/>
        </w:rPr>
      </w:pPr>
      <w:r w:rsidRPr="008E74B3">
        <w:rPr>
          <w:rStyle w:val="fontstyle01"/>
        </w:rPr>
        <w:t>единый сель</w:t>
      </w:r>
      <w:r w:rsidR="00007EDD">
        <w:rPr>
          <w:rStyle w:val="fontstyle01"/>
        </w:rPr>
        <w:t>ско</w:t>
      </w:r>
      <w:r w:rsidRPr="008E74B3">
        <w:rPr>
          <w:rStyle w:val="fontstyle01"/>
        </w:rPr>
        <w:t>хоз</w:t>
      </w:r>
      <w:r w:rsidR="00007EDD">
        <w:rPr>
          <w:rStyle w:val="fontstyle01"/>
        </w:rPr>
        <w:t xml:space="preserve">яйственный </w:t>
      </w:r>
      <w:r w:rsidRPr="008E74B3">
        <w:rPr>
          <w:rStyle w:val="fontstyle01"/>
        </w:rPr>
        <w:t xml:space="preserve">налог – 85,1 млн рублей (темп роста </w:t>
      </w:r>
      <w:r w:rsidR="00007EDD">
        <w:rPr>
          <w:rStyle w:val="fontstyle01"/>
        </w:rPr>
        <w:t>–</w:t>
      </w:r>
      <w:r w:rsidRPr="008E74B3">
        <w:rPr>
          <w:rStyle w:val="fontstyle01"/>
        </w:rPr>
        <w:t xml:space="preserve"> 114,7%);</w:t>
      </w:r>
    </w:p>
    <w:p w:rsidR="00F8424A" w:rsidRDefault="00F8424A" w:rsidP="00F8424A">
      <w:pPr>
        <w:autoSpaceDE w:val="0"/>
        <w:autoSpaceDN w:val="0"/>
        <w:adjustRightInd w:val="0"/>
        <w:spacing w:after="0" w:line="240" w:lineRule="auto"/>
        <w:ind w:firstLine="708"/>
        <w:jc w:val="both"/>
        <w:rPr>
          <w:rStyle w:val="fontstyle01"/>
        </w:rPr>
      </w:pPr>
      <w:r w:rsidRPr="008E74B3">
        <w:rPr>
          <w:rStyle w:val="fontstyle01"/>
        </w:rPr>
        <w:t xml:space="preserve">патентная система налогообложения </w:t>
      </w:r>
      <w:r w:rsidR="00007EDD">
        <w:rPr>
          <w:rStyle w:val="fontstyle01"/>
        </w:rPr>
        <w:t>–</w:t>
      </w:r>
      <w:r w:rsidR="00612168" w:rsidRPr="008E74B3">
        <w:rPr>
          <w:rStyle w:val="fontstyle01"/>
        </w:rPr>
        <w:t xml:space="preserve"> </w:t>
      </w:r>
      <w:r w:rsidRPr="008E74B3">
        <w:rPr>
          <w:rStyle w:val="fontstyle01"/>
        </w:rPr>
        <w:t xml:space="preserve">4,7 млн рублей (темп роста </w:t>
      </w:r>
      <w:r w:rsidR="00CE59CD">
        <w:rPr>
          <w:rStyle w:val="fontstyle01"/>
        </w:rPr>
        <w:t>–</w:t>
      </w:r>
      <w:r w:rsidRPr="008E74B3">
        <w:rPr>
          <w:rStyle w:val="fontstyle01"/>
        </w:rPr>
        <w:t xml:space="preserve"> 146,9%).</w:t>
      </w:r>
    </w:p>
    <w:p w:rsidR="00885649" w:rsidRDefault="00885649" w:rsidP="00F8424A">
      <w:pPr>
        <w:autoSpaceDE w:val="0"/>
        <w:autoSpaceDN w:val="0"/>
        <w:adjustRightInd w:val="0"/>
        <w:spacing w:after="0" w:line="240" w:lineRule="auto"/>
        <w:ind w:firstLine="708"/>
        <w:jc w:val="both"/>
        <w:rPr>
          <w:rStyle w:val="fontstyle01"/>
        </w:rPr>
      </w:pPr>
    </w:p>
    <w:p w:rsidR="00885649" w:rsidRDefault="00885649" w:rsidP="00F8424A">
      <w:pPr>
        <w:autoSpaceDE w:val="0"/>
        <w:autoSpaceDN w:val="0"/>
        <w:adjustRightInd w:val="0"/>
        <w:spacing w:after="0" w:line="240" w:lineRule="auto"/>
        <w:ind w:firstLine="708"/>
        <w:jc w:val="both"/>
        <w:rPr>
          <w:rStyle w:val="fontstyle01"/>
        </w:rPr>
      </w:pPr>
    </w:p>
    <w:p w:rsidR="00885649" w:rsidRDefault="00885649" w:rsidP="00F8424A">
      <w:pPr>
        <w:autoSpaceDE w:val="0"/>
        <w:autoSpaceDN w:val="0"/>
        <w:adjustRightInd w:val="0"/>
        <w:spacing w:after="0" w:line="240" w:lineRule="auto"/>
        <w:ind w:firstLine="708"/>
        <w:jc w:val="both"/>
        <w:rPr>
          <w:rStyle w:val="fontstyle01"/>
        </w:rPr>
      </w:pPr>
    </w:p>
    <w:p w:rsidR="00885649" w:rsidRDefault="00885649" w:rsidP="00F8424A">
      <w:pPr>
        <w:autoSpaceDE w:val="0"/>
        <w:autoSpaceDN w:val="0"/>
        <w:adjustRightInd w:val="0"/>
        <w:spacing w:after="0" w:line="240" w:lineRule="auto"/>
        <w:ind w:firstLine="708"/>
        <w:jc w:val="both"/>
        <w:rPr>
          <w:rStyle w:val="fontstyle01"/>
        </w:rPr>
      </w:pPr>
    </w:p>
    <w:p w:rsidR="00885649" w:rsidRDefault="00885649" w:rsidP="00F8424A">
      <w:pPr>
        <w:autoSpaceDE w:val="0"/>
        <w:autoSpaceDN w:val="0"/>
        <w:adjustRightInd w:val="0"/>
        <w:spacing w:after="0" w:line="240" w:lineRule="auto"/>
        <w:ind w:firstLine="708"/>
        <w:jc w:val="both"/>
        <w:rPr>
          <w:rStyle w:val="fontstyle01"/>
        </w:rPr>
      </w:pPr>
    </w:p>
    <w:p w:rsidR="00894953" w:rsidRDefault="00894953" w:rsidP="00063610">
      <w:pPr>
        <w:autoSpaceDE w:val="0"/>
        <w:autoSpaceDN w:val="0"/>
        <w:adjustRightInd w:val="0"/>
        <w:spacing w:after="0" w:line="240" w:lineRule="auto"/>
        <w:ind w:firstLine="708"/>
        <w:jc w:val="right"/>
        <w:rPr>
          <w:rStyle w:val="fontstyle01"/>
          <w:b/>
          <w:sz w:val="24"/>
          <w:szCs w:val="24"/>
        </w:rPr>
      </w:pPr>
    </w:p>
    <w:p w:rsidR="00885649" w:rsidRDefault="00885649" w:rsidP="00063610">
      <w:pPr>
        <w:autoSpaceDE w:val="0"/>
        <w:autoSpaceDN w:val="0"/>
        <w:adjustRightInd w:val="0"/>
        <w:spacing w:after="0" w:line="240" w:lineRule="auto"/>
        <w:ind w:firstLine="708"/>
        <w:jc w:val="right"/>
        <w:rPr>
          <w:rStyle w:val="fontstyle01"/>
          <w:b/>
          <w:sz w:val="24"/>
          <w:szCs w:val="24"/>
        </w:rPr>
      </w:pPr>
      <w:r w:rsidRPr="00885649">
        <w:rPr>
          <w:rStyle w:val="fontstyle01"/>
          <w:b/>
          <w:sz w:val="24"/>
          <w:szCs w:val="24"/>
        </w:rPr>
        <w:t>Рисунок 1.</w:t>
      </w:r>
    </w:p>
    <w:p w:rsidR="00063610" w:rsidRPr="00885649" w:rsidRDefault="00063610" w:rsidP="00063610">
      <w:pPr>
        <w:autoSpaceDE w:val="0"/>
        <w:autoSpaceDN w:val="0"/>
        <w:adjustRightInd w:val="0"/>
        <w:spacing w:line="240" w:lineRule="auto"/>
        <w:ind w:firstLine="708"/>
        <w:jc w:val="center"/>
        <w:rPr>
          <w:rStyle w:val="fontstyle01"/>
          <w:b/>
          <w:sz w:val="24"/>
          <w:szCs w:val="24"/>
        </w:rPr>
      </w:pPr>
      <w:r w:rsidRPr="00063610">
        <w:rPr>
          <w:rStyle w:val="fontstyle01"/>
          <w:b/>
          <w:sz w:val="24"/>
          <w:szCs w:val="24"/>
        </w:rPr>
        <w:t>Поступление от субъектов малого и среднего предпринимательства по специальным налоговым режимам, млн.руб.</w:t>
      </w:r>
    </w:p>
    <w:p w:rsidR="007D23D8" w:rsidRDefault="00CE52E9" w:rsidP="00F8424A">
      <w:pPr>
        <w:autoSpaceDE w:val="0"/>
        <w:autoSpaceDN w:val="0"/>
        <w:adjustRightInd w:val="0"/>
        <w:spacing w:after="0" w:line="240" w:lineRule="auto"/>
        <w:ind w:firstLine="708"/>
        <w:jc w:val="both"/>
        <w:rPr>
          <w:rStyle w:val="fontstyle01"/>
        </w:rPr>
      </w:pPr>
      <w:r>
        <w:rPr>
          <w:noProof/>
        </w:rPr>
        <w:drawing>
          <wp:inline distT="0" distB="0" distL="0" distR="0" wp14:anchorId="33CF46D4" wp14:editId="31DCFB53">
            <wp:extent cx="5124893" cy="3200400"/>
            <wp:effectExtent l="0" t="0" r="19050"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94953" w:rsidRDefault="00894953" w:rsidP="00F8424A">
      <w:pPr>
        <w:autoSpaceDE w:val="0"/>
        <w:autoSpaceDN w:val="0"/>
        <w:adjustRightInd w:val="0"/>
        <w:spacing w:after="0" w:line="240" w:lineRule="auto"/>
        <w:ind w:firstLine="708"/>
        <w:jc w:val="both"/>
        <w:rPr>
          <w:rStyle w:val="fontstyle01"/>
        </w:rPr>
      </w:pPr>
    </w:p>
    <w:p w:rsidR="00F8424A" w:rsidRPr="008E74B3" w:rsidRDefault="00F8424A" w:rsidP="00F8424A">
      <w:pPr>
        <w:autoSpaceDE w:val="0"/>
        <w:autoSpaceDN w:val="0"/>
        <w:adjustRightInd w:val="0"/>
        <w:spacing w:after="0" w:line="240" w:lineRule="auto"/>
        <w:ind w:firstLine="708"/>
        <w:jc w:val="both"/>
        <w:rPr>
          <w:rStyle w:val="fontstyle01"/>
        </w:rPr>
      </w:pPr>
      <w:r w:rsidRPr="008E74B3">
        <w:rPr>
          <w:rStyle w:val="fontstyle01"/>
        </w:rPr>
        <w:t>В 2018 году между Министерством экономического развития Российской Федерации и Правительством Кабардино-Балкарской Республики заключено Соглашение от 7 февраля 2018 г. № 139-09-2018-017 о предоставлении субсидии на государственную поддержку малого и среднего предпринимательства, включая крестьянские (фермерские) хозяйства, а также на реализацию мероприятий по поддержке молодежного предпринимательства в рамках подпрограммы «Развитие малого и среднего предпринимательства» государственной программы Российской Федерации «Экономическое развитие и инновационная экономика», которым предусмотрено софинансирование мер государственной поддержки субъектов малого и среднего предпринимательства в Кабардино-Балкарской Республике за счет средств республиканского бюджета Кабардино-Балкарской Республики 3</w:t>
      </w:r>
      <w:r w:rsidR="007F40D3">
        <w:rPr>
          <w:rStyle w:val="fontstyle01"/>
        </w:rPr>
        <w:t xml:space="preserve"> </w:t>
      </w:r>
      <w:r w:rsidRPr="008E74B3">
        <w:rPr>
          <w:rStyle w:val="fontstyle01"/>
        </w:rPr>
        <w:t>216,5004 тыс. рублей, из средств федерального бюджета – 42</w:t>
      </w:r>
      <w:r w:rsidR="007F40D3">
        <w:rPr>
          <w:rStyle w:val="fontstyle01"/>
        </w:rPr>
        <w:t xml:space="preserve"> </w:t>
      </w:r>
      <w:r w:rsidRPr="008E74B3">
        <w:rPr>
          <w:rStyle w:val="fontstyle01"/>
        </w:rPr>
        <w:t>733,5 тыс. рублей.</w:t>
      </w:r>
    </w:p>
    <w:p w:rsidR="00F8424A" w:rsidRPr="008E74B3" w:rsidRDefault="00F8424A" w:rsidP="00F8424A">
      <w:pPr>
        <w:autoSpaceDE w:val="0"/>
        <w:autoSpaceDN w:val="0"/>
        <w:adjustRightInd w:val="0"/>
        <w:spacing w:after="0" w:line="240" w:lineRule="auto"/>
        <w:ind w:firstLine="708"/>
        <w:jc w:val="both"/>
        <w:rPr>
          <w:rStyle w:val="fontstyle01"/>
        </w:rPr>
      </w:pPr>
      <w:r w:rsidRPr="008E74B3">
        <w:rPr>
          <w:rStyle w:val="fontstyle01"/>
        </w:rPr>
        <w:t>Средства субсидии направлены на реализацию следующих мероприятий:</w:t>
      </w:r>
    </w:p>
    <w:p w:rsidR="00F8424A" w:rsidRPr="008E74B3" w:rsidRDefault="00F8424A" w:rsidP="00F8424A">
      <w:pPr>
        <w:autoSpaceDE w:val="0"/>
        <w:autoSpaceDN w:val="0"/>
        <w:adjustRightInd w:val="0"/>
        <w:spacing w:after="0" w:line="240" w:lineRule="auto"/>
        <w:ind w:firstLine="708"/>
        <w:jc w:val="both"/>
        <w:rPr>
          <w:rStyle w:val="fontstyle01"/>
        </w:rPr>
      </w:pPr>
      <w:r w:rsidRPr="008E74B3">
        <w:rPr>
          <w:rStyle w:val="fontstyle01"/>
        </w:rPr>
        <w:t>«Создание и (или) обеспечение деятельности центров молодежного инновационного творчества»;</w:t>
      </w:r>
    </w:p>
    <w:p w:rsidR="00F8424A" w:rsidRPr="008E74B3" w:rsidRDefault="00F8424A" w:rsidP="00F8424A">
      <w:pPr>
        <w:autoSpaceDE w:val="0"/>
        <w:autoSpaceDN w:val="0"/>
        <w:adjustRightInd w:val="0"/>
        <w:spacing w:after="0" w:line="240" w:lineRule="auto"/>
        <w:ind w:firstLine="708"/>
        <w:jc w:val="both"/>
        <w:rPr>
          <w:rStyle w:val="fontstyle01"/>
        </w:rPr>
      </w:pPr>
      <w:r w:rsidRPr="008E74B3">
        <w:rPr>
          <w:rStyle w:val="fontstyle01"/>
        </w:rPr>
        <w:t>«Создание и (или) развитие инфраструктуры поддержки субъектов малого и среднего предпринимательства, направленной на оказание консультационной поддержки, – центров поддержки предпринимательства»;</w:t>
      </w:r>
    </w:p>
    <w:p w:rsidR="00F8424A" w:rsidRPr="008E74B3" w:rsidRDefault="00F8424A" w:rsidP="00F8424A">
      <w:pPr>
        <w:autoSpaceDE w:val="0"/>
        <w:autoSpaceDN w:val="0"/>
        <w:adjustRightInd w:val="0"/>
        <w:spacing w:after="0" w:line="240" w:lineRule="auto"/>
        <w:ind w:firstLine="708"/>
        <w:jc w:val="both"/>
        <w:rPr>
          <w:rStyle w:val="fontstyle01"/>
        </w:rPr>
      </w:pPr>
      <w:r w:rsidRPr="008E74B3">
        <w:rPr>
          <w:rStyle w:val="fontstyle01"/>
        </w:rPr>
        <w:t xml:space="preserve">«Создание и (или) развитие инфраструктуры поддержки субъектов малого и среднего предпринимательства, направленной на содействие развитию системы кредитования, </w:t>
      </w:r>
      <w:r w:rsidR="00894953">
        <w:rPr>
          <w:rStyle w:val="fontstyle01"/>
        </w:rPr>
        <w:t>–</w:t>
      </w:r>
      <w:r w:rsidRPr="008E74B3">
        <w:rPr>
          <w:rStyle w:val="fontstyle01"/>
        </w:rPr>
        <w:t xml:space="preserve"> микрофинансовых организаций предпринимательского финансирования»;</w:t>
      </w:r>
    </w:p>
    <w:p w:rsidR="00F8424A" w:rsidRPr="008E74B3" w:rsidRDefault="00F8424A" w:rsidP="00612168">
      <w:pPr>
        <w:autoSpaceDE w:val="0"/>
        <w:autoSpaceDN w:val="0"/>
        <w:adjustRightInd w:val="0"/>
        <w:spacing w:after="0" w:line="240" w:lineRule="auto"/>
        <w:ind w:firstLine="708"/>
        <w:jc w:val="both"/>
        <w:rPr>
          <w:rStyle w:val="fontstyle01"/>
        </w:rPr>
      </w:pPr>
      <w:r w:rsidRPr="008E74B3">
        <w:rPr>
          <w:rStyle w:val="fontstyle01"/>
        </w:rPr>
        <w:t>«Создание и (или) развитие инфраструктуры поддержки субъектов малого и среднего предпринимательства, осуществляющих деятельность в области промышленного и сельскохозяйственного производства, а также разработку и внедрение инновационной продукции и (или) экспорт товаров (работ, услуг), – инжиниринговых центров»;</w:t>
      </w:r>
    </w:p>
    <w:p w:rsidR="00F8424A" w:rsidRPr="008E74B3" w:rsidRDefault="00F8424A" w:rsidP="00612168">
      <w:pPr>
        <w:autoSpaceDE w:val="0"/>
        <w:autoSpaceDN w:val="0"/>
        <w:adjustRightInd w:val="0"/>
        <w:spacing w:after="0" w:line="240" w:lineRule="auto"/>
        <w:ind w:firstLine="708"/>
        <w:jc w:val="both"/>
        <w:rPr>
          <w:rStyle w:val="fontstyle01"/>
        </w:rPr>
      </w:pPr>
      <w:r w:rsidRPr="008E74B3">
        <w:rPr>
          <w:rStyle w:val="fontstyle01"/>
        </w:rPr>
        <w:t>«Создание и (или) развитие инфраструктуры поддержки субъектов малого и среднего предпринимательства, осуществляющих деятельность в области промышленного и сельскохозяйственного производства, а также разработку и внедрение инновационной продукции и (или) экспорт товаров (работ, услуг), – центров (агентств) координации поддержки экспортно ориентированных субъектов малого и среднего предпринимательства».</w:t>
      </w:r>
    </w:p>
    <w:p w:rsidR="00F8424A" w:rsidRPr="008E74B3" w:rsidRDefault="00F8424A" w:rsidP="00F8424A">
      <w:pPr>
        <w:autoSpaceDE w:val="0"/>
        <w:autoSpaceDN w:val="0"/>
        <w:adjustRightInd w:val="0"/>
        <w:spacing w:after="0" w:line="240" w:lineRule="auto"/>
        <w:ind w:firstLine="708"/>
        <w:jc w:val="both"/>
        <w:rPr>
          <w:rStyle w:val="fontstyle01"/>
        </w:rPr>
      </w:pPr>
      <w:r w:rsidRPr="008E74B3">
        <w:rPr>
          <w:rStyle w:val="fontstyle01"/>
        </w:rPr>
        <w:t>В республике созданы новые объекты инфраструктуры поддержки субъектов малого и среднего предпринимательства:</w:t>
      </w:r>
    </w:p>
    <w:p w:rsidR="00F8424A" w:rsidRPr="008E74B3" w:rsidRDefault="00F8424A" w:rsidP="00F8424A">
      <w:pPr>
        <w:autoSpaceDE w:val="0"/>
        <w:autoSpaceDN w:val="0"/>
        <w:adjustRightInd w:val="0"/>
        <w:spacing w:after="0" w:line="240" w:lineRule="auto"/>
        <w:ind w:firstLine="708"/>
        <w:jc w:val="both"/>
        <w:rPr>
          <w:rStyle w:val="fontstyle01"/>
        </w:rPr>
      </w:pPr>
      <w:r w:rsidRPr="008E74B3">
        <w:rPr>
          <w:rStyle w:val="fontstyle01"/>
        </w:rPr>
        <w:t>Центр поддержки предпринимательства;</w:t>
      </w:r>
    </w:p>
    <w:p w:rsidR="00F8424A" w:rsidRPr="008E74B3" w:rsidRDefault="00F8424A" w:rsidP="00F8424A">
      <w:pPr>
        <w:autoSpaceDE w:val="0"/>
        <w:autoSpaceDN w:val="0"/>
        <w:adjustRightInd w:val="0"/>
        <w:spacing w:after="0" w:line="240" w:lineRule="auto"/>
        <w:ind w:firstLine="708"/>
        <w:jc w:val="both"/>
        <w:rPr>
          <w:rStyle w:val="fontstyle01"/>
        </w:rPr>
      </w:pPr>
      <w:r w:rsidRPr="008E74B3">
        <w:rPr>
          <w:rStyle w:val="fontstyle01"/>
        </w:rPr>
        <w:t>Центр молодежного инновационного творчества;</w:t>
      </w:r>
    </w:p>
    <w:p w:rsidR="00F8424A" w:rsidRPr="008E74B3" w:rsidRDefault="00F8424A" w:rsidP="00F8424A">
      <w:pPr>
        <w:autoSpaceDE w:val="0"/>
        <w:autoSpaceDN w:val="0"/>
        <w:adjustRightInd w:val="0"/>
        <w:spacing w:after="0" w:line="240" w:lineRule="auto"/>
        <w:ind w:firstLine="708"/>
        <w:jc w:val="both"/>
        <w:rPr>
          <w:rStyle w:val="fontstyle01"/>
        </w:rPr>
      </w:pPr>
      <w:r w:rsidRPr="008E74B3">
        <w:rPr>
          <w:rStyle w:val="fontstyle01"/>
        </w:rPr>
        <w:t>Региональный инжиниринговый центр;</w:t>
      </w:r>
    </w:p>
    <w:p w:rsidR="00F8424A" w:rsidRPr="008E74B3" w:rsidRDefault="00F8424A" w:rsidP="00F8424A">
      <w:pPr>
        <w:autoSpaceDE w:val="0"/>
        <w:autoSpaceDN w:val="0"/>
        <w:adjustRightInd w:val="0"/>
        <w:spacing w:after="0" w:line="240" w:lineRule="auto"/>
        <w:ind w:firstLine="708"/>
        <w:jc w:val="both"/>
        <w:rPr>
          <w:rStyle w:val="fontstyle01"/>
        </w:rPr>
      </w:pPr>
      <w:r w:rsidRPr="008E74B3">
        <w:rPr>
          <w:rStyle w:val="fontstyle01"/>
        </w:rPr>
        <w:t>Центр координации поддержки экспортно ориентированных субъектов малого и среднего предпринимательства.</w:t>
      </w:r>
    </w:p>
    <w:p w:rsidR="00F8424A" w:rsidRPr="008E74B3" w:rsidRDefault="00F8424A" w:rsidP="00F8424A">
      <w:pPr>
        <w:autoSpaceDE w:val="0"/>
        <w:autoSpaceDN w:val="0"/>
        <w:adjustRightInd w:val="0"/>
        <w:spacing w:after="0" w:line="240" w:lineRule="auto"/>
        <w:ind w:firstLine="708"/>
        <w:jc w:val="both"/>
        <w:rPr>
          <w:rStyle w:val="fontstyle01"/>
        </w:rPr>
      </w:pPr>
      <w:r w:rsidRPr="008E74B3">
        <w:rPr>
          <w:rStyle w:val="fontstyle01"/>
        </w:rPr>
        <w:t xml:space="preserve">В рамках финансовой поддержки субъектам малого и среднего предпринимательства предоставляются поручительства за счет средств НКО «Гарантийный фонд Кабардино-Балкарской Республики» для привлечения банковского кредита. </w:t>
      </w:r>
    </w:p>
    <w:p w:rsidR="00F8424A" w:rsidRDefault="00F8424A" w:rsidP="00F8424A">
      <w:pPr>
        <w:autoSpaceDE w:val="0"/>
        <w:autoSpaceDN w:val="0"/>
        <w:adjustRightInd w:val="0"/>
        <w:spacing w:after="0" w:line="240" w:lineRule="auto"/>
        <w:ind w:firstLine="708"/>
        <w:jc w:val="both"/>
        <w:rPr>
          <w:rStyle w:val="fontstyle01"/>
        </w:rPr>
      </w:pPr>
      <w:r w:rsidRPr="008E74B3">
        <w:rPr>
          <w:rStyle w:val="fontstyle01"/>
        </w:rPr>
        <w:t xml:space="preserve">Гарантийным фондом КБР предоставлено 29 поручительств (27 субъектам МСП) на сумму 264,9 млн рублей. Сумма кредитных договоров, заключенных под поручительство фонда составила 714,8 млн рублей. </w:t>
      </w:r>
    </w:p>
    <w:p w:rsidR="00AA363E" w:rsidRDefault="00AA363E" w:rsidP="00F8424A">
      <w:pPr>
        <w:autoSpaceDE w:val="0"/>
        <w:autoSpaceDN w:val="0"/>
        <w:adjustRightInd w:val="0"/>
        <w:spacing w:after="0" w:line="240" w:lineRule="auto"/>
        <w:ind w:firstLine="708"/>
        <w:jc w:val="both"/>
        <w:rPr>
          <w:rStyle w:val="fontstyle01"/>
        </w:rPr>
      </w:pPr>
    </w:p>
    <w:p w:rsidR="00885649" w:rsidRPr="00885649" w:rsidRDefault="00894953" w:rsidP="00885649">
      <w:pPr>
        <w:autoSpaceDE w:val="0"/>
        <w:autoSpaceDN w:val="0"/>
        <w:adjustRightInd w:val="0"/>
        <w:spacing w:after="0" w:line="240" w:lineRule="auto"/>
        <w:ind w:firstLine="708"/>
        <w:jc w:val="right"/>
        <w:rPr>
          <w:rStyle w:val="fontstyle01"/>
          <w:b/>
          <w:sz w:val="24"/>
          <w:szCs w:val="24"/>
        </w:rPr>
      </w:pPr>
      <w:r w:rsidRPr="004225FE">
        <w:rPr>
          <w:rFonts w:ascii="Calibri" w:eastAsia="Calibri" w:hAnsi="Calibri" w:cs="Times New Roman"/>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313690</wp:posOffset>
            </wp:positionV>
            <wp:extent cx="5848350" cy="296164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0" cy="2961640"/>
                    </a:xfrm>
                    <a:prstGeom prst="rect">
                      <a:avLst/>
                    </a:prstGeom>
                    <a:noFill/>
                  </pic:spPr>
                </pic:pic>
              </a:graphicData>
            </a:graphic>
            <wp14:sizeRelH relativeFrom="margin">
              <wp14:pctWidth>0</wp14:pctWidth>
            </wp14:sizeRelH>
          </wp:anchor>
        </w:drawing>
      </w:r>
      <w:r w:rsidR="00885649" w:rsidRPr="00885649">
        <w:rPr>
          <w:rStyle w:val="fontstyle01"/>
          <w:b/>
          <w:sz w:val="24"/>
          <w:szCs w:val="24"/>
        </w:rPr>
        <w:t>Рисунок 2.</w:t>
      </w:r>
    </w:p>
    <w:p w:rsidR="004225FE" w:rsidRDefault="00F8424A" w:rsidP="00F8424A">
      <w:pPr>
        <w:autoSpaceDE w:val="0"/>
        <w:autoSpaceDN w:val="0"/>
        <w:adjustRightInd w:val="0"/>
        <w:spacing w:after="0" w:line="240" w:lineRule="auto"/>
        <w:ind w:firstLine="708"/>
        <w:jc w:val="both"/>
        <w:rPr>
          <w:rStyle w:val="fontstyle01"/>
        </w:rPr>
      </w:pPr>
      <w:r w:rsidRPr="008E74B3">
        <w:rPr>
          <w:rStyle w:val="fontstyle01"/>
        </w:rPr>
        <w:t>Некоммерческой микрокредитной компанией «Фонд микрокредитования субъектов малого и среднего предпринимательства Кабардино-Балкарской Республики» выдано 54 займ</w:t>
      </w:r>
      <w:r w:rsidR="00A26EBB">
        <w:rPr>
          <w:rStyle w:val="fontstyle01"/>
        </w:rPr>
        <w:t>а</w:t>
      </w:r>
      <w:r w:rsidRPr="008E74B3">
        <w:rPr>
          <w:rStyle w:val="fontstyle01"/>
        </w:rPr>
        <w:t xml:space="preserve"> на общую сумму 38,21 млн рублей.</w:t>
      </w:r>
    </w:p>
    <w:p w:rsidR="00F8424A" w:rsidRPr="008E74B3" w:rsidRDefault="00885649" w:rsidP="00885649">
      <w:pPr>
        <w:autoSpaceDE w:val="0"/>
        <w:autoSpaceDN w:val="0"/>
        <w:adjustRightInd w:val="0"/>
        <w:spacing w:after="0" w:line="240" w:lineRule="auto"/>
        <w:ind w:firstLine="708"/>
        <w:jc w:val="right"/>
        <w:rPr>
          <w:rStyle w:val="fontstyle01"/>
        </w:rPr>
      </w:pPr>
      <w:r w:rsidRPr="00885649">
        <w:rPr>
          <w:rStyle w:val="fontstyle01"/>
          <w:b/>
          <w:sz w:val="24"/>
          <w:szCs w:val="24"/>
        </w:rPr>
        <w:t>Рисунок 3</w:t>
      </w:r>
      <w:r>
        <w:rPr>
          <w:rFonts w:ascii="Calibri" w:eastAsia="Calibri" w:hAnsi="Calibri" w:cs="Times New Roman"/>
          <w:noProof/>
          <w:lang w:eastAsia="en-US"/>
        </w:rPr>
        <w:t>.</w:t>
      </w:r>
      <w:r w:rsidRPr="00885649">
        <w:rPr>
          <w:rFonts w:ascii="Calibri" w:eastAsia="Calibri" w:hAnsi="Calibri" w:cs="Times New Roman"/>
          <w:noProof/>
          <w:lang w:eastAsia="en-US"/>
        </w:rPr>
        <w:t xml:space="preserve"> </w:t>
      </w:r>
      <w:r w:rsidR="004225FE" w:rsidRPr="004225FE">
        <w:rPr>
          <w:rFonts w:ascii="Calibri" w:eastAsia="Calibri" w:hAnsi="Calibri" w:cs="Times New Roman"/>
          <w:noProof/>
        </w:rPr>
        <w:drawing>
          <wp:inline distT="0" distB="0" distL="0" distR="0" wp14:anchorId="02C8D48C" wp14:editId="6D8EADE9">
            <wp:extent cx="5669915" cy="27800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9915" cy="2780030"/>
                    </a:xfrm>
                    <a:prstGeom prst="rect">
                      <a:avLst/>
                    </a:prstGeom>
                    <a:noFill/>
                  </pic:spPr>
                </pic:pic>
              </a:graphicData>
            </a:graphic>
          </wp:inline>
        </w:drawing>
      </w:r>
    </w:p>
    <w:p w:rsidR="00F8424A" w:rsidRPr="008E74B3" w:rsidRDefault="00F8424A" w:rsidP="00F8424A">
      <w:pPr>
        <w:autoSpaceDE w:val="0"/>
        <w:autoSpaceDN w:val="0"/>
        <w:adjustRightInd w:val="0"/>
        <w:spacing w:after="0" w:line="240" w:lineRule="auto"/>
        <w:ind w:firstLine="708"/>
        <w:jc w:val="both"/>
        <w:rPr>
          <w:rStyle w:val="fontstyle01"/>
        </w:rPr>
      </w:pPr>
      <w:r w:rsidRPr="008E74B3">
        <w:rPr>
          <w:rStyle w:val="fontstyle01"/>
        </w:rPr>
        <w:t>На территории республики функционируют 5 бизнес-инкубаторов</w:t>
      </w:r>
      <w:r w:rsidR="00612168" w:rsidRPr="008E74B3">
        <w:rPr>
          <w:rStyle w:val="fontstyle01"/>
        </w:rPr>
        <w:t xml:space="preserve"> </w:t>
      </w:r>
      <w:r w:rsidRPr="008E74B3">
        <w:rPr>
          <w:rStyle w:val="fontstyle01"/>
        </w:rPr>
        <w:t>(3 офисно-производственных бизнес-инкубатора в городских округах Нальчик, Баксан и Зольском муниципальном районе, 2 офисных бизнес-инкубатора в городском округе Прохладный и Баксанском муниципальном районе) и 1 агропромышленный бизнес-инкубатор в Баксанском муниципальном районе</w:t>
      </w:r>
      <w:r w:rsidR="009370EC">
        <w:rPr>
          <w:rStyle w:val="fontstyle01"/>
        </w:rPr>
        <w:t>.</w:t>
      </w:r>
      <w:r w:rsidRPr="008E74B3">
        <w:rPr>
          <w:rStyle w:val="fontstyle01"/>
        </w:rPr>
        <w:t xml:space="preserve"> </w:t>
      </w:r>
      <w:r w:rsidR="009370EC">
        <w:rPr>
          <w:rStyle w:val="fontstyle01"/>
        </w:rPr>
        <w:t>В</w:t>
      </w:r>
      <w:r w:rsidRPr="008E74B3">
        <w:rPr>
          <w:rStyle w:val="fontstyle01"/>
        </w:rPr>
        <w:t xml:space="preserve"> </w:t>
      </w:r>
      <w:r w:rsidR="009370EC">
        <w:rPr>
          <w:rStyle w:val="fontstyle01"/>
        </w:rPr>
        <w:t>бизнес-инкубаторах</w:t>
      </w:r>
      <w:r w:rsidRPr="008E74B3">
        <w:rPr>
          <w:rStyle w:val="fontstyle01"/>
        </w:rPr>
        <w:t xml:space="preserve"> размещено 82 субъекта малого и среднего предпринимательства, которыми создано 352 рабочих мест</w:t>
      </w:r>
      <w:r w:rsidR="009D40F7">
        <w:rPr>
          <w:rStyle w:val="fontstyle01"/>
        </w:rPr>
        <w:t>а</w:t>
      </w:r>
      <w:r w:rsidRPr="008E74B3">
        <w:rPr>
          <w:rStyle w:val="fontstyle01"/>
        </w:rPr>
        <w:t xml:space="preserve">. </w:t>
      </w:r>
    </w:p>
    <w:p w:rsidR="00F8424A" w:rsidRDefault="00FD63C2" w:rsidP="00F8424A">
      <w:pPr>
        <w:autoSpaceDE w:val="0"/>
        <w:autoSpaceDN w:val="0"/>
        <w:adjustRightInd w:val="0"/>
        <w:spacing w:after="0" w:line="240" w:lineRule="auto"/>
        <w:ind w:firstLine="708"/>
        <w:jc w:val="both"/>
        <w:rPr>
          <w:rStyle w:val="fontstyle01"/>
        </w:rPr>
      </w:pPr>
      <w:r>
        <w:rPr>
          <w:rStyle w:val="fontstyle01"/>
        </w:rPr>
        <w:t>В</w:t>
      </w:r>
      <w:r w:rsidR="005D586A" w:rsidRPr="005D586A">
        <w:rPr>
          <w:rStyle w:val="fontstyle01"/>
        </w:rPr>
        <w:t xml:space="preserve"> рамках реализации программ развития и поддержки малого и среднего предпринимательства в республике</w:t>
      </w:r>
      <w:r w:rsidR="005D586A">
        <w:rPr>
          <w:rStyle w:val="fontstyle01"/>
        </w:rPr>
        <w:t xml:space="preserve"> </w:t>
      </w:r>
      <w:r>
        <w:rPr>
          <w:rStyle w:val="fontstyle01"/>
        </w:rPr>
        <w:t xml:space="preserve">также </w:t>
      </w:r>
      <w:r w:rsidR="005D586A">
        <w:rPr>
          <w:rStyle w:val="fontstyle01"/>
        </w:rPr>
        <w:t>создана и функционирует</w:t>
      </w:r>
      <w:r w:rsidR="005D586A" w:rsidRPr="005D586A">
        <w:rPr>
          <w:rStyle w:val="fontstyle01"/>
        </w:rPr>
        <w:t xml:space="preserve"> автономная некоммерческая организация </w:t>
      </w:r>
      <w:r w:rsidR="004E6DB3">
        <w:rPr>
          <w:rStyle w:val="fontstyle01"/>
        </w:rPr>
        <w:t>«</w:t>
      </w:r>
      <w:r w:rsidR="005D586A" w:rsidRPr="005D586A">
        <w:rPr>
          <w:rStyle w:val="fontstyle01"/>
        </w:rPr>
        <w:t>Центр инноваций социальной сферы Кабардино-Балкарской Республики</w:t>
      </w:r>
      <w:r w:rsidR="004E6DB3">
        <w:rPr>
          <w:rStyle w:val="fontstyle01"/>
        </w:rPr>
        <w:t>»</w:t>
      </w:r>
      <w:r w:rsidR="005D586A" w:rsidRPr="005D586A">
        <w:rPr>
          <w:rStyle w:val="fontstyle01"/>
        </w:rPr>
        <w:t>, предоставля</w:t>
      </w:r>
      <w:r w:rsidR="004E6DB3">
        <w:rPr>
          <w:rStyle w:val="fontstyle01"/>
        </w:rPr>
        <w:t>ющая информационно-консультационную</w:t>
      </w:r>
      <w:r w:rsidR="005D586A" w:rsidRPr="005D586A">
        <w:rPr>
          <w:rStyle w:val="fontstyle01"/>
        </w:rPr>
        <w:t xml:space="preserve"> поддержк</w:t>
      </w:r>
      <w:r w:rsidR="004E6DB3">
        <w:rPr>
          <w:rStyle w:val="fontstyle01"/>
        </w:rPr>
        <w:t>у</w:t>
      </w:r>
      <w:r w:rsidR="005D586A" w:rsidRPr="005D586A">
        <w:rPr>
          <w:rStyle w:val="fontstyle01"/>
        </w:rPr>
        <w:t xml:space="preserve"> субъектам малого и среднего предпринимательства, </w:t>
      </w:r>
      <w:r w:rsidR="002B4561">
        <w:rPr>
          <w:rStyle w:val="fontstyle01"/>
        </w:rPr>
        <w:t xml:space="preserve">услуги по </w:t>
      </w:r>
      <w:r w:rsidR="005D586A" w:rsidRPr="005D586A">
        <w:rPr>
          <w:rStyle w:val="fontstyle01"/>
        </w:rPr>
        <w:t>продвижени</w:t>
      </w:r>
      <w:r w:rsidR="002B4561">
        <w:rPr>
          <w:rStyle w:val="fontstyle01"/>
        </w:rPr>
        <w:t>ю</w:t>
      </w:r>
      <w:r w:rsidR="005D586A" w:rsidRPr="005D586A">
        <w:rPr>
          <w:rStyle w:val="fontstyle01"/>
        </w:rPr>
        <w:t xml:space="preserve"> социальных проектов</w:t>
      </w:r>
      <w:r w:rsidR="002B4561">
        <w:rPr>
          <w:rStyle w:val="fontstyle01"/>
        </w:rPr>
        <w:t xml:space="preserve"> и обучению</w:t>
      </w:r>
      <w:r w:rsidR="005D586A" w:rsidRPr="005D586A">
        <w:rPr>
          <w:rStyle w:val="fontstyle01"/>
        </w:rPr>
        <w:t xml:space="preserve"> основам социального предпринимательства</w:t>
      </w:r>
      <w:r w:rsidR="002B4561">
        <w:rPr>
          <w:rStyle w:val="fontstyle01"/>
        </w:rPr>
        <w:t>.</w:t>
      </w:r>
    </w:p>
    <w:p w:rsidR="00A821F0" w:rsidRPr="008E74B3" w:rsidRDefault="00A821F0" w:rsidP="00F8424A">
      <w:pPr>
        <w:autoSpaceDE w:val="0"/>
        <w:autoSpaceDN w:val="0"/>
        <w:adjustRightInd w:val="0"/>
        <w:spacing w:after="0" w:line="240" w:lineRule="auto"/>
        <w:ind w:firstLine="708"/>
        <w:jc w:val="both"/>
        <w:rPr>
          <w:rStyle w:val="fontstyle01"/>
        </w:rPr>
      </w:pPr>
      <w:r w:rsidRPr="008D1E8C">
        <w:rPr>
          <w:rStyle w:val="fontstyle01"/>
        </w:rPr>
        <w:t>Кроме того, в целях формирования благоприятных условий для развития малого и среднего предпринимательства в Кабардино-Балкарской Республике активно ведется работа по взаимодействию с федеральным институтом развития малого и среднего предпринимательства – акционерным обществом «Федеральная корпорация по развитию малого и среднего предпринимательства».</w:t>
      </w:r>
    </w:p>
    <w:p w:rsidR="00683926" w:rsidRDefault="00683926" w:rsidP="00F8424A">
      <w:pPr>
        <w:autoSpaceDE w:val="0"/>
        <w:autoSpaceDN w:val="0"/>
        <w:adjustRightInd w:val="0"/>
        <w:spacing w:after="0" w:line="240" w:lineRule="auto"/>
        <w:ind w:firstLine="708"/>
        <w:jc w:val="both"/>
        <w:rPr>
          <w:rStyle w:val="fontstyle01"/>
        </w:rPr>
      </w:pPr>
      <w:r w:rsidRPr="00683926">
        <w:rPr>
          <w:rStyle w:val="fontstyle01"/>
        </w:rPr>
        <w:t xml:space="preserve">В государственном бюджетном учреждении </w:t>
      </w:r>
      <w:r>
        <w:rPr>
          <w:rStyle w:val="fontstyle01"/>
        </w:rPr>
        <w:t>«</w:t>
      </w:r>
      <w:r w:rsidRPr="00683926">
        <w:rPr>
          <w:rStyle w:val="fontstyle01"/>
        </w:rPr>
        <w:t>Многофункциональный центр по предоставлению государственных и муниципальных услуг Кабардино-Балкарской Республики</w:t>
      </w:r>
      <w:r>
        <w:rPr>
          <w:rStyle w:val="fontstyle01"/>
        </w:rPr>
        <w:t>»</w:t>
      </w:r>
      <w:r w:rsidRPr="00683926">
        <w:rPr>
          <w:rStyle w:val="fontstyle01"/>
        </w:rPr>
        <w:t xml:space="preserve"> (далее </w:t>
      </w:r>
      <w:r>
        <w:rPr>
          <w:rStyle w:val="fontstyle01"/>
        </w:rPr>
        <w:t>–</w:t>
      </w:r>
      <w:r w:rsidRPr="00683926">
        <w:rPr>
          <w:rStyle w:val="fontstyle01"/>
        </w:rPr>
        <w:t xml:space="preserve"> МФЦ) предоставляются государственные, муниципальные и дополнительные (сопутствующие) услуги, в том числе субъектам малого и среднего предпринимательства и гражданам, планирующим начать предпринимательскую деятельность.</w:t>
      </w:r>
    </w:p>
    <w:p w:rsidR="00F8424A" w:rsidRPr="008E74B3" w:rsidRDefault="00744371" w:rsidP="00F8424A">
      <w:pPr>
        <w:autoSpaceDE w:val="0"/>
        <w:autoSpaceDN w:val="0"/>
        <w:adjustRightInd w:val="0"/>
        <w:spacing w:after="0" w:line="240" w:lineRule="auto"/>
        <w:ind w:firstLine="708"/>
        <w:jc w:val="both"/>
        <w:rPr>
          <w:rStyle w:val="fontstyle01"/>
        </w:rPr>
      </w:pPr>
      <w:r>
        <w:rPr>
          <w:rStyle w:val="fontstyle01"/>
        </w:rPr>
        <w:t>Всего в 2018 году ч</w:t>
      </w:r>
      <w:r w:rsidR="00F8424A" w:rsidRPr="008E74B3">
        <w:rPr>
          <w:rStyle w:val="fontstyle01"/>
        </w:rPr>
        <w:t>ерез бизнес-окна МФЦ субъектам предпринимательской деятельности оказано 18</w:t>
      </w:r>
      <w:r>
        <w:rPr>
          <w:rStyle w:val="fontstyle01"/>
        </w:rPr>
        <w:t xml:space="preserve"> </w:t>
      </w:r>
      <w:r w:rsidR="00F8424A" w:rsidRPr="008E74B3">
        <w:rPr>
          <w:rStyle w:val="fontstyle01"/>
        </w:rPr>
        <w:t>987 услуг, в том числе 4</w:t>
      </w:r>
      <w:r>
        <w:rPr>
          <w:rStyle w:val="fontstyle01"/>
        </w:rPr>
        <w:t xml:space="preserve"> </w:t>
      </w:r>
      <w:r w:rsidR="00F8424A" w:rsidRPr="008E74B3">
        <w:rPr>
          <w:rStyle w:val="fontstyle01"/>
        </w:rPr>
        <w:t>116 услуг АО «Федеральная корпорация по развитию малого и среднего предпринимательства».</w:t>
      </w:r>
    </w:p>
    <w:p w:rsidR="00F8424A" w:rsidRPr="008E74B3" w:rsidRDefault="00F8424A" w:rsidP="00F8424A">
      <w:pPr>
        <w:autoSpaceDE w:val="0"/>
        <w:autoSpaceDN w:val="0"/>
        <w:adjustRightInd w:val="0"/>
        <w:spacing w:after="0" w:line="240" w:lineRule="auto"/>
        <w:ind w:firstLine="708"/>
        <w:jc w:val="both"/>
        <w:rPr>
          <w:rStyle w:val="fontstyle01"/>
        </w:rPr>
      </w:pPr>
      <w:r w:rsidRPr="008E74B3">
        <w:rPr>
          <w:rStyle w:val="fontstyle01"/>
        </w:rPr>
        <w:t xml:space="preserve">На базе Кабардино-Балкарского регионального филиала АО «Российский сельскохозяйственный банк» и Банка «Нальчик» ООО функционируют Центры оказания услуг для бизнеса (ЦОУ), созданные путем открытия дополнительных окон МФЦ, в форме его удаленного рабочего места и предоставляющие порядка 300 видов услуг, таких как услуги по разработке бизнес-планов, товарная и правовая экспертиза, оценка бизнеса и рисков, юридическое сопровождение, страхование имущества физических и юридических лиц, прием заявок на участие в конкурсном отборе на предоставление субсидий, предоставляемых субъектам малого и среднего предпринимательства. В </w:t>
      </w:r>
      <w:r w:rsidR="00725D12">
        <w:rPr>
          <w:rStyle w:val="fontstyle01"/>
        </w:rPr>
        <w:t>целом в 2018 году</w:t>
      </w:r>
      <w:r w:rsidRPr="008E74B3">
        <w:rPr>
          <w:rStyle w:val="fontstyle01"/>
        </w:rPr>
        <w:t xml:space="preserve"> ЦОУ предоставлено 2</w:t>
      </w:r>
      <w:r w:rsidR="00725D12">
        <w:rPr>
          <w:rStyle w:val="fontstyle01"/>
        </w:rPr>
        <w:t xml:space="preserve"> </w:t>
      </w:r>
      <w:r w:rsidRPr="008E74B3">
        <w:rPr>
          <w:rStyle w:val="fontstyle01"/>
        </w:rPr>
        <w:t xml:space="preserve">316 услуг. </w:t>
      </w:r>
    </w:p>
    <w:p w:rsidR="00F8424A" w:rsidRPr="008E74B3" w:rsidRDefault="00F8424A" w:rsidP="008D1E8C">
      <w:pPr>
        <w:autoSpaceDE w:val="0"/>
        <w:autoSpaceDN w:val="0"/>
        <w:adjustRightInd w:val="0"/>
        <w:spacing w:after="0" w:line="240" w:lineRule="auto"/>
        <w:ind w:firstLine="708"/>
        <w:jc w:val="both"/>
        <w:rPr>
          <w:rStyle w:val="fontstyle01"/>
        </w:rPr>
      </w:pPr>
      <w:r w:rsidRPr="008E74B3">
        <w:rPr>
          <w:rStyle w:val="fontstyle01"/>
        </w:rPr>
        <w:t xml:space="preserve">На постоянной основе осуществлялась информационная, консультационная и методическая помощь субъектам малого и среднего предпринимательства по вопросам организации и развития предпринимательской деятельности, по механизмам государственной поддержки малого и среднего предпринимательства, проводились информационно-просветительские семинары, совещания, круглые столы, устные и письменные консультации субъектов малого и среднего предпринимательства по вопросам осуществления предпринимательской деятельности. </w:t>
      </w:r>
    </w:p>
    <w:p w:rsidR="00F8424A" w:rsidRPr="008E74B3" w:rsidRDefault="00F8424A" w:rsidP="00F8424A">
      <w:pPr>
        <w:autoSpaceDE w:val="0"/>
        <w:autoSpaceDN w:val="0"/>
        <w:adjustRightInd w:val="0"/>
        <w:spacing w:after="0" w:line="240" w:lineRule="auto"/>
        <w:ind w:firstLine="708"/>
        <w:jc w:val="both"/>
        <w:rPr>
          <w:rStyle w:val="fontstyle01"/>
        </w:rPr>
      </w:pPr>
      <w:r w:rsidRPr="008E74B3">
        <w:rPr>
          <w:rStyle w:val="fontstyle01"/>
        </w:rPr>
        <w:t>Количество субъектов малого и среднего предпринимательства и их сотрудников, получивших образовательные услуги</w:t>
      </w:r>
      <w:r w:rsidR="006B13EC">
        <w:rPr>
          <w:rStyle w:val="fontstyle01"/>
        </w:rPr>
        <w:t xml:space="preserve"> в 2018 году</w:t>
      </w:r>
      <w:r w:rsidRPr="008E74B3">
        <w:rPr>
          <w:rStyle w:val="fontstyle01"/>
        </w:rPr>
        <w:t>, составило 3</w:t>
      </w:r>
      <w:r w:rsidR="006B13EC">
        <w:rPr>
          <w:rStyle w:val="fontstyle01"/>
        </w:rPr>
        <w:t xml:space="preserve"> 340 единиц</w:t>
      </w:r>
      <w:r w:rsidRPr="008E74B3">
        <w:rPr>
          <w:rStyle w:val="fontstyle01"/>
        </w:rPr>
        <w:t>; количество субъектов малого и среднего предпринимательства и физических лиц, получивших консультационные услуги – 3983 единиц.</w:t>
      </w:r>
    </w:p>
    <w:p w:rsidR="00F8424A" w:rsidRPr="008E74B3" w:rsidRDefault="006B13EC" w:rsidP="00F8424A">
      <w:pPr>
        <w:autoSpaceDE w:val="0"/>
        <w:autoSpaceDN w:val="0"/>
        <w:adjustRightInd w:val="0"/>
        <w:spacing w:after="0" w:line="240" w:lineRule="auto"/>
        <w:ind w:firstLine="708"/>
        <w:jc w:val="both"/>
        <w:rPr>
          <w:rStyle w:val="fontstyle01"/>
        </w:rPr>
      </w:pPr>
      <w:r>
        <w:rPr>
          <w:rStyle w:val="fontstyle01"/>
        </w:rPr>
        <w:t>П</w:t>
      </w:r>
      <w:r w:rsidR="00F8424A" w:rsidRPr="008E74B3">
        <w:rPr>
          <w:rStyle w:val="fontstyle01"/>
        </w:rPr>
        <w:t xml:space="preserve">роведено 17 тематических тренингов для начинающих и действующих субъектов малого и  среднего предпринимательства по программам обучения «Азбука предпринимателя» и «Школа предпринимательства».  </w:t>
      </w:r>
    </w:p>
    <w:p w:rsidR="00F8424A" w:rsidRPr="008E74B3" w:rsidRDefault="00F8424A" w:rsidP="00F8424A">
      <w:pPr>
        <w:autoSpaceDE w:val="0"/>
        <w:autoSpaceDN w:val="0"/>
        <w:adjustRightInd w:val="0"/>
        <w:spacing w:after="0" w:line="240" w:lineRule="auto"/>
        <w:ind w:firstLine="708"/>
        <w:jc w:val="both"/>
        <w:rPr>
          <w:rStyle w:val="fontstyle01"/>
        </w:rPr>
      </w:pPr>
      <w:r w:rsidRPr="008E74B3">
        <w:rPr>
          <w:rStyle w:val="fontstyle01"/>
        </w:rPr>
        <w:t>Основными задачами дальнейшего развития малого бизнеса и совершенствования условий ведения предпринимательской деятельности в Кабардино-Балкарской Республике являются:</w:t>
      </w:r>
    </w:p>
    <w:p w:rsidR="00F8424A" w:rsidRPr="008E74B3" w:rsidRDefault="005C26B4" w:rsidP="00F8424A">
      <w:pPr>
        <w:autoSpaceDE w:val="0"/>
        <w:autoSpaceDN w:val="0"/>
        <w:adjustRightInd w:val="0"/>
        <w:spacing w:after="0" w:line="240" w:lineRule="auto"/>
        <w:ind w:firstLine="708"/>
        <w:jc w:val="both"/>
        <w:rPr>
          <w:rStyle w:val="fontstyle01"/>
        </w:rPr>
      </w:pPr>
      <w:r w:rsidRPr="008E74B3">
        <w:rPr>
          <w:rStyle w:val="fontstyle01"/>
        </w:rPr>
        <w:t>у</w:t>
      </w:r>
      <w:r w:rsidR="00F8424A" w:rsidRPr="008E74B3">
        <w:rPr>
          <w:rStyle w:val="fontstyle01"/>
        </w:rPr>
        <w:t>лучшение условий ведения предпринимательской деятельности и обеспечение благоприятных условий осуществления деятельности самозанятыми гражданами;</w:t>
      </w:r>
    </w:p>
    <w:p w:rsidR="00F8424A" w:rsidRPr="008E74B3" w:rsidRDefault="005C26B4" w:rsidP="00F8424A">
      <w:pPr>
        <w:autoSpaceDE w:val="0"/>
        <w:autoSpaceDN w:val="0"/>
        <w:adjustRightInd w:val="0"/>
        <w:spacing w:after="0" w:line="240" w:lineRule="auto"/>
        <w:ind w:firstLine="708"/>
        <w:jc w:val="both"/>
        <w:rPr>
          <w:rStyle w:val="fontstyle01"/>
        </w:rPr>
      </w:pPr>
      <w:r w:rsidRPr="008E74B3">
        <w:rPr>
          <w:rStyle w:val="fontstyle01"/>
        </w:rPr>
        <w:t>о</w:t>
      </w:r>
      <w:r w:rsidR="00F8424A" w:rsidRPr="008E74B3">
        <w:rPr>
          <w:rStyle w:val="fontstyle01"/>
        </w:rPr>
        <w:t>блегчение и расширение доступа субъектов малого и среднего предпринимательства к финансовым ресурсам, в том числе к льготному финансированию;</w:t>
      </w:r>
    </w:p>
    <w:p w:rsidR="00F8424A" w:rsidRPr="008E74B3" w:rsidRDefault="005C26B4" w:rsidP="00F8424A">
      <w:pPr>
        <w:autoSpaceDE w:val="0"/>
        <w:autoSpaceDN w:val="0"/>
        <w:adjustRightInd w:val="0"/>
        <w:spacing w:after="0" w:line="240" w:lineRule="auto"/>
        <w:ind w:firstLine="708"/>
        <w:jc w:val="both"/>
        <w:rPr>
          <w:rStyle w:val="fontstyle01"/>
        </w:rPr>
      </w:pPr>
      <w:r w:rsidRPr="008E74B3">
        <w:rPr>
          <w:rStyle w:val="fontstyle01"/>
        </w:rPr>
        <w:t>о</w:t>
      </w:r>
      <w:r w:rsidR="00F8424A" w:rsidRPr="008E74B3">
        <w:rPr>
          <w:rStyle w:val="fontstyle01"/>
        </w:rPr>
        <w:t>беспечение упрощенного доступа в электронном виде для субъектов малого и среднего предпринимательства к мерам поддержки, услугам и сервисам организаций инфраструктуры развития малого и среднего предпринимательства и сбыта товаров и услуг;</w:t>
      </w:r>
    </w:p>
    <w:p w:rsidR="00F8424A" w:rsidRPr="008E74B3" w:rsidRDefault="005C26B4" w:rsidP="00F8424A">
      <w:pPr>
        <w:autoSpaceDE w:val="0"/>
        <w:autoSpaceDN w:val="0"/>
        <w:adjustRightInd w:val="0"/>
        <w:spacing w:after="0" w:line="240" w:lineRule="auto"/>
        <w:ind w:firstLine="708"/>
        <w:jc w:val="both"/>
        <w:rPr>
          <w:rStyle w:val="fontstyle01"/>
        </w:rPr>
      </w:pPr>
      <w:r w:rsidRPr="008E74B3">
        <w:rPr>
          <w:rStyle w:val="fontstyle01"/>
        </w:rPr>
        <w:t>п</w:t>
      </w:r>
      <w:r w:rsidR="00F8424A" w:rsidRPr="008E74B3">
        <w:rPr>
          <w:rStyle w:val="fontstyle01"/>
        </w:rPr>
        <w:t>овышение качества закупочной деятельности крупнейших заказчиков;</w:t>
      </w:r>
    </w:p>
    <w:p w:rsidR="00F8424A" w:rsidRPr="008E74B3" w:rsidRDefault="005C26B4" w:rsidP="00F8424A">
      <w:pPr>
        <w:autoSpaceDE w:val="0"/>
        <w:autoSpaceDN w:val="0"/>
        <w:adjustRightInd w:val="0"/>
        <w:spacing w:after="0" w:line="240" w:lineRule="auto"/>
        <w:ind w:firstLine="708"/>
        <w:jc w:val="both"/>
        <w:rPr>
          <w:rStyle w:val="fontstyle01"/>
        </w:rPr>
      </w:pPr>
      <w:r w:rsidRPr="008E74B3">
        <w:rPr>
          <w:rStyle w:val="fontstyle01"/>
        </w:rPr>
        <w:t>с</w:t>
      </w:r>
      <w:r w:rsidR="00F8424A" w:rsidRPr="008E74B3">
        <w:rPr>
          <w:rStyle w:val="fontstyle01"/>
        </w:rPr>
        <w:t>оздание системы акселерации субъектов малого и среднего предпринимательства, включая индивидуальных предпринимателей, в том числе инфраструктуры и сервисов поддержки, а также их ускоренное развитие в таких областях, как благоустройство городской среды, научно-технологическая сфера, социальная сфера и экология;</w:t>
      </w:r>
    </w:p>
    <w:p w:rsidR="00F8424A" w:rsidRPr="008E74B3" w:rsidRDefault="005C26B4" w:rsidP="00F8424A">
      <w:pPr>
        <w:autoSpaceDE w:val="0"/>
        <w:autoSpaceDN w:val="0"/>
        <w:adjustRightInd w:val="0"/>
        <w:spacing w:after="0" w:line="240" w:lineRule="auto"/>
        <w:ind w:firstLine="708"/>
        <w:jc w:val="both"/>
        <w:rPr>
          <w:rStyle w:val="fontstyle01"/>
        </w:rPr>
      </w:pPr>
      <w:r w:rsidRPr="008E74B3">
        <w:rPr>
          <w:rStyle w:val="fontstyle01"/>
        </w:rPr>
        <w:t>м</w:t>
      </w:r>
      <w:r w:rsidR="00F8424A" w:rsidRPr="008E74B3">
        <w:rPr>
          <w:rStyle w:val="fontstyle01"/>
        </w:rPr>
        <w:t>одернизация системы поддержки экспортеров – субъектов малого и среднего предпринимательства;</w:t>
      </w:r>
    </w:p>
    <w:p w:rsidR="00F8424A" w:rsidRPr="008E74B3" w:rsidRDefault="005C26B4" w:rsidP="00F8424A">
      <w:pPr>
        <w:autoSpaceDE w:val="0"/>
        <w:autoSpaceDN w:val="0"/>
        <w:adjustRightInd w:val="0"/>
        <w:spacing w:after="0" w:line="240" w:lineRule="auto"/>
        <w:ind w:firstLine="708"/>
        <w:jc w:val="both"/>
        <w:rPr>
          <w:rStyle w:val="fontstyle01"/>
        </w:rPr>
      </w:pPr>
      <w:r w:rsidRPr="008E74B3">
        <w:rPr>
          <w:rStyle w:val="fontstyle01"/>
        </w:rPr>
        <w:t>ф</w:t>
      </w:r>
      <w:r w:rsidR="00F8424A" w:rsidRPr="008E74B3">
        <w:rPr>
          <w:rStyle w:val="fontstyle01"/>
        </w:rPr>
        <w:t>ормирование положительного образа предпринимателя;</w:t>
      </w:r>
    </w:p>
    <w:p w:rsidR="00F8424A" w:rsidRPr="008E74B3" w:rsidRDefault="00F8424A" w:rsidP="00F8424A">
      <w:pPr>
        <w:autoSpaceDE w:val="0"/>
        <w:autoSpaceDN w:val="0"/>
        <w:adjustRightInd w:val="0"/>
        <w:spacing w:after="0" w:line="240" w:lineRule="auto"/>
        <w:ind w:firstLine="708"/>
        <w:jc w:val="both"/>
        <w:rPr>
          <w:rStyle w:val="fontstyle01"/>
        </w:rPr>
      </w:pPr>
      <w:r w:rsidRPr="008E74B3">
        <w:rPr>
          <w:rStyle w:val="fontstyle01"/>
        </w:rPr>
        <w:t>Выявление предпринимательских способностей и вовлечение в предпринимательскую деятельность лиц, имеющих предпринимательский потенциал или мотивацию к созданию собственного бизнеса</w:t>
      </w:r>
      <w:r w:rsidR="00E864B7" w:rsidRPr="008E74B3">
        <w:rPr>
          <w:rStyle w:val="fontstyle01"/>
        </w:rPr>
        <w:t>.</w:t>
      </w:r>
    </w:p>
    <w:p w:rsidR="00D61E44" w:rsidRPr="008E74B3" w:rsidRDefault="00D61E44" w:rsidP="00D61E44">
      <w:pPr>
        <w:spacing w:after="0" w:line="240" w:lineRule="auto"/>
        <w:ind w:firstLine="709"/>
        <w:jc w:val="both"/>
        <w:rPr>
          <w:rFonts w:ascii="Times New Roman" w:hAnsi="Times New Roman" w:cs="Times New Roman"/>
          <w:sz w:val="28"/>
          <w:szCs w:val="28"/>
        </w:rPr>
      </w:pPr>
      <w:r w:rsidRPr="008E74B3">
        <w:rPr>
          <w:rFonts w:ascii="Times New Roman" w:hAnsi="Times New Roman" w:cs="Times New Roman"/>
          <w:sz w:val="28"/>
          <w:szCs w:val="28"/>
        </w:rPr>
        <w:t xml:space="preserve">Инвестиции в основной капитал за счёт всех источников финансирования за 2018 год составили </w:t>
      </w:r>
      <w:r w:rsidR="005D0E47" w:rsidRPr="008E74B3">
        <w:rPr>
          <w:rFonts w:ascii="Times New Roman" w:hAnsi="Times New Roman" w:cs="Times New Roman"/>
          <w:sz w:val="28"/>
          <w:szCs w:val="28"/>
        </w:rPr>
        <w:t>35,5</w:t>
      </w:r>
      <w:r w:rsidRPr="008E74B3">
        <w:rPr>
          <w:rFonts w:ascii="Times New Roman" w:hAnsi="Times New Roman" w:cs="Times New Roman"/>
          <w:sz w:val="28"/>
          <w:szCs w:val="28"/>
        </w:rPr>
        <w:t xml:space="preserve"> млрд рублей, или 10</w:t>
      </w:r>
      <w:r w:rsidR="005D0E47" w:rsidRPr="008E74B3">
        <w:rPr>
          <w:rFonts w:ascii="Times New Roman" w:hAnsi="Times New Roman" w:cs="Times New Roman"/>
          <w:sz w:val="28"/>
          <w:szCs w:val="28"/>
        </w:rPr>
        <w:t>6</w:t>
      </w:r>
      <w:r w:rsidRPr="008E74B3">
        <w:rPr>
          <w:rFonts w:ascii="Times New Roman" w:hAnsi="Times New Roman" w:cs="Times New Roman"/>
          <w:sz w:val="28"/>
          <w:szCs w:val="28"/>
        </w:rPr>
        <w:t>,</w:t>
      </w:r>
      <w:r w:rsidR="005D0E47" w:rsidRPr="008E74B3">
        <w:rPr>
          <w:rFonts w:ascii="Times New Roman" w:hAnsi="Times New Roman" w:cs="Times New Roman"/>
          <w:sz w:val="28"/>
          <w:szCs w:val="28"/>
        </w:rPr>
        <w:t>2</w:t>
      </w:r>
      <w:r w:rsidRPr="008E74B3">
        <w:rPr>
          <w:rFonts w:ascii="Times New Roman" w:hAnsi="Times New Roman" w:cs="Times New Roman"/>
          <w:sz w:val="28"/>
          <w:szCs w:val="28"/>
        </w:rPr>
        <w:t>% к уровню аналогичного периода прошлого года.</w:t>
      </w:r>
    </w:p>
    <w:p w:rsidR="00D61E44" w:rsidRPr="008E74B3" w:rsidRDefault="00D61E44" w:rsidP="00D61E44">
      <w:pPr>
        <w:spacing w:after="0" w:line="240" w:lineRule="auto"/>
        <w:ind w:firstLine="709"/>
        <w:jc w:val="both"/>
        <w:rPr>
          <w:rFonts w:ascii="Times New Roman" w:eastAsia="Calibri" w:hAnsi="Times New Roman" w:cs="Times New Roman"/>
          <w:sz w:val="28"/>
          <w:szCs w:val="28"/>
          <w:lang w:eastAsia="en-US"/>
        </w:rPr>
      </w:pPr>
      <w:r w:rsidRPr="008E74B3">
        <w:rPr>
          <w:rFonts w:ascii="Times New Roman" w:eastAsia="Calibri" w:hAnsi="Times New Roman" w:cs="Times New Roman"/>
          <w:sz w:val="28"/>
          <w:szCs w:val="28"/>
          <w:lang w:eastAsia="en-US"/>
        </w:rPr>
        <w:t xml:space="preserve">Темп роста данного показателя, в значительной степени, обеспечивается за счёт создания благоприятных условий для реализации инвестиционных проектов. </w:t>
      </w:r>
    </w:p>
    <w:p w:rsidR="00D61E44" w:rsidRPr="008E74B3" w:rsidRDefault="00D61E44" w:rsidP="00D61E44">
      <w:pPr>
        <w:spacing w:after="0" w:line="240" w:lineRule="auto"/>
        <w:ind w:firstLine="709"/>
        <w:jc w:val="both"/>
        <w:rPr>
          <w:rFonts w:ascii="Times New Roman" w:eastAsia="+mj-ea" w:hAnsi="Times New Roman" w:cs="Times New Roman"/>
          <w:kern w:val="24"/>
          <w:sz w:val="28"/>
          <w:szCs w:val="28"/>
        </w:rPr>
      </w:pPr>
      <w:r w:rsidRPr="008E74B3">
        <w:rPr>
          <w:rFonts w:ascii="Times New Roman" w:eastAsia="+mj-ea" w:hAnsi="Times New Roman" w:cs="Times New Roman"/>
          <w:kern w:val="24"/>
          <w:sz w:val="28"/>
          <w:szCs w:val="28"/>
        </w:rPr>
        <w:t>В 2018 году реализован проект по ведению рыбоводческого хозяйства с производством порядка пятидесяти тонн осетровой рыбы и более трёх тонн пищевой икры в год.</w:t>
      </w:r>
    </w:p>
    <w:p w:rsidR="00D61E44" w:rsidRPr="008E74B3" w:rsidRDefault="00D61E44" w:rsidP="00D61E44">
      <w:pPr>
        <w:spacing w:after="0" w:line="240" w:lineRule="auto"/>
        <w:ind w:firstLine="709"/>
        <w:jc w:val="both"/>
        <w:rPr>
          <w:rFonts w:ascii="Times New Roman" w:eastAsia="+mj-ea" w:hAnsi="Times New Roman" w:cs="Times New Roman"/>
          <w:kern w:val="24"/>
          <w:sz w:val="28"/>
          <w:szCs w:val="28"/>
        </w:rPr>
      </w:pPr>
      <w:r w:rsidRPr="008E74B3">
        <w:rPr>
          <w:rFonts w:ascii="Times New Roman" w:eastAsia="+mj-ea" w:hAnsi="Times New Roman" w:cs="Times New Roman"/>
          <w:kern w:val="24"/>
          <w:sz w:val="28"/>
          <w:szCs w:val="28"/>
        </w:rPr>
        <w:t xml:space="preserve">Хозяйство способно на 100 </w:t>
      </w:r>
      <w:r w:rsidR="001633DA">
        <w:rPr>
          <w:rFonts w:ascii="Times New Roman" w:eastAsia="+mj-ea" w:hAnsi="Times New Roman" w:cs="Times New Roman"/>
          <w:kern w:val="24"/>
          <w:sz w:val="28"/>
          <w:szCs w:val="28"/>
        </w:rPr>
        <w:t>%</w:t>
      </w:r>
      <w:r w:rsidRPr="008E74B3">
        <w:rPr>
          <w:rFonts w:ascii="Times New Roman" w:eastAsia="+mj-ea" w:hAnsi="Times New Roman" w:cs="Times New Roman"/>
          <w:kern w:val="24"/>
          <w:sz w:val="28"/>
          <w:szCs w:val="28"/>
        </w:rPr>
        <w:t xml:space="preserve"> обеспечить потребности внутреннего рынка.</w:t>
      </w:r>
    </w:p>
    <w:p w:rsidR="00D61E44" w:rsidRDefault="00D61E44" w:rsidP="00D61E44">
      <w:pPr>
        <w:spacing w:after="0" w:line="240" w:lineRule="auto"/>
        <w:ind w:firstLine="709"/>
        <w:jc w:val="both"/>
        <w:rPr>
          <w:rFonts w:ascii="Times New Roman" w:eastAsia="Calibri" w:hAnsi="Times New Roman" w:cs="Times New Roman"/>
          <w:sz w:val="28"/>
          <w:szCs w:val="28"/>
          <w:lang w:eastAsia="en-US"/>
        </w:rPr>
      </w:pPr>
      <w:r w:rsidRPr="008E74B3">
        <w:rPr>
          <w:rFonts w:ascii="Times New Roman" w:eastAsia="Calibri" w:hAnsi="Times New Roman" w:cs="Times New Roman"/>
          <w:sz w:val="28"/>
          <w:szCs w:val="28"/>
          <w:lang w:eastAsia="en-US"/>
        </w:rPr>
        <w:t>В 2019 году продолжится реализация 15 наиболее крупных инвестиционных проектов Кабардино-Балкарской Республики на сумму 1 008,8 млрд рублей, предполагающих создание не менее 28 тыс. новых рабочих мест.</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Анализ конкурентоспособности и инвестиционной привлекательности Кабардино-Балкарии показывает, что республика имеет ряд конкурентных преимуществ, на основе которых может быть сформирована современная, весьма эффективная экономика. К их числу относятся:</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потенциально высокая обеспеченность экономики трудовыми ресурсами за счет подрастающего поколения;</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стопроцентная газификация населенных пунктов, разветвленная дорожная сеть хорошего качества;</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благоприятные природно-климатические условия для создания современного сельскохозяйственного производства с глубокой переработкой его продукции, востребованной на российском и зарубежном рынках;</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наличие значительных запасов полезных ископаемых, продукты глубокой переработки которых востребованы на республиканском и российском рынках;</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наличие мощного рекреационного потенциала и положительного опыта масштабного его использования в прошлом. Кабардино-Балкарская Республика обладает уникальным сочетанием природных условий, благоприятных для ее превращения в один из мощных рекреационно-оздоровительных центров Российской Федерации.</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Реализовать эти конкурентные преимущества можно только при условии тщательно продуманных, активных и целенаправленных действий органов государственной власти Кабардино-Балкарской Республики.</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 xml:space="preserve">Инвестиционная политика направлена на реализацию стратегических целей, определенных Инвестиционной </w:t>
      </w:r>
      <w:hyperlink r:id="rId16" w:history="1">
        <w:r w:rsidRPr="008D1E8C">
          <w:rPr>
            <w:rFonts w:ascii="Times New Roman" w:eastAsia="Times New Roman" w:hAnsi="Times New Roman" w:cs="Times New Roman"/>
            <w:color w:val="0000FF"/>
            <w:sz w:val="28"/>
            <w:szCs w:val="28"/>
          </w:rPr>
          <w:t>стратегией</w:t>
        </w:r>
      </w:hyperlink>
      <w:r w:rsidRPr="008D1E8C">
        <w:rPr>
          <w:rFonts w:ascii="Times New Roman" w:eastAsia="Times New Roman" w:hAnsi="Times New Roman" w:cs="Times New Roman"/>
          <w:sz w:val="28"/>
          <w:szCs w:val="28"/>
        </w:rPr>
        <w:t xml:space="preserve"> развития Кабардино-Балкарской Республики до 2034 года:</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 xml:space="preserve">социальное развитие </w:t>
      </w:r>
      <w:r w:rsidR="00CA5661" w:rsidRPr="008D1E8C">
        <w:rPr>
          <w:rFonts w:ascii="Times New Roman" w:eastAsia="Times New Roman" w:hAnsi="Times New Roman" w:cs="Times New Roman"/>
          <w:sz w:val="28"/>
          <w:szCs w:val="28"/>
        </w:rPr>
        <w:t>–</w:t>
      </w:r>
      <w:r w:rsidRPr="008D1E8C">
        <w:rPr>
          <w:rFonts w:ascii="Times New Roman" w:eastAsia="Times New Roman" w:hAnsi="Times New Roman" w:cs="Times New Roman"/>
          <w:sz w:val="28"/>
          <w:szCs w:val="28"/>
        </w:rPr>
        <w:t xml:space="preserve"> преимущественная реализация инвестиционных проектов, имеющих наибольший социальный эффект в части создания новых рабочих мест, в росте благосостояния, повышении качества жизни населения;</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 xml:space="preserve">экологическая безопасность </w:t>
      </w:r>
      <w:r w:rsidR="00CA5661" w:rsidRPr="008D1E8C">
        <w:rPr>
          <w:rFonts w:ascii="Times New Roman" w:eastAsia="Times New Roman" w:hAnsi="Times New Roman" w:cs="Times New Roman"/>
          <w:sz w:val="28"/>
          <w:szCs w:val="28"/>
        </w:rPr>
        <w:t>–</w:t>
      </w:r>
      <w:r w:rsidRPr="008D1E8C">
        <w:rPr>
          <w:rFonts w:ascii="Times New Roman" w:eastAsia="Times New Roman" w:hAnsi="Times New Roman" w:cs="Times New Roman"/>
          <w:sz w:val="28"/>
          <w:szCs w:val="28"/>
        </w:rPr>
        <w:t xml:space="preserve"> преимущественная реализация инвестиционных проектов, не оказывающих негативного влияния на состояние окружающей среды, использование ресурсосберегающих технологий;</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 xml:space="preserve">инновационное развитие </w:t>
      </w:r>
      <w:r w:rsidR="00CA5661" w:rsidRPr="008D1E8C">
        <w:rPr>
          <w:rFonts w:ascii="Times New Roman" w:eastAsia="Times New Roman" w:hAnsi="Times New Roman" w:cs="Times New Roman"/>
          <w:sz w:val="28"/>
          <w:szCs w:val="28"/>
        </w:rPr>
        <w:t>–</w:t>
      </w:r>
      <w:r w:rsidRPr="008D1E8C">
        <w:rPr>
          <w:rFonts w:ascii="Times New Roman" w:eastAsia="Times New Roman" w:hAnsi="Times New Roman" w:cs="Times New Roman"/>
          <w:sz w:val="28"/>
          <w:szCs w:val="28"/>
        </w:rPr>
        <w:t xml:space="preserve"> преимущественная реализация инвестиционных проектов, предполагающих внедрение новых технологий, организацию высокопроизводительных рабочих мест, производство инновационной продукции;</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модернизация промышленного потенциала в целях производства импортозамещающей продукции;</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 xml:space="preserve">сбалансированное территориальное развитие </w:t>
      </w:r>
      <w:r w:rsidR="00CA5661" w:rsidRPr="008D1E8C">
        <w:rPr>
          <w:rFonts w:ascii="Times New Roman" w:eastAsia="Times New Roman" w:hAnsi="Times New Roman" w:cs="Times New Roman"/>
          <w:sz w:val="28"/>
          <w:szCs w:val="28"/>
        </w:rPr>
        <w:t>–</w:t>
      </w:r>
      <w:r w:rsidRPr="008D1E8C">
        <w:rPr>
          <w:rFonts w:ascii="Times New Roman" w:eastAsia="Times New Roman" w:hAnsi="Times New Roman" w:cs="Times New Roman"/>
          <w:sz w:val="28"/>
          <w:szCs w:val="28"/>
        </w:rPr>
        <w:t xml:space="preserve"> реализация инвестиционных проектов, направленных на снижение территориальной дифференциации по уровню социально-экономического развития, а также эффективного использования природных ресурсов;</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 xml:space="preserve">формирование кластерных структур </w:t>
      </w:r>
      <w:r w:rsidR="00CA5661" w:rsidRPr="008D1E8C">
        <w:rPr>
          <w:rFonts w:ascii="Times New Roman" w:eastAsia="Times New Roman" w:hAnsi="Times New Roman" w:cs="Times New Roman"/>
          <w:sz w:val="28"/>
          <w:szCs w:val="28"/>
        </w:rPr>
        <w:t>–</w:t>
      </w:r>
      <w:r w:rsidRPr="008D1E8C">
        <w:rPr>
          <w:rFonts w:ascii="Times New Roman" w:eastAsia="Times New Roman" w:hAnsi="Times New Roman" w:cs="Times New Roman"/>
          <w:sz w:val="28"/>
          <w:szCs w:val="28"/>
        </w:rPr>
        <w:t xml:space="preserve"> реализация проектов, создаваемых в рамках существующих и планируемых кластеров, усиливающих положительный эффект от интеграции субъектов экономической деятельности;</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формирование и поддержание устойчивого позитивного инвестиционного имиджа.</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К основным задачам инвестиционной политики относятся:</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формирование привлекательного имиджа республики;</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развитие законодательного, организационного, инфраструктурного и информационного обеспечения инвестиционной деятельности;</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участие в федеральных, региональных инвестиционных программах, национальных проектах;</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продвижение инвестиционных проектов предприятий на российский и мировой рынки;</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содействие отраслевым предприятиям в привлечении инвестиций.</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Дальнейшее улучшение инвестиционного климата представляется возможным посредством расширения финансовых стимулов (налоговые и таможенные льготы, доступ к льготному финансированию, льготы по аренде земли, гарантии и т.п.), развития необходимой базовой инфраструктуры и создания эффективных процессов привлечения потенциальных инвесторов и взаимодействия с ними.</w:t>
      </w:r>
    </w:p>
    <w:p w:rsidR="008D1E8C"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 xml:space="preserve">Важнейшей мерой поддержки по привлечению инвестиций является созданный в республике механизм предоставления государственных гарантий, как для отечественных, так и для зарубежных инвесторов. </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В рамках Стратегии планируется провести ряд мероприятий, направленных на привлечение отечественных и иностранных инвестиций. К таким мероприятиям можно отнести:</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формирование портфеля инвестиционных предложений;</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 xml:space="preserve">размещение инвестиционных предложений в сети </w:t>
      </w:r>
      <w:r w:rsidR="00E97D90">
        <w:rPr>
          <w:rFonts w:ascii="Times New Roman" w:eastAsia="Times New Roman" w:hAnsi="Times New Roman" w:cs="Times New Roman"/>
          <w:sz w:val="28"/>
          <w:szCs w:val="28"/>
        </w:rPr>
        <w:t>«</w:t>
      </w:r>
      <w:r w:rsidRPr="008D1E8C">
        <w:rPr>
          <w:rFonts w:ascii="Times New Roman" w:eastAsia="Times New Roman" w:hAnsi="Times New Roman" w:cs="Times New Roman"/>
          <w:sz w:val="28"/>
          <w:szCs w:val="28"/>
        </w:rPr>
        <w:t>Интернет</w:t>
      </w:r>
      <w:r w:rsidR="00E97D90">
        <w:rPr>
          <w:rFonts w:ascii="Times New Roman" w:eastAsia="Times New Roman" w:hAnsi="Times New Roman" w:cs="Times New Roman"/>
          <w:sz w:val="28"/>
          <w:szCs w:val="28"/>
        </w:rPr>
        <w:t>»</w:t>
      </w:r>
      <w:r w:rsidRPr="008D1E8C">
        <w:rPr>
          <w:rFonts w:ascii="Times New Roman" w:eastAsia="Times New Roman" w:hAnsi="Times New Roman" w:cs="Times New Roman"/>
          <w:sz w:val="28"/>
          <w:szCs w:val="28"/>
        </w:rPr>
        <w:t>;</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анализ инвестиционной деятельности отечественных и иностранных компаний, работающих на российском рынке, с целью выявления потенциальных отечественных и иностранных инвесторов;</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участие в российских и международных выставках и др.</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В целях создания условий для переориентации банковского капитала на инвестирование в реальный сектор экономики, усиления инвестиционной направленности в деятельности коммерческих банков и снижения риска долгосрочного вложения средств необходимо:</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упростить процедуру реализации залогов по кредитам;</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создать надежные схемы синдицирования банковского капитала (банковские и лизинговые пулы, консорциумы) для финансирования капиталоемких инвестиционных проектов, имеющих высокую социальную значимость.</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В рамках Стратегии возможно развитие следующих видов иностранных инвестиций:</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привлечение средств иностранных инвестиционных фондов, осуществляющих как прямые, так и портфельные инвестиции;</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получение иностранного оборудования на основе лизинга;</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привлечение иностранного капитала в предпринимательской форме путем создания совместных предприятий с различной долей иностранного участия, в том числе путем продажи иностранным инвесторам акций;</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международная кооперация производства, сопровождающаяся передачей технологии, созданием совместной собственности;</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создание предприятий, полностью принадлежащих иностранным инвесторам;</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сотрудничество с иностранными компаниями в развитии производства на базе контракта (договора) без создания юридического лица;</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привлечение иностранного капитала на основе концессионного соглашения.</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Приоритеты инвестиционной политики направлены на развитие потенциала Кабардино-Балкарской Республики в целях обеспечения опережающих темпов роста экономики, оптимизации ее структуры.</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Для целей реализации инвестиционных проектов приоритетными отраслями Кабардино-Балкарской Республики являются:</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агропромышленный комплекс;</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туризм и рекреация;</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строительный комплекс: производство строительных материалов и развитие жилищного строительства;</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гидроэнергетика;</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металлургический комплекс;</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нефтехимический комплекс;</w:t>
      </w:r>
    </w:p>
    <w:p w:rsidR="000738B3" w:rsidRPr="008D1E8C"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социальная сфера и жилищно-коммунальное хозяйство;</w:t>
      </w:r>
    </w:p>
    <w:p w:rsidR="000738B3" w:rsidRPr="000738B3" w:rsidRDefault="000738B3" w:rsidP="000738B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D1E8C">
        <w:rPr>
          <w:rFonts w:ascii="Times New Roman" w:eastAsia="Times New Roman" w:hAnsi="Times New Roman" w:cs="Times New Roman"/>
          <w:sz w:val="28"/>
          <w:szCs w:val="28"/>
        </w:rPr>
        <w:t>научно-образовательный и инновационный комплекс.</w:t>
      </w:r>
    </w:p>
    <w:p w:rsidR="0074170F" w:rsidRPr="008E74B3" w:rsidRDefault="0074170F" w:rsidP="00365C64">
      <w:pPr>
        <w:pStyle w:val="ac"/>
        <w:tabs>
          <w:tab w:val="left" w:pos="6521"/>
        </w:tabs>
        <w:spacing w:after="0" w:line="240" w:lineRule="auto"/>
        <w:ind w:firstLine="709"/>
        <w:jc w:val="both"/>
        <w:rPr>
          <w:rStyle w:val="fontstyle01"/>
          <w:b w:val="0"/>
        </w:rPr>
      </w:pPr>
      <w:r w:rsidRPr="008E74B3">
        <w:rPr>
          <w:rStyle w:val="fontstyle01"/>
          <w:b w:val="0"/>
        </w:rPr>
        <w:t>В структуре организаций по видам экономической деятельности в</w:t>
      </w:r>
      <w:r w:rsidR="00027981" w:rsidRPr="008E74B3">
        <w:rPr>
          <w:rStyle w:val="fontstyle01"/>
          <w:b w:val="0"/>
        </w:rPr>
        <w:t xml:space="preserve"> </w:t>
      </w:r>
      <w:r w:rsidRPr="008E74B3">
        <w:rPr>
          <w:rStyle w:val="fontstyle01"/>
          <w:b w:val="0"/>
        </w:rPr>
        <w:t>Кабардино-Балкарской Республике на начало 201</w:t>
      </w:r>
      <w:r w:rsidR="00750306" w:rsidRPr="008E74B3">
        <w:rPr>
          <w:rStyle w:val="fontstyle01"/>
          <w:b w:val="0"/>
        </w:rPr>
        <w:t>9</w:t>
      </w:r>
      <w:r w:rsidRPr="008E74B3">
        <w:rPr>
          <w:rStyle w:val="fontstyle01"/>
          <w:b w:val="0"/>
        </w:rPr>
        <w:t xml:space="preserve"> года наибольшую долю </w:t>
      </w:r>
      <w:r w:rsidR="00750306" w:rsidRPr="008E74B3">
        <w:rPr>
          <w:rStyle w:val="fontstyle01"/>
          <w:b w:val="0"/>
        </w:rPr>
        <w:t>з</w:t>
      </w:r>
      <w:r w:rsidRPr="008E74B3">
        <w:rPr>
          <w:rStyle w:val="fontstyle01"/>
          <w:b w:val="0"/>
        </w:rPr>
        <w:t>анимают следующие отрасли: оптовая и розничная торговля (2</w:t>
      </w:r>
      <w:r w:rsidR="00750306" w:rsidRPr="008E74B3">
        <w:rPr>
          <w:rStyle w:val="fontstyle01"/>
          <w:b w:val="0"/>
        </w:rPr>
        <w:t>2,7</w:t>
      </w:r>
      <w:r w:rsidRPr="008E74B3">
        <w:rPr>
          <w:rStyle w:val="fontstyle01"/>
          <w:b w:val="0"/>
        </w:rPr>
        <w:t>%), обрабатывающие производства (1</w:t>
      </w:r>
      <w:r w:rsidR="00B80BF5" w:rsidRPr="008E74B3">
        <w:rPr>
          <w:rStyle w:val="fontstyle01"/>
          <w:b w:val="0"/>
        </w:rPr>
        <w:t>0</w:t>
      </w:r>
      <w:r w:rsidRPr="008E74B3">
        <w:rPr>
          <w:rStyle w:val="fontstyle01"/>
          <w:b w:val="0"/>
        </w:rPr>
        <w:t>,</w:t>
      </w:r>
      <w:r w:rsidR="00750306" w:rsidRPr="008E74B3">
        <w:rPr>
          <w:rStyle w:val="fontstyle01"/>
          <w:b w:val="0"/>
        </w:rPr>
        <w:t>2</w:t>
      </w:r>
      <w:r w:rsidRPr="008E74B3">
        <w:rPr>
          <w:rStyle w:val="fontstyle01"/>
          <w:b w:val="0"/>
        </w:rPr>
        <w:t xml:space="preserve">%), </w:t>
      </w:r>
      <w:r w:rsidR="00B80BF5" w:rsidRPr="008E74B3">
        <w:rPr>
          <w:rStyle w:val="fontstyle01"/>
          <w:b w:val="0"/>
        </w:rPr>
        <w:t>сельское хозяйство, охота</w:t>
      </w:r>
      <w:r w:rsidR="00F957CD" w:rsidRPr="008E74B3">
        <w:rPr>
          <w:rStyle w:val="fontstyle01"/>
          <w:b w:val="0"/>
        </w:rPr>
        <w:t>,</w:t>
      </w:r>
      <w:r w:rsidR="00B80BF5" w:rsidRPr="008E74B3">
        <w:rPr>
          <w:rStyle w:val="fontstyle01"/>
          <w:b w:val="0"/>
        </w:rPr>
        <w:t xml:space="preserve"> лесное хозяйств</w:t>
      </w:r>
      <w:r w:rsidR="00F957CD" w:rsidRPr="008E74B3">
        <w:rPr>
          <w:rStyle w:val="fontstyle01"/>
          <w:b w:val="0"/>
        </w:rPr>
        <w:t>о, рыболовство и рыбоводство</w:t>
      </w:r>
      <w:r w:rsidR="00B80BF5" w:rsidRPr="008E74B3">
        <w:rPr>
          <w:rStyle w:val="fontstyle01"/>
          <w:b w:val="0"/>
        </w:rPr>
        <w:t xml:space="preserve"> (10,</w:t>
      </w:r>
      <w:r w:rsidR="00F957CD" w:rsidRPr="008E74B3">
        <w:rPr>
          <w:rStyle w:val="fontstyle01"/>
          <w:b w:val="0"/>
        </w:rPr>
        <w:t>2</w:t>
      </w:r>
      <w:r w:rsidR="00B80BF5" w:rsidRPr="008E74B3">
        <w:rPr>
          <w:rStyle w:val="fontstyle01"/>
          <w:b w:val="0"/>
        </w:rPr>
        <w:t>%), строительство (9,</w:t>
      </w:r>
      <w:r w:rsidR="00F957CD" w:rsidRPr="008E74B3">
        <w:rPr>
          <w:rStyle w:val="fontstyle01"/>
          <w:b w:val="0"/>
        </w:rPr>
        <w:t>2%).</w:t>
      </w:r>
    </w:p>
    <w:p w:rsidR="001669D0" w:rsidRDefault="001669D0" w:rsidP="0074170F">
      <w:pPr>
        <w:spacing w:after="0" w:line="240" w:lineRule="auto"/>
        <w:jc w:val="right"/>
        <w:rPr>
          <w:rFonts w:ascii="Times New Roman" w:eastAsia="Times New Roman" w:hAnsi="Times New Roman" w:cs="Times New Roman"/>
          <w:b/>
          <w:iCs/>
          <w:sz w:val="24"/>
          <w:szCs w:val="24"/>
        </w:rPr>
      </w:pPr>
    </w:p>
    <w:p w:rsidR="0074170F" w:rsidRPr="00885649" w:rsidRDefault="0074170F" w:rsidP="0074170F">
      <w:pPr>
        <w:spacing w:after="0" w:line="240" w:lineRule="auto"/>
        <w:jc w:val="right"/>
        <w:rPr>
          <w:rFonts w:ascii="Times New Roman" w:eastAsia="Times New Roman" w:hAnsi="Times New Roman" w:cs="Times New Roman"/>
          <w:b/>
          <w:iCs/>
          <w:sz w:val="24"/>
          <w:szCs w:val="24"/>
        </w:rPr>
      </w:pPr>
      <w:r w:rsidRPr="00885649">
        <w:rPr>
          <w:rFonts w:ascii="Times New Roman" w:eastAsia="Times New Roman" w:hAnsi="Times New Roman" w:cs="Times New Roman"/>
          <w:b/>
          <w:iCs/>
          <w:sz w:val="24"/>
          <w:szCs w:val="24"/>
        </w:rPr>
        <w:t>Таблица 1</w:t>
      </w:r>
      <w:r w:rsidR="0014773F">
        <w:rPr>
          <w:rFonts w:ascii="Times New Roman" w:eastAsia="Times New Roman" w:hAnsi="Times New Roman" w:cs="Times New Roman"/>
          <w:b/>
          <w:iCs/>
          <w:sz w:val="24"/>
          <w:szCs w:val="24"/>
        </w:rPr>
        <w:t>.</w:t>
      </w:r>
    </w:p>
    <w:p w:rsidR="0074170F" w:rsidRPr="008E74B3" w:rsidRDefault="0074170F" w:rsidP="0074170F">
      <w:pPr>
        <w:spacing w:after="0" w:line="240" w:lineRule="auto"/>
        <w:jc w:val="center"/>
        <w:rPr>
          <w:rFonts w:ascii="Times New Roman" w:eastAsia="Times New Roman" w:hAnsi="Times New Roman" w:cs="Times New Roman"/>
          <w:b/>
          <w:sz w:val="28"/>
          <w:szCs w:val="20"/>
        </w:rPr>
      </w:pPr>
      <w:r w:rsidRPr="008E74B3">
        <w:rPr>
          <w:rFonts w:ascii="Times New Roman" w:eastAsia="Times New Roman" w:hAnsi="Times New Roman" w:cs="Times New Roman"/>
          <w:b/>
          <w:sz w:val="28"/>
          <w:szCs w:val="20"/>
        </w:rPr>
        <w:t>Распределение организаций</w:t>
      </w:r>
      <w:r w:rsidR="00C17454" w:rsidRPr="008E74B3">
        <w:rPr>
          <w:rFonts w:ascii="Times New Roman" w:eastAsia="Times New Roman" w:hAnsi="Times New Roman" w:cs="Times New Roman"/>
          <w:b/>
          <w:sz w:val="28"/>
          <w:szCs w:val="20"/>
        </w:rPr>
        <w:t xml:space="preserve"> </w:t>
      </w:r>
      <w:r w:rsidRPr="008E74B3">
        <w:rPr>
          <w:rFonts w:ascii="Times New Roman" w:eastAsia="Times New Roman" w:hAnsi="Times New Roman" w:cs="Times New Roman"/>
          <w:b/>
          <w:sz w:val="28"/>
          <w:szCs w:val="20"/>
        </w:rPr>
        <w:t xml:space="preserve">по видам экономической деятельности </w:t>
      </w:r>
      <w:r w:rsidRPr="008E74B3">
        <w:rPr>
          <w:rFonts w:ascii="Times New Roman" w:eastAsia="Times New Roman" w:hAnsi="Times New Roman" w:cs="Times New Roman"/>
          <w:b/>
          <w:sz w:val="28"/>
          <w:szCs w:val="20"/>
        </w:rPr>
        <w:br/>
        <w:t>на 1 января 201</w:t>
      </w:r>
      <w:r w:rsidR="00505EF2" w:rsidRPr="008E74B3">
        <w:rPr>
          <w:rFonts w:ascii="Times New Roman" w:eastAsia="Times New Roman" w:hAnsi="Times New Roman" w:cs="Times New Roman"/>
          <w:b/>
          <w:sz w:val="28"/>
          <w:szCs w:val="20"/>
        </w:rPr>
        <w:t>9</w:t>
      </w:r>
      <w:r w:rsidR="00336DC2" w:rsidRPr="008E74B3">
        <w:rPr>
          <w:rFonts w:ascii="Times New Roman" w:eastAsia="Times New Roman" w:hAnsi="Times New Roman" w:cs="Times New Roman"/>
          <w:b/>
          <w:sz w:val="28"/>
          <w:szCs w:val="20"/>
        </w:rPr>
        <w:t xml:space="preserve"> </w:t>
      </w:r>
      <w:r w:rsidRPr="008E74B3">
        <w:rPr>
          <w:rFonts w:ascii="Times New Roman" w:eastAsia="Times New Roman" w:hAnsi="Times New Roman" w:cs="Times New Roman"/>
          <w:b/>
          <w:sz w:val="28"/>
          <w:szCs w:val="20"/>
        </w:rPr>
        <w:t>года</w:t>
      </w:r>
    </w:p>
    <w:p w:rsidR="00505EF2" w:rsidRPr="008E74B3" w:rsidRDefault="00505EF2" w:rsidP="00505EF2">
      <w:pPr>
        <w:spacing w:after="0" w:line="240" w:lineRule="auto"/>
        <w:jc w:val="center"/>
        <w:rPr>
          <w:rFonts w:ascii="Times New Roman" w:eastAsia="Times New Roman" w:hAnsi="Times New Roman" w:cs="Times New Roman"/>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302"/>
        <w:gridCol w:w="1276"/>
        <w:gridCol w:w="1276"/>
        <w:gridCol w:w="1472"/>
      </w:tblGrid>
      <w:tr w:rsidR="00505EF2" w:rsidRPr="001D7BBC" w:rsidTr="001D7BBC">
        <w:trPr>
          <w:cantSplit/>
          <w:trHeight w:val="20"/>
          <w:tblHeader/>
          <w:jc w:val="center"/>
        </w:trPr>
        <w:tc>
          <w:tcPr>
            <w:tcW w:w="2843" w:type="pct"/>
            <w:vMerge w:val="restart"/>
            <w:tcMar>
              <w:top w:w="0" w:type="dxa"/>
              <w:left w:w="57" w:type="dxa"/>
              <w:bottom w:w="0" w:type="dxa"/>
              <w:right w:w="57" w:type="dxa"/>
            </w:tcMar>
            <w:vAlign w:val="center"/>
          </w:tcPr>
          <w:p w:rsidR="00505EF2" w:rsidRPr="001D7BBC" w:rsidRDefault="00505EF2" w:rsidP="00505EF2">
            <w:pPr>
              <w:spacing w:after="0" w:line="200" w:lineRule="exact"/>
              <w:jc w:val="center"/>
              <w:rPr>
                <w:rFonts w:ascii="Times New Roman" w:eastAsia="Arial Unicode MS" w:hAnsi="Times New Roman" w:cs="Times New Roman"/>
                <w:b/>
                <w:sz w:val="24"/>
                <w:szCs w:val="24"/>
              </w:rPr>
            </w:pPr>
            <w:r w:rsidRPr="001D7BBC">
              <w:rPr>
                <w:rFonts w:ascii="Times New Roman" w:eastAsia="Arial Unicode MS" w:hAnsi="Times New Roman" w:cs="Times New Roman"/>
                <w:b/>
                <w:sz w:val="24"/>
                <w:szCs w:val="24"/>
              </w:rPr>
              <w:t xml:space="preserve">Наименование </w:t>
            </w:r>
          </w:p>
          <w:p w:rsidR="00505EF2" w:rsidRPr="001D7BBC" w:rsidRDefault="00505EF2" w:rsidP="00505EF2">
            <w:pPr>
              <w:spacing w:after="0" w:line="200" w:lineRule="exact"/>
              <w:jc w:val="center"/>
              <w:rPr>
                <w:rFonts w:ascii="Times New Roman" w:eastAsia="Arial Unicode MS" w:hAnsi="Times New Roman" w:cs="Times New Roman"/>
                <w:b/>
                <w:sz w:val="24"/>
                <w:szCs w:val="24"/>
              </w:rPr>
            </w:pPr>
            <w:r w:rsidRPr="001D7BBC">
              <w:rPr>
                <w:rFonts w:ascii="Times New Roman" w:eastAsia="Arial Unicode MS" w:hAnsi="Times New Roman" w:cs="Times New Roman"/>
                <w:b/>
                <w:sz w:val="24"/>
                <w:szCs w:val="24"/>
              </w:rPr>
              <w:t>вида экономической деятельности по ОКВЭД</w:t>
            </w:r>
          </w:p>
        </w:tc>
        <w:tc>
          <w:tcPr>
            <w:tcW w:w="2157" w:type="pct"/>
            <w:gridSpan w:val="3"/>
            <w:tcMar>
              <w:top w:w="0" w:type="dxa"/>
              <w:left w:w="57" w:type="dxa"/>
              <w:bottom w:w="0" w:type="dxa"/>
              <w:right w:w="57" w:type="dxa"/>
            </w:tcMar>
            <w:vAlign w:val="center"/>
          </w:tcPr>
          <w:p w:rsidR="00505EF2" w:rsidRPr="001D7BBC" w:rsidRDefault="00505EF2" w:rsidP="00505EF2">
            <w:pPr>
              <w:spacing w:after="0" w:line="200" w:lineRule="exact"/>
              <w:jc w:val="center"/>
              <w:rPr>
                <w:rFonts w:ascii="Times New Roman" w:eastAsia="Times New Roman" w:hAnsi="Times New Roman" w:cs="Times New Roman"/>
                <w:b/>
                <w:sz w:val="24"/>
                <w:szCs w:val="24"/>
              </w:rPr>
            </w:pPr>
            <w:r w:rsidRPr="001D7BBC">
              <w:rPr>
                <w:rFonts w:ascii="Times New Roman" w:eastAsia="Times New Roman" w:hAnsi="Times New Roman" w:cs="Times New Roman"/>
                <w:b/>
                <w:sz w:val="24"/>
                <w:szCs w:val="24"/>
              </w:rPr>
              <w:t>Количество  организаций</w:t>
            </w:r>
          </w:p>
        </w:tc>
      </w:tr>
      <w:tr w:rsidR="00505EF2" w:rsidRPr="001D7BBC" w:rsidTr="001D7BBC">
        <w:tblPrEx>
          <w:tblLook w:val="04A0" w:firstRow="1" w:lastRow="0" w:firstColumn="1" w:lastColumn="0" w:noHBand="0" w:noVBand="1"/>
        </w:tblPrEx>
        <w:trPr>
          <w:cantSplit/>
          <w:trHeight w:val="459"/>
          <w:tblHeader/>
          <w:jc w:val="center"/>
        </w:trPr>
        <w:tc>
          <w:tcPr>
            <w:tcW w:w="2843" w:type="pct"/>
            <w:vMerge/>
            <w:vAlign w:val="center"/>
            <w:hideMark/>
          </w:tcPr>
          <w:p w:rsidR="00505EF2" w:rsidRPr="001D7BBC" w:rsidRDefault="00505EF2" w:rsidP="00505EF2">
            <w:pPr>
              <w:spacing w:after="0" w:line="200" w:lineRule="exact"/>
              <w:rPr>
                <w:rFonts w:ascii="Times New Roman" w:eastAsia="Arial Unicode MS" w:hAnsi="Times New Roman" w:cs="Times New Roman"/>
                <w:b/>
                <w:sz w:val="24"/>
                <w:szCs w:val="24"/>
              </w:rPr>
            </w:pPr>
          </w:p>
        </w:tc>
        <w:tc>
          <w:tcPr>
            <w:tcW w:w="684" w:type="pct"/>
            <w:vAlign w:val="center"/>
            <w:hideMark/>
          </w:tcPr>
          <w:p w:rsidR="00505EF2" w:rsidRPr="001D7BBC" w:rsidRDefault="00505EF2" w:rsidP="00505EF2">
            <w:pPr>
              <w:spacing w:after="0" w:line="200" w:lineRule="exact"/>
              <w:jc w:val="center"/>
              <w:rPr>
                <w:rFonts w:ascii="Times New Roman" w:eastAsia="Arial Unicode MS" w:hAnsi="Times New Roman" w:cs="Times New Roman"/>
                <w:b/>
                <w:sz w:val="24"/>
                <w:szCs w:val="24"/>
              </w:rPr>
            </w:pPr>
            <w:r w:rsidRPr="001D7BBC">
              <w:rPr>
                <w:rFonts w:ascii="Times New Roman" w:eastAsia="Times New Roman" w:hAnsi="Times New Roman" w:cs="Times New Roman"/>
                <w:b/>
                <w:sz w:val="24"/>
                <w:szCs w:val="24"/>
              </w:rPr>
              <w:t>единиц</w:t>
            </w:r>
          </w:p>
        </w:tc>
        <w:tc>
          <w:tcPr>
            <w:tcW w:w="684" w:type="pct"/>
            <w:vAlign w:val="center"/>
            <w:hideMark/>
          </w:tcPr>
          <w:p w:rsidR="00505EF2" w:rsidRPr="001D7BBC" w:rsidRDefault="00505EF2" w:rsidP="00505EF2">
            <w:pPr>
              <w:spacing w:after="0" w:line="200" w:lineRule="exact"/>
              <w:jc w:val="center"/>
              <w:rPr>
                <w:rFonts w:ascii="Times New Roman" w:eastAsia="Arial Unicode MS" w:hAnsi="Times New Roman" w:cs="Times New Roman"/>
                <w:b/>
                <w:sz w:val="24"/>
                <w:szCs w:val="24"/>
              </w:rPr>
            </w:pPr>
            <w:r w:rsidRPr="001D7BBC">
              <w:rPr>
                <w:rFonts w:ascii="Times New Roman" w:eastAsia="Times New Roman" w:hAnsi="Times New Roman" w:cs="Times New Roman"/>
                <w:b/>
                <w:sz w:val="24"/>
                <w:szCs w:val="24"/>
              </w:rPr>
              <w:t>в % к итогу</w:t>
            </w:r>
          </w:p>
        </w:tc>
        <w:tc>
          <w:tcPr>
            <w:tcW w:w="789" w:type="pct"/>
            <w:vAlign w:val="center"/>
          </w:tcPr>
          <w:p w:rsidR="00505EF2" w:rsidRPr="001D7BBC" w:rsidRDefault="00505EF2" w:rsidP="00505EF2">
            <w:pPr>
              <w:spacing w:after="0" w:line="200" w:lineRule="exact"/>
              <w:jc w:val="center"/>
              <w:rPr>
                <w:rFonts w:ascii="Times New Roman" w:eastAsia="Times New Roman" w:hAnsi="Times New Roman" w:cs="Times New Roman"/>
                <w:b/>
                <w:sz w:val="24"/>
                <w:szCs w:val="24"/>
              </w:rPr>
            </w:pPr>
            <w:r w:rsidRPr="001D7BBC">
              <w:rPr>
                <w:rFonts w:ascii="Times New Roman" w:eastAsia="Times New Roman" w:hAnsi="Times New Roman" w:cs="Times New Roman"/>
                <w:b/>
                <w:sz w:val="24"/>
                <w:szCs w:val="24"/>
              </w:rPr>
              <w:t>в % к кол-ву на 1 января 2018г.</w:t>
            </w:r>
          </w:p>
        </w:tc>
      </w:tr>
      <w:tr w:rsidR="00505EF2" w:rsidRPr="001D7BBC" w:rsidTr="001D7BBC">
        <w:tblPrEx>
          <w:tblLook w:val="04A0" w:firstRow="1" w:lastRow="0" w:firstColumn="1" w:lastColumn="0" w:noHBand="0" w:noVBand="1"/>
        </w:tblPrEx>
        <w:trPr>
          <w:cantSplit/>
          <w:trHeight w:val="410"/>
          <w:jc w:val="center"/>
        </w:trPr>
        <w:tc>
          <w:tcPr>
            <w:tcW w:w="2843" w:type="pct"/>
            <w:hideMark/>
          </w:tcPr>
          <w:p w:rsidR="00505EF2" w:rsidRPr="001D7BBC" w:rsidRDefault="00505EF2" w:rsidP="00505EF2">
            <w:pPr>
              <w:spacing w:after="0" w:line="200" w:lineRule="exact"/>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Всего</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11848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100,0</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93,4</w:t>
            </w:r>
          </w:p>
        </w:tc>
      </w:tr>
      <w:tr w:rsidR="00505EF2" w:rsidRPr="001D7BBC" w:rsidTr="001D7BBC">
        <w:tblPrEx>
          <w:tblLook w:val="04A0" w:firstRow="1" w:lastRow="0" w:firstColumn="1" w:lastColumn="0" w:noHBand="0" w:noVBand="1"/>
        </w:tblPrEx>
        <w:trPr>
          <w:cantSplit/>
          <w:trHeight w:val="698"/>
          <w:jc w:val="center"/>
        </w:trPr>
        <w:tc>
          <w:tcPr>
            <w:tcW w:w="2843" w:type="pct"/>
            <w:hideMark/>
          </w:tcPr>
          <w:p w:rsidR="00505EF2" w:rsidRPr="001D7BBC" w:rsidRDefault="00505EF2" w:rsidP="00505EF2">
            <w:pPr>
              <w:spacing w:after="0" w:line="200" w:lineRule="exact"/>
              <w:rPr>
                <w:rFonts w:ascii="Times New Roman" w:eastAsia="Times New Roman" w:hAnsi="Times New Roman" w:cs="Times New Roman"/>
                <w:bCs/>
                <w:color w:val="000000"/>
                <w:sz w:val="24"/>
                <w:szCs w:val="24"/>
              </w:rPr>
            </w:pPr>
            <w:r w:rsidRPr="001D7BBC">
              <w:rPr>
                <w:rFonts w:ascii="Times New Roman" w:eastAsia="Times New Roman" w:hAnsi="Times New Roman" w:cs="Times New Roman"/>
                <w:sz w:val="24"/>
                <w:szCs w:val="24"/>
              </w:rPr>
              <w:t xml:space="preserve"> в том  числе:</w:t>
            </w:r>
          </w:p>
          <w:p w:rsidR="00505EF2" w:rsidRPr="001D7BBC" w:rsidRDefault="00505EF2" w:rsidP="00505EF2">
            <w:pPr>
              <w:spacing w:after="0" w:line="200" w:lineRule="exact"/>
              <w:rPr>
                <w:rFonts w:ascii="Times New Roman" w:eastAsia="Times New Roman" w:hAnsi="Times New Roman" w:cs="Times New Roman"/>
                <w:bCs/>
                <w:color w:val="000000"/>
                <w:sz w:val="24"/>
                <w:szCs w:val="24"/>
              </w:rPr>
            </w:pPr>
            <w:r w:rsidRPr="001D7BBC">
              <w:rPr>
                <w:rFonts w:ascii="Times New Roman" w:eastAsia="Times New Roman" w:hAnsi="Times New Roman" w:cs="Times New Roman"/>
                <w:bCs/>
                <w:color w:val="000000"/>
                <w:sz w:val="24"/>
                <w:szCs w:val="24"/>
              </w:rPr>
              <w:t>Сельское, лесное хозяйство, охота, рыболовство и рыбоводство</w:t>
            </w:r>
          </w:p>
        </w:tc>
        <w:tc>
          <w:tcPr>
            <w:tcW w:w="684" w:type="pct"/>
            <w:tcBorders>
              <w:top w:val="nil"/>
              <w:left w:val="single" w:sz="4" w:space="0" w:color="auto"/>
              <w:bottom w:val="single" w:sz="4" w:space="0" w:color="auto"/>
              <w:right w:val="single" w:sz="4" w:space="0" w:color="auto"/>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1203</w:t>
            </w:r>
          </w:p>
        </w:tc>
        <w:tc>
          <w:tcPr>
            <w:tcW w:w="684" w:type="pct"/>
            <w:tcBorders>
              <w:top w:val="nil"/>
              <w:left w:val="single" w:sz="4" w:space="0" w:color="auto"/>
              <w:bottom w:val="single" w:sz="4" w:space="0" w:color="auto"/>
              <w:right w:val="single" w:sz="4" w:space="0" w:color="auto"/>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10,2</w:t>
            </w:r>
          </w:p>
        </w:tc>
        <w:tc>
          <w:tcPr>
            <w:tcW w:w="789" w:type="pct"/>
            <w:tcBorders>
              <w:top w:val="nil"/>
              <w:left w:val="single" w:sz="4" w:space="0" w:color="auto"/>
              <w:bottom w:val="single" w:sz="4" w:space="0" w:color="auto"/>
              <w:right w:val="single" w:sz="4" w:space="0" w:color="auto"/>
            </w:tcBorders>
            <w:shd w:val="clear" w:color="auto" w:fill="auto"/>
            <w:vAlign w:val="center"/>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94,1</w:t>
            </w:r>
          </w:p>
        </w:tc>
      </w:tr>
      <w:tr w:rsidR="00505EF2" w:rsidRPr="001D7BBC" w:rsidTr="001D7BBC">
        <w:tblPrEx>
          <w:tblLook w:val="04A0" w:firstRow="1" w:lastRow="0" w:firstColumn="1" w:lastColumn="0" w:noHBand="0" w:noVBand="1"/>
        </w:tblPrEx>
        <w:trPr>
          <w:cantSplit/>
          <w:trHeight w:val="270"/>
          <w:jc w:val="center"/>
        </w:trPr>
        <w:tc>
          <w:tcPr>
            <w:tcW w:w="2843" w:type="pct"/>
            <w:hideMark/>
          </w:tcPr>
          <w:p w:rsidR="00505EF2" w:rsidRPr="001D7BBC" w:rsidRDefault="00505EF2" w:rsidP="00505EF2">
            <w:pPr>
              <w:spacing w:after="0" w:line="200" w:lineRule="exact"/>
              <w:rPr>
                <w:rFonts w:ascii="Times New Roman" w:eastAsia="Times New Roman" w:hAnsi="Times New Roman" w:cs="Times New Roman"/>
                <w:bCs/>
                <w:color w:val="000000"/>
                <w:sz w:val="24"/>
                <w:szCs w:val="24"/>
              </w:rPr>
            </w:pPr>
            <w:r w:rsidRPr="001D7BBC">
              <w:rPr>
                <w:rFonts w:ascii="Times New Roman" w:eastAsia="Times New Roman" w:hAnsi="Times New Roman" w:cs="Times New Roman"/>
                <w:bCs/>
                <w:color w:val="000000"/>
                <w:sz w:val="24"/>
                <w:szCs w:val="24"/>
              </w:rPr>
              <w:t>Добыча полезных ископаемых</w:t>
            </w:r>
          </w:p>
        </w:tc>
        <w:tc>
          <w:tcPr>
            <w:tcW w:w="684" w:type="pct"/>
            <w:tcBorders>
              <w:top w:val="nil"/>
              <w:left w:val="single" w:sz="4" w:space="0" w:color="auto"/>
              <w:bottom w:val="single" w:sz="4" w:space="0" w:color="auto"/>
              <w:right w:val="single" w:sz="4" w:space="0" w:color="auto"/>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77</w:t>
            </w:r>
          </w:p>
        </w:tc>
        <w:tc>
          <w:tcPr>
            <w:tcW w:w="684" w:type="pct"/>
            <w:tcBorders>
              <w:top w:val="nil"/>
              <w:left w:val="single" w:sz="4" w:space="0" w:color="auto"/>
              <w:bottom w:val="single" w:sz="4" w:space="0" w:color="auto"/>
              <w:right w:val="single" w:sz="4" w:space="0" w:color="auto"/>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0,6</w:t>
            </w:r>
          </w:p>
        </w:tc>
        <w:tc>
          <w:tcPr>
            <w:tcW w:w="789" w:type="pct"/>
            <w:tcBorders>
              <w:top w:val="nil"/>
              <w:left w:val="single" w:sz="4" w:space="0" w:color="auto"/>
              <w:bottom w:val="single" w:sz="4" w:space="0" w:color="auto"/>
              <w:right w:val="single" w:sz="4" w:space="0" w:color="auto"/>
            </w:tcBorders>
            <w:shd w:val="clear" w:color="auto" w:fill="auto"/>
            <w:vAlign w:val="center"/>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98,7</w:t>
            </w:r>
          </w:p>
        </w:tc>
      </w:tr>
      <w:tr w:rsidR="00505EF2" w:rsidRPr="001D7BBC" w:rsidTr="001D7BBC">
        <w:tblPrEx>
          <w:tblLook w:val="04A0" w:firstRow="1" w:lastRow="0" w:firstColumn="1" w:lastColumn="0" w:noHBand="0" w:noVBand="1"/>
        </w:tblPrEx>
        <w:trPr>
          <w:cantSplit/>
          <w:trHeight w:val="273"/>
          <w:jc w:val="center"/>
        </w:trPr>
        <w:tc>
          <w:tcPr>
            <w:tcW w:w="2843" w:type="pct"/>
            <w:hideMark/>
          </w:tcPr>
          <w:p w:rsidR="00505EF2" w:rsidRPr="001D7BBC" w:rsidRDefault="00505EF2" w:rsidP="00505EF2">
            <w:pPr>
              <w:spacing w:after="0" w:line="200" w:lineRule="exact"/>
              <w:rPr>
                <w:rFonts w:ascii="Times New Roman" w:eastAsia="Times New Roman" w:hAnsi="Times New Roman" w:cs="Times New Roman"/>
                <w:bCs/>
                <w:color w:val="000000"/>
                <w:sz w:val="24"/>
                <w:szCs w:val="24"/>
              </w:rPr>
            </w:pPr>
            <w:r w:rsidRPr="001D7BBC">
              <w:rPr>
                <w:rFonts w:ascii="Times New Roman" w:eastAsia="Times New Roman" w:hAnsi="Times New Roman" w:cs="Times New Roman"/>
                <w:bCs/>
                <w:color w:val="000000"/>
                <w:sz w:val="24"/>
                <w:szCs w:val="24"/>
              </w:rPr>
              <w:t>Обрабатывающие производства</w:t>
            </w:r>
          </w:p>
        </w:tc>
        <w:tc>
          <w:tcPr>
            <w:tcW w:w="684" w:type="pct"/>
            <w:tcBorders>
              <w:top w:val="nil"/>
              <w:left w:val="single" w:sz="4" w:space="0" w:color="auto"/>
              <w:bottom w:val="single" w:sz="4" w:space="0" w:color="auto"/>
              <w:right w:val="nil"/>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1211</w:t>
            </w:r>
          </w:p>
        </w:tc>
        <w:tc>
          <w:tcPr>
            <w:tcW w:w="684" w:type="pct"/>
            <w:tcBorders>
              <w:top w:val="nil"/>
              <w:left w:val="single" w:sz="4" w:space="0" w:color="auto"/>
              <w:bottom w:val="single" w:sz="4" w:space="0" w:color="auto"/>
              <w:right w:val="single" w:sz="4" w:space="0" w:color="auto"/>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10,2</w:t>
            </w:r>
          </w:p>
        </w:tc>
        <w:tc>
          <w:tcPr>
            <w:tcW w:w="789" w:type="pct"/>
            <w:tcBorders>
              <w:top w:val="nil"/>
              <w:left w:val="single" w:sz="4" w:space="0" w:color="auto"/>
              <w:bottom w:val="single" w:sz="4" w:space="0" w:color="auto"/>
              <w:right w:val="single" w:sz="4" w:space="0" w:color="auto"/>
            </w:tcBorders>
            <w:shd w:val="clear" w:color="auto" w:fill="auto"/>
            <w:vAlign w:val="center"/>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90,5</w:t>
            </w:r>
          </w:p>
        </w:tc>
      </w:tr>
      <w:tr w:rsidR="00505EF2" w:rsidRPr="001D7BBC" w:rsidTr="001D7BBC">
        <w:tblPrEx>
          <w:tblLook w:val="04A0" w:firstRow="1" w:lastRow="0" w:firstColumn="1" w:lastColumn="0" w:noHBand="0" w:noVBand="1"/>
        </w:tblPrEx>
        <w:trPr>
          <w:cantSplit/>
          <w:trHeight w:val="561"/>
          <w:jc w:val="center"/>
        </w:trPr>
        <w:tc>
          <w:tcPr>
            <w:tcW w:w="2843" w:type="pct"/>
            <w:hideMark/>
          </w:tcPr>
          <w:p w:rsidR="00505EF2" w:rsidRPr="001D7BBC" w:rsidRDefault="00505EF2" w:rsidP="00505EF2">
            <w:pPr>
              <w:spacing w:after="0" w:line="200" w:lineRule="exact"/>
              <w:rPr>
                <w:rFonts w:ascii="Times New Roman" w:eastAsia="Times New Roman" w:hAnsi="Times New Roman" w:cs="Times New Roman"/>
                <w:bCs/>
                <w:color w:val="000000"/>
                <w:sz w:val="24"/>
                <w:szCs w:val="24"/>
              </w:rPr>
            </w:pPr>
            <w:r w:rsidRPr="001D7BBC">
              <w:rPr>
                <w:rFonts w:ascii="Times New Roman" w:eastAsia="Times New Roman" w:hAnsi="Times New Roman" w:cs="Times New Roman"/>
                <w:bCs/>
                <w:color w:val="000000"/>
                <w:sz w:val="24"/>
                <w:szCs w:val="24"/>
              </w:rPr>
              <w:t>Обеспечение электрической энергией, газом и паром; кондиционирование воздуха</w:t>
            </w:r>
          </w:p>
        </w:tc>
        <w:tc>
          <w:tcPr>
            <w:tcW w:w="684" w:type="pct"/>
            <w:tcBorders>
              <w:top w:val="nil"/>
              <w:left w:val="single" w:sz="4" w:space="0" w:color="auto"/>
              <w:bottom w:val="single" w:sz="4" w:space="0" w:color="auto"/>
              <w:right w:val="nil"/>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81</w:t>
            </w:r>
          </w:p>
        </w:tc>
        <w:tc>
          <w:tcPr>
            <w:tcW w:w="684" w:type="pct"/>
            <w:tcBorders>
              <w:top w:val="nil"/>
              <w:left w:val="single" w:sz="4" w:space="0" w:color="auto"/>
              <w:bottom w:val="single" w:sz="4" w:space="0" w:color="auto"/>
              <w:right w:val="single" w:sz="4" w:space="0" w:color="auto"/>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0,7</w:t>
            </w:r>
          </w:p>
        </w:tc>
        <w:tc>
          <w:tcPr>
            <w:tcW w:w="789" w:type="pct"/>
            <w:tcBorders>
              <w:top w:val="nil"/>
              <w:left w:val="single" w:sz="4" w:space="0" w:color="auto"/>
              <w:bottom w:val="single" w:sz="4" w:space="0" w:color="auto"/>
              <w:right w:val="single" w:sz="4" w:space="0" w:color="auto"/>
            </w:tcBorders>
            <w:shd w:val="clear" w:color="auto" w:fill="auto"/>
            <w:vAlign w:val="center"/>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94,2</w:t>
            </w:r>
          </w:p>
        </w:tc>
      </w:tr>
      <w:tr w:rsidR="00505EF2" w:rsidRPr="001D7BBC" w:rsidTr="001D7BBC">
        <w:tblPrEx>
          <w:tblLook w:val="04A0" w:firstRow="1" w:lastRow="0" w:firstColumn="1" w:lastColumn="0" w:noHBand="0" w:noVBand="1"/>
        </w:tblPrEx>
        <w:trPr>
          <w:cantSplit/>
          <w:trHeight w:val="697"/>
          <w:jc w:val="center"/>
        </w:trPr>
        <w:tc>
          <w:tcPr>
            <w:tcW w:w="2843" w:type="pct"/>
            <w:hideMark/>
          </w:tcPr>
          <w:p w:rsidR="00505EF2" w:rsidRPr="001D7BBC" w:rsidRDefault="00505EF2" w:rsidP="00505EF2">
            <w:pPr>
              <w:spacing w:after="0" w:line="200" w:lineRule="exact"/>
              <w:rPr>
                <w:rFonts w:ascii="Times New Roman" w:eastAsia="Times New Roman" w:hAnsi="Times New Roman" w:cs="Times New Roman"/>
                <w:bCs/>
                <w:color w:val="000000"/>
                <w:sz w:val="24"/>
                <w:szCs w:val="24"/>
              </w:rPr>
            </w:pPr>
            <w:r w:rsidRPr="001D7BBC">
              <w:rPr>
                <w:rFonts w:ascii="Times New Roman" w:eastAsia="Times New Roman" w:hAnsi="Times New Roman" w:cs="Times New Roman"/>
                <w:bCs/>
                <w:color w:val="000000"/>
                <w:sz w:val="24"/>
                <w:szCs w:val="24"/>
              </w:rPr>
              <w:t>Водоснабжение; водоотведение, организация сбора и утилизации отходов, деятельность по ликвидации загрязнений</w:t>
            </w:r>
          </w:p>
        </w:tc>
        <w:tc>
          <w:tcPr>
            <w:tcW w:w="684" w:type="pct"/>
            <w:tcBorders>
              <w:top w:val="nil"/>
              <w:left w:val="single" w:sz="4" w:space="0" w:color="auto"/>
              <w:bottom w:val="single" w:sz="4" w:space="0" w:color="auto"/>
              <w:right w:val="nil"/>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164</w:t>
            </w:r>
          </w:p>
        </w:tc>
        <w:tc>
          <w:tcPr>
            <w:tcW w:w="684" w:type="pct"/>
            <w:tcBorders>
              <w:top w:val="nil"/>
              <w:left w:val="single" w:sz="4" w:space="0" w:color="auto"/>
              <w:bottom w:val="single" w:sz="4" w:space="0" w:color="auto"/>
              <w:right w:val="single" w:sz="4" w:space="0" w:color="auto"/>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1,4</w:t>
            </w:r>
          </w:p>
        </w:tc>
        <w:tc>
          <w:tcPr>
            <w:tcW w:w="789" w:type="pct"/>
            <w:tcBorders>
              <w:top w:val="nil"/>
              <w:left w:val="single" w:sz="4" w:space="0" w:color="auto"/>
              <w:bottom w:val="single" w:sz="4" w:space="0" w:color="auto"/>
              <w:right w:val="single" w:sz="4" w:space="0" w:color="auto"/>
            </w:tcBorders>
            <w:shd w:val="clear" w:color="auto" w:fill="auto"/>
            <w:vAlign w:val="center"/>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92,7</w:t>
            </w:r>
          </w:p>
        </w:tc>
      </w:tr>
      <w:tr w:rsidR="00505EF2" w:rsidRPr="001D7BBC" w:rsidTr="001D7BBC">
        <w:tblPrEx>
          <w:tblLook w:val="04A0" w:firstRow="1" w:lastRow="0" w:firstColumn="1" w:lastColumn="0" w:noHBand="0" w:noVBand="1"/>
        </w:tblPrEx>
        <w:trPr>
          <w:cantSplit/>
          <w:trHeight w:val="267"/>
          <w:jc w:val="center"/>
        </w:trPr>
        <w:tc>
          <w:tcPr>
            <w:tcW w:w="2843" w:type="pct"/>
            <w:hideMark/>
          </w:tcPr>
          <w:p w:rsidR="00505EF2" w:rsidRPr="001D7BBC" w:rsidRDefault="00505EF2" w:rsidP="00505EF2">
            <w:pPr>
              <w:spacing w:after="0" w:line="200" w:lineRule="exact"/>
              <w:rPr>
                <w:rFonts w:ascii="Times New Roman" w:eastAsia="Times New Roman" w:hAnsi="Times New Roman" w:cs="Times New Roman"/>
                <w:bCs/>
                <w:color w:val="000000"/>
                <w:sz w:val="24"/>
                <w:szCs w:val="24"/>
              </w:rPr>
            </w:pPr>
            <w:r w:rsidRPr="001D7BBC">
              <w:rPr>
                <w:rFonts w:ascii="Times New Roman" w:eastAsia="Times New Roman" w:hAnsi="Times New Roman" w:cs="Times New Roman"/>
                <w:bCs/>
                <w:color w:val="000000"/>
                <w:sz w:val="24"/>
                <w:szCs w:val="24"/>
              </w:rPr>
              <w:t>Строительство</w:t>
            </w:r>
          </w:p>
        </w:tc>
        <w:tc>
          <w:tcPr>
            <w:tcW w:w="684" w:type="pct"/>
            <w:tcBorders>
              <w:top w:val="nil"/>
              <w:left w:val="single" w:sz="4" w:space="0" w:color="auto"/>
              <w:bottom w:val="single" w:sz="4" w:space="0" w:color="auto"/>
              <w:right w:val="nil"/>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1086</w:t>
            </w:r>
          </w:p>
        </w:tc>
        <w:tc>
          <w:tcPr>
            <w:tcW w:w="684" w:type="pct"/>
            <w:tcBorders>
              <w:top w:val="nil"/>
              <w:left w:val="single" w:sz="4" w:space="0" w:color="auto"/>
              <w:bottom w:val="single" w:sz="4" w:space="0" w:color="auto"/>
              <w:right w:val="single" w:sz="4" w:space="0" w:color="auto"/>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9,2</w:t>
            </w:r>
          </w:p>
        </w:tc>
        <w:tc>
          <w:tcPr>
            <w:tcW w:w="789" w:type="pct"/>
            <w:tcBorders>
              <w:top w:val="nil"/>
              <w:left w:val="single" w:sz="4" w:space="0" w:color="auto"/>
              <w:bottom w:val="single" w:sz="4" w:space="0" w:color="auto"/>
              <w:right w:val="single" w:sz="4" w:space="0" w:color="auto"/>
            </w:tcBorders>
            <w:shd w:val="clear" w:color="auto" w:fill="auto"/>
            <w:vAlign w:val="center"/>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94,3</w:t>
            </w:r>
          </w:p>
        </w:tc>
      </w:tr>
      <w:tr w:rsidR="00505EF2" w:rsidRPr="001D7BBC" w:rsidTr="001D7BBC">
        <w:tblPrEx>
          <w:tblLook w:val="04A0" w:firstRow="1" w:lastRow="0" w:firstColumn="1" w:lastColumn="0" w:noHBand="0" w:noVBand="1"/>
        </w:tblPrEx>
        <w:trPr>
          <w:cantSplit/>
          <w:trHeight w:val="427"/>
          <w:jc w:val="center"/>
        </w:trPr>
        <w:tc>
          <w:tcPr>
            <w:tcW w:w="2843" w:type="pct"/>
            <w:hideMark/>
          </w:tcPr>
          <w:p w:rsidR="00505EF2" w:rsidRPr="001D7BBC" w:rsidRDefault="00505EF2" w:rsidP="00505EF2">
            <w:pPr>
              <w:spacing w:after="0" w:line="200" w:lineRule="exact"/>
              <w:rPr>
                <w:rFonts w:ascii="Times New Roman" w:eastAsia="Times New Roman" w:hAnsi="Times New Roman" w:cs="Times New Roman"/>
                <w:bCs/>
                <w:color w:val="000000"/>
                <w:sz w:val="24"/>
                <w:szCs w:val="24"/>
              </w:rPr>
            </w:pPr>
            <w:r w:rsidRPr="001D7BBC">
              <w:rPr>
                <w:rFonts w:ascii="Times New Roman" w:eastAsia="Times New Roman" w:hAnsi="Times New Roman" w:cs="Times New Roman"/>
                <w:bCs/>
                <w:color w:val="000000"/>
                <w:sz w:val="24"/>
                <w:szCs w:val="24"/>
              </w:rPr>
              <w:t>Торговля оптовая и розничная; ремонт автотранспортных средств и мотоциклов</w:t>
            </w:r>
          </w:p>
        </w:tc>
        <w:tc>
          <w:tcPr>
            <w:tcW w:w="684" w:type="pct"/>
            <w:tcBorders>
              <w:top w:val="nil"/>
              <w:left w:val="single" w:sz="4" w:space="0" w:color="auto"/>
              <w:bottom w:val="single" w:sz="4" w:space="0" w:color="auto"/>
              <w:right w:val="nil"/>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2694</w:t>
            </w:r>
          </w:p>
        </w:tc>
        <w:tc>
          <w:tcPr>
            <w:tcW w:w="684" w:type="pct"/>
            <w:tcBorders>
              <w:top w:val="nil"/>
              <w:left w:val="single" w:sz="4" w:space="0" w:color="auto"/>
              <w:bottom w:val="single" w:sz="4" w:space="0" w:color="auto"/>
              <w:right w:val="single" w:sz="4" w:space="0" w:color="auto"/>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22,7</w:t>
            </w:r>
          </w:p>
        </w:tc>
        <w:tc>
          <w:tcPr>
            <w:tcW w:w="789" w:type="pct"/>
            <w:tcBorders>
              <w:top w:val="nil"/>
              <w:left w:val="single" w:sz="4" w:space="0" w:color="auto"/>
              <w:bottom w:val="single" w:sz="4" w:space="0" w:color="auto"/>
              <w:right w:val="single" w:sz="4" w:space="0" w:color="auto"/>
            </w:tcBorders>
            <w:shd w:val="clear" w:color="auto" w:fill="auto"/>
            <w:vAlign w:val="center"/>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92,5</w:t>
            </w:r>
          </w:p>
        </w:tc>
      </w:tr>
      <w:tr w:rsidR="00505EF2" w:rsidRPr="001D7BBC" w:rsidTr="001D7BBC">
        <w:tblPrEx>
          <w:tblLook w:val="04A0" w:firstRow="1" w:lastRow="0" w:firstColumn="1" w:lastColumn="0" w:noHBand="0" w:noVBand="1"/>
        </w:tblPrEx>
        <w:trPr>
          <w:cantSplit/>
          <w:trHeight w:val="263"/>
          <w:jc w:val="center"/>
        </w:trPr>
        <w:tc>
          <w:tcPr>
            <w:tcW w:w="2843" w:type="pct"/>
            <w:hideMark/>
          </w:tcPr>
          <w:p w:rsidR="00505EF2" w:rsidRPr="001D7BBC" w:rsidRDefault="00505EF2" w:rsidP="00505EF2">
            <w:pPr>
              <w:spacing w:after="0" w:line="200" w:lineRule="exact"/>
              <w:rPr>
                <w:rFonts w:ascii="Times New Roman" w:eastAsia="Times New Roman" w:hAnsi="Times New Roman" w:cs="Times New Roman"/>
                <w:bCs/>
                <w:color w:val="000000"/>
                <w:sz w:val="24"/>
                <w:szCs w:val="24"/>
              </w:rPr>
            </w:pPr>
            <w:r w:rsidRPr="001D7BBC">
              <w:rPr>
                <w:rFonts w:ascii="Times New Roman" w:eastAsia="Times New Roman" w:hAnsi="Times New Roman" w:cs="Times New Roman"/>
                <w:bCs/>
                <w:color w:val="000000"/>
                <w:sz w:val="24"/>
                <w:szCs w:val="24"/>
              </w:rPr>
              <w:t>Транспортировка и хранение</w:t>
            </w:r>
          </w:p>
        </w:tc>
        <w:tc>
          <w:tcPr>
            <w:tcW w:w="684" w:type="pct"/>
            <w:tcBorders>
              <w:top w:val="nil"/>
              <w:left w:val="single" w:sz="4" w:space="0" w:color="auto"/>
              <w:bottom w:val="single" w:sz="4" w:space="0" w:color="auto"/>
              <w:right w:val="nil"/>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394</w:t>
            </w:r>
          </w:p>
        </w:tc>
        <w:tc>
          <w:tcPr>
            <w:tcW w:w="684" w:type="pct"/>
            <w:tcBorders>
              <w:top w:val="nil"/>
              <w:left w:val="single" w:sz="4" w:space="0" w:color="auto"/>
              <w:bottom w:val="single" w:sz="4" w:space="0" w:color="auto"/>
              <w:right w:val="single" w:sz="4" w:space="0" w:color="auto"/>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3,3</w:t>
            </w:r>
          </w:p>
        </w:tc>
        <w:tc>
          <w:tcPr>
            <w:tcW w:w="789" w:type="pct"/>
            <w:tcBorders>
              <w:top w:val="nil"/>
              <w:left w:val="single" w:sz="4" w:space="0" w:color="auto"/>
              <w:bottom w:val="single" w:sz="4" w:space="0" w:color="auto"/>
              <w:right w:val="single" w:sz="4" w:space="0" w:color="auto"/>
            </w:tcBorders>
            <w:shd w:val="clear" w:color="auto" w:fill="auto"/>
            <w:vAlign w:val="center"/>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94,0</w:t>
            </w:r>
          </w:p>
        </w:tc>
      </w:tr>
      <w:tr w:rsidR="00505EF2" w:rsidRPr="001D7BBC" w:rsidTr="001D7BBC">
        <w:tblPrEx>
          <w:tblLook w:val="04A0" w:firstRow="1" w:lastRow="0" w:firstColumn="1" w:lastColumn="0" w:noHBand="0" w:noVBand="1"/>
        </w:tblPrEx>
        <w:trPr>
          <w:cantSplit/>
          <w:trHeight w:val="565"/>
          <w:jc w:val="center"/>
        </w:trPr>
        <w:tc>
          <w:tcPr>
            <w:tcW w:w="2843" w:type="pct"/>
            <w:hideMark/>
          </w:tcPr>
          <w:p w:rsidR="00505EF2" w:rsidRPr="001D7BBC" w:rsidRDefault="00505EF2" w:rsidP="00505EF2">
            <w:pPr>
              <w:spacing w:after="0" w:line="200" w:lineRule="exact"/>
              <w:rPr>
                <w:rFonts w:ascii="Times New Roman" w:eastAsia="Times New Roman" w:hAnsi="Times New Roman" w:cs="Times New Roman"/>
                <w:bCs/>
                <w:color w:val="000000"/>
                <w:sz w:val="24"/>
                <w:szCs w:val="24"/>
              </w:rPr>
            </w:pPr>
            <w:r w:rsidRPr="001D7BBC">
              <w:rPr>
                <w:rFonts w:ascii="Times New Roman" w:eastAsia="Times New Roman" w:hAnsi="Times New Roman" w:cs="Times New Roman"/>
                <w:bCs/>
                <w:color w:val="000000"/>
                <w:sz w:val="24"/>
                <w:szCs w:val="24"/>
              </w:rPr>
              <w:t>Деятельность гостиниц и предприятий общественного питания</w:t>
            </w:r>
          </w:p>
        </w:tc>
        <w:tc>
          <w:tcPr>
            <w:tcW w:w="684" w:type="pct"/>
            <w:tcBorders>
              <w:top w:val="nil"/>
              <w:left w:val="single" w:sz="4" w:space="0" w:color="auto"/>
              <w:bottom w:val="single" w:sz="4" w:space="0" w:color="auto"/>
              <w:right w:val="nil"/>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307</w:t>
            </w:r>
          </w:p>
        </w:tc>
        <w:tc>
          <w:tcPr>
            <w:tcW w:w="684" w:type="pct"/>
            <w:tcBorders>
              <w:top w:val="nil"/>
              <w:left w:val="single" w:sz="4" w:space="0" w:color="auto"/>
              <w:bottom w:val="single" w:sz="4" w:space="0" w:color="auto"/>
              <w:right w:val="single" w:sz="4" w:space="0" w:color="auto"/>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2,6</w:t>
            </w:r>
          </w:p>
        </w:tc>
        <w:tc>
          <w:tcPr>
            <w:tcW w:w="789" w:type="pct"/>
            <w:tcBorders>
              <w:top w:val="nil"/>
              <w:left w:val="single" w:sz="4" w:space="0" w:color="auto"/>
              <w:bottom w:val="single" w:sz="4" w:space="0" w:color="auto"/>
              <w:right w:val="single" w:sz="4" w:space="0" w:color="auto"/>
            </w:tcBorders>
            <w:shd w:val="clear" w:color="auto" w:fill="auto"/>
            <w:vAlign w:val="center"/>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90,6</w:t>
            </w:r>
          </w:p>
        </w:tc>
      </w:tr>
      <w:tr w:rsidR="00505EF2" w:rsidRPr="001D7BBC" w:rsidTr="001D7BBC">
        <w:tblPrEx>
          <w:tblLook w:val="04A0" w:firstRow="1" w:lastRow="0" w:firstColumn="1" w:lastColumn="0" w:noHBand="0" w:noVBand="1"/>
        </w:tblPrEx>
        <w:trPr>
          <w:cantSplit/>
          <w:trHeight w:val="276"/>
          <w:jc w:val="center"/>
        </w:trPr>
        <w:tc>
          <w:tcPr>
            <w:tcW w:w="2843" w:type="pct"/>
            <w:hideMark/>
          </w:tcPr>
          <w:p w:rsidR="00505EF2" w:rsidRPr="001D7BBC" w:rsidRDefault="00505EF2" w:rsidP="00505EF2">
            <w:pPr>
              <w:spacing w:after="0" w:line="200" w:lineRule="exact"/>
              <w:rPr>
                <w:rFonts w:ascii="Times New Roman" w:eastAsia="Times New Roman" w:hAnsi="Times New Roman" w:cs="Times New Roman"/>
                <w:bCs/>
                <w:color w:val="000000"/>
                <w:sz w:val="24"/>
                <w:szCs w:val="24"/>
              </w:rPr>
            </w:pPr>
            <w:r w:rsidRPr="001D7BBC">
              <w:rPr>
                <w:rFonts w:ascii="Times New Roman" w:eastAsia="Times New Roman" w:hAnsi="Times New Roman" w:cs="Times New Roman"/>
                <w:bCs/>
                <w:color w:val="000000"/>
                <w:sz w:val="24"/>
                <w:szCs w:val="24"/>
              </w:rPr>
              <w:t>Деятельность в области информации и связи</w:t>
            </w:r>
          </w:p>
        </w:tc>
        <w:tc>
          <w:tcPr>
            <w:tcW w:w="684" w:type="pct"/>
            <w:tcBorders>
              <w:top w:val="nil"/>
              <w:left w:val="single" w:sz="4" w:space="0" w:color="auto"/>
              <w:bottom w:val="single" w:sz="4" w:space="0" w:color="auto"/>
              <w:right w:val="nil"/>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237</w:t>
            </w:r>
          </w:p>
        </w:tc>
        <w:tc>
          <w:tcPr>
            <w:tcW w:w="684" w:type="pct"/>
            <w:tcBorders>
              <w:top w:val="nil"/>
              <w:left w:val="single" w:sz="4" w:space="0" w:color="auto"/>
              <w:bottom w:val="single" w:sz="4" w:space="0" w:color="auto"/>
              <w:right w:val="single" w:sz="4" w:space="0" w:color="auto"/>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2,0</w:t>
            </w:r>
          </w:p>
        </w:tc>
        <w:tc>
          <w:tcPr>
            <w:tcW w:w="789" w:type="pct"/>
            <w:tcBorders>
              <w:top w:val="nil"/>
              <w:left w:val="single" w:sz="4" w:space="0" w:color="auto"/>
              <w:bottom w:val="single" w:sz="4" w:space="0" w:color="auto"/>
              <w:right w:val="single" w:sz="4" w:space="0" w:color="auto"/>
            </w:tcBorders>
            <w:shd w:val="clear" w:color="auto" w:fill="auto"/>
            <w:vAlign w:val="center"/>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88,1</w:t>
            </w:r>
          </w:p>
        </w:tc>
      </w:tr>
      <w:tr w:rsidR="00505EF2" w:rsidRPr="001D7BBC" w:rsidTr="001D7BBC">
        <w:tblPrEx>
          <w:tblLook w:val="04A0" w:firstRow="1" w:lastRow="0" w:firstColumn="1" w:lastColumn="0" w:noHBand="0" w:noVBand="1"/>
        </w:tblPrEx>
        <w:trPr>
          <w:cantSplit/>
          <w:trHeight w:val="265"/>
          <w:jc w:val="center"/>
        </w:trPr>
        <w:tc>
          <w:tcPr>
            <w:tcW w:w="2843" w:type="pct"/>
            <w:hideMark/>
          </w:tcPr>
          <w:p w:rsidR="00505EF2" w:rsidRPr="001D7BBC" w:rsidRDefault="00505EF2" w:rsidP="00505EF2">
            <w:pPr>
              <w:spacing w:after="0" w:line="200" w:lineRule="exact"/>
              <w:rPr>
                <w:rFonts w:ascii="Times New Roman" w:eastAsia="Times New Roman" w:hAnsi="Times New Roman" w:cs="Times New Roman"/>
                <w:bCs/>
                <w:color w:val="000000"/>
                <w:sz w:val="24"/>
                <w:szCs w:val="24"/>
              </w:rPr>
            </w:pPr>
            <w:r w:rsidRPr="001D7BBC">
              <w:rPr>
                <w:rFonts w:ascii="Times New Roman" w:eastAsia="Times New Roman" w:hAnsi="Times New Roman" w:cs="Times New Roman"/>
                <w:bCs/>
                <w:color w:val="000000"/>
                <w:sz w:val="24"/>
                <w:szCs w:val="24"/>
              </w:rPr>
              <w:t>Деятельность финансовая и страховая</w:t>
            </w:r>
          </w:p>
        </w:tc>
        <w:tc>
          <w:tcPr>
            <w:tcW w:w="684" w:type="pct"/>
            <w:tcBorders>
              <w:top w:val="nil"/>
              <w:left w:val="single" w:sz="4" w:space="0" w:color="auto"/>
              <w:bottom w:val="single" w:sz="4" w:space="0" w:color="auto"/>
              <w:right w:val="nil"/>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198</w:t>
            </w:r>
          </w:p>
        </w:tc>
        <w:tc>
          <w:tcPr>
            <w:tcW w:w="684" w:type="pct"/>
            <w:tcBorders>
              <w:top w:val="nil"/>
              <w:left w:val="single" w:sz="4" w:space="0" w:color="auto"/>
              <w:bottom w:val="single" w:sz="4" w:space="0" w:color="auto"/>
              <w:right w:val="single" w:sz="4" w:space="0" w:color="auto"/>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1,7</w:t>
            </w:r>
          </w:p>
        </w:tc>
        <w:tc>
          <w:tcPr>
            <w:tcW w:w="789" w:type="pct"/>
            <w:tcBorders>
              <w:top w:val="nil"/>
              <w:left w:val="single" w:sz="4" w:space="0" w:color="auto"/>
              <w:bottom w:val="single" w:sz="4" w:space="0" w:color="auto"/>
              <w:right w:val="single" w:sz="4" w:space="0" w:color="auto"/>
            </w:tcBorders>
            <w:shd w:val="clear" w:color="auto" w:fill="auto"/>
            <w:vAlign w:val="center"/>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83,2</w:t>
            </w:r>
          </w:p>
        </w:tc>
      </w:tr>
      <w:tr w:rsidR="00505EF2" w:rsidRPr="001D7BBC" w:rsidTr="001D7BBC">
        <w:tblPrEx>
          <w:tblLook w:val="04A0" w:firstRow="1" w:lastRow="0" w:firstColumn="1" w:lastColumn="0" w:noHBand="0" w:noVBand="1"/>
        </w:tblPrEx>
        <w:trPr>
          <w:cantSplit/>
          <w:trHeight w:val="284"/>
          <w:jc w:val="center"/>
        </w:trPr>
        <w:tc>
          <w:tcPr>
            <w:tcW w:w="2843" w:type="pct"/>
            <w:hideMark/>
          </w:tcPr>
          <w:p w:rsidR="00505EF2" w:rsidRPr="001D7BBC" w:rsidRDefault="00505EF2" w:rsidP="00505EF2">
            <w:pPr>
              <w:spacing w:after="0" w:line="200" w:lineRule="exact"/>
              <w:rPr>
                <w:rFonts w:ascii="Times New Roman" w:eastAsia="Times New Roman" w:hAnsi="Times New Roman" w:cs="Times New Roman"/>
                <w:bCs/>
                <w:color w:val="000000"/>
                <w:sz w:val="24"/>
                <w:szCs w:val="24"/>
              </w:rPr>
            </w:pPr>
            <w:r w:rsidRPr="001D7BBC">
              <w:rPr>
                <w:rFonts w:ascii="Times New Roman" w:eastAsia="Times New Roman" w:hAnsi="Times New Roman" w:cs="Times New Roman"/>
                <w:bCs/>
                <w:color w:val="000000"/>
                <w:sz w:val="24"/>
                <w:szCs w:val="24"/>
              </w:rPr>
              <w:t>Деятельность по операциям с недвижимым имуществом</w:t>
            </w:r>
          </w:p>
        </w:tc>
        <w:tc>
          <w:tcPr>
            <w:tcW w:w="684" w:type="pct"/>
            <w:tcBorders>
              <w:top w:val="nil"/>
              <w:left w:val="single" w:sz="4" w:space="0" w:color="auto"/>
              <w:bottom w:val="single" w:sz="4" w:space="0" w:color="auto"/>
              <w:right w:val="nil"/>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579</w:t>
            </w:r>
          </w:p>
        </w:tc>
        <w:tc>
          <w:tcPr>
            <w:tcW w:w="684" w:type="pct"/>
            <w:tcBorders>
              <w:top w:val="nil"/>
              <w:left w:val="single" w:sz="4" w:space="0" w:color="auto"/>
              <w:bottom w:val="single" w:sz="4" w:space="0" w:color="auto"/>
              <w:right w:val="single" w:sz="4" w:space="0" w:color="auto"/>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4,9</w:t>
            </w:r>
          </w:p>
        </w:tc>
        <w:tc>
          <w:tcPr>
            <w:tcW w:w="789" w:type="pct"/>
            <w:tcBorders>
              <w:top w:val="nil"/>
              <w:left w:val="single" w:sz="4" w:space="0" w:color="auto"/>
              <w:bottom w:val="single" w:sz="4" w:space="0" w:color="auto"/>
              <w:right w:val="single" w:sz="4" w:space="0" w:color="auto"/>
            </w:tcBorders>
            <w:shd w:val="clear" w:color="auto" w:fill="auto"/>
            <w:vAlign w:val="center"/>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94,6</w:t>
            </w:r>
          </w:p>
        </w:tc>
      </w:tr>
      <w:tr w:rsidR="00505EF2" w:rsidRPr="001D7BBC" w:rsidTr="001D7BBC">
        <w:tblPrEx>
          <w:tblLook w:val="04A0" w:firstRow="1" w:lastRow="0" w:firstColumn="1" w:lastColumn="0" w:noHBand="0" w:noVBand="1"/>
        </w:tblPrEx>
        <w:trPr>
          <w:cantSplit/>
          <w:trHeight w:val="273"/>
          <w:jc w:val="center"/>
        </w:trPr>
        <w:tc>
          <w:tcPr>
            <w:tcW w:w="2843" w:type="pct"/>
            <w:hideMark/>
          </w:tcPr>
          <w:p w:rsidR="00505EF2" w:rsidRPr="001D7BBC" w:rsidRDefault="00505EF2" w:rsidP="00505EF2">
            <w:pPr>
              <w:spacing w:after="0" w:line="200" w:lineRule="exact"/>
              <w:rPr>
                <w:rFonts w:ascii="Times New Roman" w:eastAsia="Times New Roman" w:hAnsi="Times New Roman" w:cs="Times New Roman"/>
                <w:bCs/>
                <w:color w:val="000000"/>
                <w:sz w:val="24"/>
                <w:szCs w:val="24"/>
              </w:rPr>
            </w:pPr>
            <w:r w:rsidRPr="001D7BBC">
              <w:rPr>
                <w:rFonts w:ascii="Times New Roman" w:eastAsia="Times New Roman" w:hAnsi="Times New Roman" w:cs="Times New Roman"/>
                <w:bCs/>
                <w:color w:val="000000"/>
                <w:sz w:val="24"/>
                <w:szCs w:val="24"/>
              </w:rPr>
              <w:t>Деятельность профессиональная, научная и техническая</w:t>
            </w:r>
          </w:p>
        </w:tc>
        <w:tc>
          <w:tcPr>
            <w:tcW w:w="684" w:type="pct"/>
            <w:tcBorders>
              <w:top w:val="nil"/>
              <w:left w:val="single" w:sz="4" w:space="0" w:color="auto"/>
              <w:bottom w:val="single" w:sz="4" w:space="0" w:color="auto"/>
              <w:right w:val="nil"/>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617</w:t>
            </w:r>
          </w:p>
        </w:tc>
        <w:tc>
          <w:tcPr>
            <w:tcW w:w="684" w:type="pct"/>
            <w:tcBorders>
              <w:top w:val="nil"/>
              <w:left w:val="single" w:sz="4" w:space="0" w:color="auto"/>
              <w:bottom w:val="single" w:sz="4" w:space="0" w:color="auto"/>
              <w:right w:val="single" w:sz="4" w:space="0" w:color="auto"/>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5,2</w:t>
            </w:r>
          </w:p>
        </w:tc>
        <w:tc>
          <w:tcPr>
            <w:tcW w:w="789" w:type="pct"/>
            <w:tcBorders>
              <w:top w:val="nil"/>
              <w:left w:val="single" w:sz="4" w:space="0" w:color="auto"/>
              <w:bottom w:val="single" w:sz="4" w:space="0" w:color="auto"/>
              <w:right w:val="single" w:sz="4" w:space="0" w:color="auto"/>
            </w:tcBorders>
            <w:shd w:val="clear" w:color="auto" w:fill="auto"/>
            <w:vAlign w:val="center"/>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96,0</w:t>
            </w:r>
          </w:p>
        </w:tc>
      </w:tr>
      <w:tr w:rsidR="00505EF2" w:rsidRPr="001D7BBC" w:rsidTr="001D7BBC">
        <w:tblPrEx>
          <w:tblLook w:val="04A0" w:firstRow="1" w:lastRow="0" w:firstColumn="1" w:lastColumn="0" w:noHBand="0" w:noVBand="1"/>
        </w:tblPrEx>
        <w:trPr>
          <w:cantSplit/>
          <w:trHeight w:val="547"/>
          <w:jc w:val="center"/>
        </w:trPr>
        <w:tc>
          <w:tcPr>
            <w:tcW w:w="2843" w:type="pct"/>
            <w:hideMark/>
          </w:tcPr>
          <w:p w:rsidR="00505EF2" w:rsidRPr="001D7BBC" w:rsidRDefault="00505EF2" w:rsidP="00505EF2">
            <w:pPr>
              <w:spacing w:after="0" w:line="200" w:lineRule="exact"/>
              <w:rPr>
                <w:rFonts w:ascii="Times New Roman" w:eastAsia="Times New Roman" w:hAnsi="Times New Roman" w:cs="Times New Roman"/>
                <w:bCs/>
                <w:color w:val="000000"/>
                <w:sz w:val="24"/>
                <w:szCs w:val="24"/>
              </w:rPr>
            </w:pPr>
            <w:r w:rsidRPr="001D7BBC">
              <w:rPr>
                <w:rFonts w:ascii="Times New Roman" w:eastAsia="Times New Roman" w:hAnsi="Times New Roman" w:cs="Times New Roman"/>
                <w:bCs/>
                <w:color w:val="000000"/>
                <w:sz w:val="24"/>
                <w:szCs w:val="24"/>
              </w:rPr>
              <w:t>Деятельность административная и сопутствующие дополнительные услуги</w:t>
            </w:r>
          </w:p>
        </w:tc>
        <w:tc>
          <w:tcPr>
            <w:tcW w:w="684" w:type="pct"/>
            <w:tcBorders>
              <w:top w:val="nil"/>
              <w:left w:val="single" w:sz="4" w:space="0" w:color="auto"/>
              <w:bottom w:val="single" w:sz="4" w:space="0" w:color="auto"/>
              <w:right w:val="nil"/>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334</w:t>
            </w:r>
          </w:p>
        </w:tc>
        <w:tc>
          <w:tcPr>
            <w:tcW w:w="684" w:type="pct"/>
            <w:tcBorders>
              <w:top w:val="nil"/>
              <w:left w:val="single" w:sz="4" w:space="0" w:color="auto"/>
              <w:bottom w:val="single" w:sz="4" w:space="0" w:color="auto"/>
              <w:right w:val="single" w:sz="4" w:space="0" w:color="auto"/>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2,8</w:t>
            </w:r>
          </w:p>
        </w:tc>
        <w:tc>
          <w:tcPr>
            <w:tcW w:w="789" w:type="pct"/>
            <w:tcBorders>
              <w:top w:val="nil"/>
              <w:left w:val="single" w:sz="4" w:space="0" w:color="auto"/>
              <w:bottom w:val="single" w:sz="4" w:space="0" w:color="auto"/>
              <w:right w:val="single" w:sz="4" w:space="0" w:color="auto"/>
            </w:tcBorders>
            <w:shd w:val="clear" w:color="auto" w:fill="auto"/>
            <w:vAlign w:val="center"/>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95,2</w:t>
            </w:r>
          </w:p>
        </w:tc>
      </w:tr>
      <w:tr w:rsidR="00505EF2" w:rsidRPr="001D7BBC" w:rsidTr="001D7BBC">
        <w:tblPrEx>
          <w:tblLook w:val="04A0" w:firstRow="1" w:lastRow="0" w:firstColumn="1" w:lastColumn="0" w:noHBand="0" w:noVBand="1"/>
        </w:tblPrEx>
        <w:trPr>
          <w:cantSplit/>
          <w:trHeight w:val="555"/>
          <w:jc w:val="center"/>
        </w:trPr>
        <w:tc>
          <w:tcPr>
            <w:tcW w:w="2843" w:type="pct"/>
            <w:hideMark/>
          </w:tcPr>
          <w:p w:rsidR="00505EF2" w:rsidRPr="001D7BBC" w:rsidRDefault="00505EF2" w:rsidP="00505EF2">
            <w:pPr>
              <w:spacing w:after="0" w:line="200" w:lineRule="exact"/>
              <w:rPr>
                <w:rFonts w:ascii="Times New Roman" w:eastAsia="Times New Roman" w:hAnsi="Times New Roman" w:cs="Times New Roman"/>
                <w:bCs/>
                <w:color w:val="000000"/>
                <w:sz w:val="24"/>
                <w:szCs w:val="24"/>
              </w:rPr>
            </w:pPr>
            <w:r w:rsidRPr="001D7BBC">
              <w:rPr>
                <w:rFonts w:ascii="Times New Roman" w:eastAsia="Times New Roman" w:hAnsi="Times New Roman" w:cs="Times New Roman"/>
                <w:bCs/>
                <w:color w:val="000000"/>
                <w:sz w:val="24"/>
                <w:szCs w:val="24"/>
              </w:rPr>
              <w:t>Государственное управление и обеспечение военной безопасности; социальное обеспечение</w:t>
            </w:r>
          </w:p>
        </w:tc>
        <w:tc>
          <w:tcPr>
            <w:tcW w:w="684" w:type="pct"/>
            <w:tcBorders>
              <w:top w:val="nil"/>
              <w:left w:val="single" w:sz="4" w:space="0" w:color="auto"/>
              <w:bottom w:val="single" w:sz="4" w:space="0" w:color="auto"/>
              <w:right w:val="nil"/>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487</w:t>
            </w:r>
          </w:p>
        </w:tc>
        <w:tc>
          <w:tcPr>
            <w:tcW w:w="684" w:type="pct"/>
            <w:tcBorders>
              <w:top w:val="nil"/>
              <w:left w:val="single" w:sz="4" w:space="0" w:color="auto"/>
              <w:bottom w:val="single" w:sz="4" w:space="0" w:color="auto"/>
              <w:right w:val="single" w:sz="4" w:space="0" w:color="auto"/>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4,1</w:t>
            </w:r>
          </w:p>
        </w:tc>
        <w:tc>
          <w:tcPr>
            <w:tcW w:w="789" w:type="pct"/>
            <w:tcBorders>
              <w:top w:val="nil"/>
              <w:left w:val="single" w:sz="4" w:space="0" w:color="auto"/>
              <w:bottom w:val="single" w:sz="4" w:space="0" w:color="auto"/>
              <w:right w:val="single" w:sz="4" w:space="0" w:color="auto"/>
            </w:tcBorders>
            <w:shd w:val="clear" w:color="auto" w:fill="auto"/>
            <w:vAlign w:val="center"/>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95,9</w:t>
            </w:r>
          </w:p>
        </w:tc>
      </w:tr>
      <w:tr w:rsidR="00505EF2" w:rsidRPr="001D7BBC" w:rsidTr="001D7BBC">
        <w:tblPrEx>
          <w:tblLook w:val="04A0" w:firstRow="1" w:lastRow="0" w:firstColumn="1" w:lastColumn="0" w:noHBand="0" w:noVBand="1"/>
        </w:tblPrEx>
        <w:trPr>
          <w:cantSplit/>
          <w:trHeight w:val="291"/>
          <w:jc w:val="center"/>
        </w:trPr>
        <w:tc>
          <w:tcPr>
            <w:tcW w:w="2843" w:type="pct"/>
            <w:hideMark/>
          </w:tcPr>
          <w:p w:rsidR="00505EF2" w:rsidRPr="001D7BBC" w:rsidRDefault="00505EF2" w:rsidP="00505EF2">
            <w:pPr>
              <w:spacing w:after="0" w:line="200" w:lineRule="exact"/>
              <w:rPr>
                <w:rFonts w:ascii="Times New Roman" w:eastAsia="Times New Roman" w:hAnsi="Times New Roman" w:cs="Times New Roman"/>
                <w:bCs/>
                <w:color w:val="000000"/>
                <w:sz w:val="24"/>
                <w:szCs w:val="24"/>
              </w:rPr>
            </w:pPr>
            <w:r w:rsidRPr="001D7BBC">
              <w:rPr>
                <w:rFonts w:ascii="Times New Roman" w:eastAsia="Times New Roman" w:hAnsi="Times New Roman" w:cs="Times New Roman"/>
                <w:bCs/>
                <w:color w:val="000000"/>
                <w:sz w:val="24"/>
                <w:szCs w:val="24"/>
              </w:rPr>
              <w:t>Образование</w:t>
            </w:r>
          </w:p>
        </w:tc>
        <w:tc>
          <w:tcPr>
            <w:tcW w:w="684" w:type="pct"/>
            <w:tcBorders>
              <w:top w:val="nil"/>
              <w:left w:val="single" w:sz="4" w:space="0" w:color="auto"/>
              <w:bottom w:val="single" w:sz="4" w:space="0" w:color="auto"/>
              <w:right w:val="nil"/>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529</w:t>
            </w:r>
          </w:p>
        </w:tc>
        <w:tc>
          <w:tcPr>
            <w:tcW w:w="684" w:type="pct"/>
            <w:tcBorders>
              <w:top w:val="nil"/>
              <w:left w:val="single" w:sz="4" w:space="0" w:color="auto"/>
              <w:bottom w:val="single" w:sz="4" w:space="0" w:color="auto"/>
              <w:right w:val="single" w:sz="4" w:space="0" w:color="auto"/>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4,5</w:t>
            </w:r>
          </w:p>
        </w:tc>
        <w:tc>
          <w:tcPr>
            <w:tcW w:w="789" w:type="pct"/>
            <w:tcBorders>
              <w:top w:val="nil"/>
              <w:left w:val="single" w:sz="4" w:space="0" w:color="auto"/>
              <w:bottom w:val="single" w:sz="4" w:space="0" w:color="auto"/>
              <w:right w:val="single" w:sz="4" w:space="0" w:color="auto"/>
            </w:tcBorders>
            <w:shd w:val="clear" w:color="auto" w:fill="auto"/>
            <w:vAlign w:val="center"/>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92,2</w:t>
            </w:r>
          </w:p>
        </w:tc>
      </w:tr>
      <w:tr w:rsidR="00505EF2" w:rsidRPr="001D7BBC" w:rsidTr="001D7BBC">
        <w:tblPrEx>
          <w:tblLook w:val="04A0" w:firstRow="1" w:lastRow="0" w:firstColumn="1" w:lastColumn="0" w:noHBand="0" w:noVBand="1"/>
        </w:tblPrEx>
        <w:trPr>
          <w:cantSplit/>
          <w:trHeight w:val="20"/>
          <w:jc w:val="center"/>
        </w:trPr>
        <w:tc>
          <w:tcPr>
            <w:tcW w:w="2843" w:type="pct"/>
            <w:hideMark/>
          </w:tcPr>
          <w:p w:rsidR="00505EF2" w:rsidRPr="001D7BBC" w:rsidRDefault="00505EF2" w:rsidP="00505EF2">
            <w:pPr>
              <w:spacing w:after="0" w:line="200" w:lineRule="exact"/>
              <w:rPr>
                <w:rFonts w:ascii="Times New Roman" w:eastAsia="Times New Roman" w:hAnsi="Times New Roman" w:cs="Times New Roman"/>
                <w:bCs/>
                <w:color w:val="000000"/>
                <w:sz w:val="24"/>
                <w:szCs w:val="24"/>
              </w:rPr>
            </w:pPr>
            <w:r w:rsidRPr="001D7BBC">
              <w:rPr>
                <w:rFonts w:ascii="Times New Roman" w:eastAsia="Times New Roman" w:hAnsi="Times New Roman" w:cs="Times New Roman"/>
                <w:bCs/>
                <w:color w:val="000000"/>
                <w:sz w:val="24"/>
                <w:szCs w:val="24"/>
              </w:rPr>
              <w:t>Деятельность в области здравоохранения и социальных услуг</w:t>
            </w:r>
          </w:p>
        </w:tc>
        <w:tc>
          <w:tcPr>
            <w:tcW w:w="684" w:type="pct"/>
            <w:tcBorders>
              <w:top w:val="nil"/>
              <w:left w:val="single" w:sz="4" w:space="0" w:color="auto"/>
              <w:bottom w:val="single" w:sz="4" w:space="0" w:color="auto"/>
              <w:right w:val="nil"/>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393</w:t>
            </w:r>
          </w:p>
        </w:tc>
        <w:tc>
          <w:tcPr>
            <w:tcW w:w="684" w:type="pct"/>
            <w:tcBorders>
              <w:top w:val="nil"/>
              <w:left w:val="single" w:sz="4" w:space="0" w:color="auto"/>
              <w:bottom w:val="single" w:sz="4" w:space="0" w:color="auto"/>
              <w:right w:val="single" w:sz="4" w:space="0" w:color="auto"/>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3,3</w:t>
            </w:r>
          </w:p>
        </w:tc>
        <w:tc>
          <w:tcPr>
            <w:tcW w:w="789" w:type="pct"/>
            <w:tcBorders>
              <w:top w:val="nil"/>
              <w:left w:val="single" w:sz="4" w:space="0" w:color="auto"/>
              <w:bottom w:val="single" w:sz="4" w:space="0" w:color="auto"/>
              <w:right w:val="single" w:sz="4" w:space="0" w:color="auto"/>
            </w:tcBorders>
            <w:shd w:val="clear" w:color="auto" w:fill="auto"/>
            <w:vAlign w:val="center"/>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100,0</w:t>
            </w:r>
          </w:p>
        </w:tc>
      </w:tr>
      <w:tr w:rsidR="00505EF2" w:rsidRPr="001D7BBC" w:rsidTr="001D7BBC">
        <w:tblPrEx>
          <w:tblLook w:val="04A0" w:firstRow="1" w:lastRow="0" w:firstColumn="1" w:lastColumn="0" w:noHBand="0" w:noVBand="1"/>
        </w:tblPrEx>
        <w:trPr>
          <w:cantSplit/>
          <w:trHeight w:val="559"/>
          <w:jc w:val="center"/>
        </w:trPr>
        <w:tc>
          <w:tcPr>
            <w:tcW w:w="2843" w:type="pct"/>
            <w:hideMark/>
          </w:tcPr>
          <w:p w:rsidR="00505EF2" w:rsidRPr="001D7BBC" w:rsidRDefault="00505EF2" w:rsidP="00505EF2">
            <w:pPr>
              <w:spacing w:after="0" w:line="200" w:lineRule="exact"/>
              <w:rPr>
                <w:rFonts w:ascii="Times New Roman" w:eastAsia="Times New Roman" w:hAnsi="Times New Roman" w:cs="Times New Roman"/>
                <w:bCs/>
                <w:color w:val="000000"/>
                <w:sz w:val="24"/>
                <w:szCs w:val="24"/>
              </w:rPr>
            </w:pPr>
            <w:r w:rsidRPr="001D7BBC">
              <w:rPr>
                <w:rFonts w:ascii="Times New Roman" w:eastAsia="Times New Roman" w:hAnsi="Times New Roman" w:cs="Times New Roman"/>
                <w:bCs/>
                <w:color w:val="000000"/>
                <w:sz w:val="24"/>
                <w:szCs w:val="24"/>
              </w:rPr>
              <w:t>Деятельность в области культуры, спорта, организации досуга и развлечений</w:t>
            </w:r>
          </w:p>
        </w:tc>
        <w:tc>
          <w:tcPr>
            <w:tcW w:w="684" w:type="pct"/>
            <w:tcBorders>
              <w:top w:val="nil"/>
              <w:left w:val="single" w:sz="4" w:space="0" w:color="auto"/>
              <w:bottom w:val="single" w:sz="4" w:space="0" w:color="auto"/>
              <w:right w:val="nil"/>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303</w:t>
            </w:r>
          </w:p>
        </w:tc>
        <w:tc>
          <w:tcPr>
            <w:tcW w:w="684" w:type="pct"/>
            <w:tcBorders>
              <w:top w:val="nil"/>
              <w:left w:val="single" w:sz="4" w:space="0" w:color="auto"/>
              <w:bottom w:val="single" w:sz="4" w:space="0" w:color="auto"/>
              <w:right w:val="single" w:sz="4" w:space="0" w:color="auto"/>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2,6</w:t>
            </w:r>
          </w:p>
        </w:tc>
        <w:tc>
          <w:tcPr>
            <w:tcW w:w="789" w:type="pct"/>
            <w:tcBorders>
              <w:top w:val="nil"/>
              <w:left w:val="single" w:sz="4" w:space="0" w:color="auto"/>
              <w:bottom w:val="single" w:sz="4" w:space="0" w:color="auto"/>
              <w:right w:val="single" w:sz="4" w:space="0" w:color="auto"/>
            </w:tcBorders>
            <w:shd w:val="clear" w:color="auto" w:fill="auto"/>
            <w:vAlign w:val="center"/>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95,6</w:t>
            </w:r>
          </w:p>
        </w:tc>
      </w:tr>
      <w:tr w:rsidR="00505EF2" w:rsidRPr="001D7BBC" w:rsidTr="001D7BBC">
        <w:tblPrEx>
          <w:tblLook w:val="04A0" w:firstRow="1" w:lastRow="0" w:firstColumn="1" w:lastColumn="0" w:noHBand="0" w:noVBand="1"/>
        </w:tblPrEx>
        <w:trPr>
          <w:cantSplit/>
          <w:trHeight w:val="437"/>
          <w:jc w:val="center"/>
        </w:trPr>
        <w:tc>
          <w:tcPr>
            <w:tcW w:w="2843" w:type="pct"/>
            <w:hideMark/>
          </w:tcPr>
          <w:p w:rsidR="00505EF2" w:rsidRPr="001D7BBC" w:rsidRDefault="00505EF2" w:rsidP="00505EF2">
            <w:pPr>
              <w:spacing w:after="0" w:line="200" w:lineRule="exact"/>
              <w:rPr>
                <w:rFonts w:ascii="Times New Roman" w:eastAsia="Times New Roman" w:hAnsi="Times New Roman" w:cs="Times New Roman"/>
                <w:bCs/>
                <w:color w:val="000000"/>
                <w:sz w:val="24"/>
                <w:szCs w:val="24"/>
              </w:rPr>
            </w:pPr>
            <w:r w:rsidRPr="001D7BBC">
              <w:rPr>
                <w:rFonts w:ascii="Times New Roman" w:eastAsia="Times New Roman" w:hAnsi="Times New Roman" w:cs="Times New Roman"/>
                <w:bCs/>
                <w:color w:val="000000"/>
                <w:sz w:val="24"/>
                <w:szCs w:val="24"/>
              </w:rPr>
              <w:t>Предоставление прочих видов услуг</w:t>
            </w:r>
          </w:p>
        </w:tc>
        <w:tc>
          <w:tcPr>
            <w:tcW w:w="684" w:type="pct"/>
            <w:tcBorders>
              <w:top w:val="nil"/>
              <w:left w:val="single" w:sz="4" w:space="0" w:color="auto"/>
              <w:bottom w:val="single" w:sz="4" w:space="0" w:color="auto"/>
              <w:right w:val="nil"/>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953</w:t>
            </w:r>
          </w:p>
        </w:tc>
        <w:tc>
          <w:tcPr>
            <w:tcW w:w="684" w:type="pct"/>
            <w:tcBorders>
              <w:top w:val="nil"/>
              <w:left w:val="single" w:sz="4" w:space="0" w:color="auto"/>
              <w:bottom w:val="single" w:sz="4" w:space="0" w:color="auto"/>
              <w:right w:val="single" w:sz="4" w:space="0" w:color="auto"/>
            </w:tcBorders>
            <w:shd w:val="clear" w:color="auto" w:fill="auto"/>
            <w:vAlign w:val="center"/>
            <w:hideMark/>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8,0</w:t>
            </w:r>
          </w:p>
        </w:tc>
        <w:tc>
          <w:tcPr>
            <w:tcW w:w="789" w:type="pct"/>
            <w:tcBorders>
              <w:top w:val="nil"/>
              <w:left w:val="single" w:sz="4" w:space="0" w:color="auto"/>
              <w:bottom w:val="single" w:sz="4" w:space="0" w:color="auto"/>
              <w:right w:val="single" w:sz="4" w:space="0" w:color="auto"/>
            </w:tcBorders>
            <w:shd w:val="clear" w:color="auto" w:fill="auto"/>
            <w:vAlign w:val="center"/>
          </w:tcPr>
          <w:p w:rsidR="00505EF2" w:rsidRPr="001D7BBC" w:rsidRDefault="00505EF2" w:rsidP="00505EF2">
            <w:pPr>
              <w:spacing w:after="0" w:line="200" w:lineRule="exact"/>
              <w:jc w:val="center"/>
              <w:rPr>
                <w:rFonts w:ascii="Times New Roman" w:eastAsia="Times New Roman" w:hAnsi="Times New Roman" w:cs="Times New Roman"/>
                <w:sz w:val="24"/>
                <w:szCs w:val="24"/>
              </w:rPr>
            </w:pPr>
            <w:r w:rsidRPr="001D7BBC">
              <w:rPr>
                <w:rFonts w:ascii="Times New Roman" w:eastAsia="Times New Roman" w:hAnsi="Times New Roman" w:cs="Times New Roman"/>
                <w:sz w:val="24"/>
                <w:szCs w:val="24"/>
              </w:rPr>
              <w:t>96,0</w:t>
            </w:r>
          </w:p>
        </w:tc>
      </w:tr>
    </w:tbl>
    <w:p w:rsidR="00505EF2" w:rsidRPr="008E74B3" w:rsidRDefault="00505EF2" w:rsidP="0074170F">
      <w:pPr>
        <w:spacing w:after="0" w:line="240" w:lineRule="auto"/>
        <w:jc w:val="center"/>
        <w:rPr>
          <w:rFonts w:ascii="Times New Roman" w:eastAsia="Times New Roman" w:hAnsi="Times New Roman" w:cs="Times New Roman"/>
          <w:b/>
          <w:szCs w:val="20"/>
        </w:rPr>
      </w:pPr>
    </w:p>
    <w:p w:rsidR="00647F88" w:rsidRPr="008E74B3" w:rsidRDefault="00E33A9E" w:rsidP="00E33A9E">
      <w:pPr>
        <w:spacing w:after="0" w:line="240" w:lineRule="auto"/>
        <w:ind w:firstLine="567"/>
        <w:jc w:val="both"/>
        <w:rPr>
          <w:rStyle w:val="fontstyle01"/>
        </w:rPr>
      </w:pPr>
      <w:r w:rsidRPr="008E74B3">
        <w:rPr>
          <w:rFonts w:ascii="Times New Roman" w:eastAsia="Times New Roman" w:hAnsi="Times New Roman" w:cs="Times New Roman"/>
          <w:sz w:val="28"/>
          <w:szCs w:val="28"/>
        </w:rPr>
        <w:t>По состоянию на 1 января 2019 года в Статрегистре по Кабардино-Балкарской Республике учтено 33,8 тыс. субъектов хозяйствования, из них 11,8 тыс. юридических лиц, представительств, филиалов, обособленных и структурных подразделений и 22,0 тыс. граждан, осуществляющих хозяйственную деятельность без образования юридического лица</w:t>
      </w:r>
      <w:r w:rsidR="00C17454" w:rsidRPr="008E74B3">
        <w:rPr>
          <w:rStyle w:val="fontstyle01"/>
        </w:rPr>
        <w:t xml:space="preserve"> </w:t>
      </w:r>
      <w:r w:rsidRPr="008E74B3">
        <w:rPr>
          <w:rStyle w:val="fontstyle01"/>
        </w:rPr>
        <w:t>(т</w:t>
      </w:r>
      <w:r w:rsidR="00C17454" w:rsidRPr="008E74B3">
        <w:rPr>
          <w:rStyle w:val="fontstyle01"/>
        </w:rPr>
        <w:t>аблиц</w:t>
      </w:r>
      <w:r w:rsidRPr="008E74B3">
        <w:rPr>
          <w:rStyle w:val="fontstyle01"/>
        </w:rPr>
        <w:t>а</w:t>
      </w:r>
      <w:r w:rsidR="00C17454" w:rsidRPr="008E74B3">
        <w:rPr>
          <w:rStyle w:val="fontstyle01"/>
        </w:rPr>
        <w:t xml:space="preserve"> 2</w:t>
      </w:r>
      <w:r w:rsidRPr="008E74B3">
        <w:rPr>
          <w:rStyle w:val="fontstyle01"/>
        </w:rPr>
        <w:t>)</w:t>
      </w:r>
      <w:r w:rsidR="00C17454" w:rsidRPr="008E74B3">
        <w:rPr>
          <w:rStyle w:val="fontstyle01"/>
        </w:rPr>
        <w:t>.</w:t>
      </w:r>
    </w:p>
    <w:p w:rsidR="00C17454" w:rsidRPr="00885649" w:rsidRDefault="00C17454" w:rsidP="00C17454">
      <w:pPr>
        <w:spacing w:after="0" w:line="240" w:lineRule="auto"/>
        <w:jc w:val="right"/>
        <w:rPr>
          <w:rFonts w:ascii="Times New Roman" w:eastAsia="Times New Roman" w:hAnsi="Times New Roman" w:cs="Times New Roman"/>
          <w:b/>
          <w:iCs/>
          <w:sz w:val="24"/>
          <w:szCs w:val="24"/>
        </w:rPr>
      </w:pPr>
      <w:r w:rsidRPr="00885649">
        <w:rPr>
          <w:rFonts w:ascii="Times New Roman" w:eastAsia="Times New Roman" w:hAnsi="Times New Roman" w:cs="Times New Roman"/>
          <w:b/>
          <w:iCs/>
          <w:sz w:val="24"/>
          <w:szCs w:val="24"/>
        </w:rPr>
        <w:t>Таблица 2</w:t>
      </w:r>
      <w:r w:rsidR="0014773F">
        <w:rPr>
          <w:rFonts w:ascii="Times New Roman" w:eastAsia="Times New Roman" w:hAnsi="Times New Roman" w:cs="Times New Roman"/>
          <w:b/>
          <w:iCs/>
          <w:sz w:val="24"/>
          <w:szCs w:val="24"/>
        </w:rPr>
        <w:t>.</w:t>
      </w:r>
    </w:p>
    <w:p w:rsidR="00C17454" w:rsidRPr="001669D0" w:rsidRDefault="00C17454" w:rsidP="00C17454">
      <w:pPr>
        <w:spacing w:after="0" w:line="240" w:lineRule="auto"/>
        <w:jc w:val="center"/>
        <w:rPr>
          <w:rFonts w:ascii="Times New Roman" w:eastAsia="Times New Roman" w:hAnsi="Times New Roman" w:cs="Times New Roman"/>
          <w:b/>
          <w:sz w:val="24"/>
          <w:szCs w:val="24"/>
        </w:rPr>
      </w:pPr>
      <w:r w:rsidRPr="001669D0">
        <w:rPr>
          <w:rFonts w:ascii="Times New Roman" w:eastAsia="Times New Roman" w:hAnsi="Times New Roman" w:cs="Times New Roman"/>
          <w:b/>
          <w:sz w:val="24"/>
          <w:szCs w:val="24"/>
        </w:rPr>
        <w:t xml:space="preserve">Распределение организаций по организационно-правовым формам </w:t>
      </w:r>
      <w:r w:rsidRPr="001669D0">
        <w:rPr>
          <w:rFonts w:ascii="Times New Roman" w:eastAsia="Times New Roman" w:hAnsi="Times New Roman" w:cs="Times New Roman"/>
          <w:b/>
          <w:sz w:val="24"/>
          <w:szCs w:val="24"/>
        </w:rPr>
        <w:br/>
        <w:t>на 1 января 201</w:t>
      </w:r>
      <w:r w:rsidR="00F957CD" w:rsidRPr="001669D0">
        <w:rPr>
          <w:rFonts w:ascii="Times New Roman" w:eastAsia="Times New Roman" w:hAnsi="Times New Roman" w:cs="Times New Roman"/>
          <w:b/>
          <w:sz w:val="24"/>
          <w:szCs w:val="24"/>
        </w:rPr>
        <w:t>9</w:t>
      </w:r>
      <w:r w:rsidRPr="001669D0">
        <w:rPr>
          <w:rFonts w:ascii="Times New Roman" w:eastAsia="Times New Roman" w:hAnsi="Times New Roman" w:cs="Times New Roman"/>
          <w:b/>
          <w:sz w:val="24"/>
          <w:szCs w:val="24"/>
        </w:rPr>
        <w:t xml:space="preserve"> года</w:t>
      </w:r>
    </w:p>
    <w:p w:rsidR="00C20D2D" w:rsidRPr="008E74B3" w:rsidRDefault="00C20D2D" w:rsidP="00C17454">
      <w:pPr>
        <w:spacing w:after="0" w:line="240" w:lineRule="auto"/>
        <w:jc w:val="center"/>
        <w:rPr>
          <w:rFonts w:ascii="Times New Roman" w:eastAsia="Times New Roman" w:hAnsi="Times New Roman" w:cs="Times New Roman"/>
          <w:b/>
          <w:sz w:val="24"/>
          <w:szCs w:val="20"/>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5" w:type="dxa"/>
          <w:right w:w="45" w:type="dxa"/>
        </w:tblCellMar>
        <w:tblLook w:val="04A0" w:firstRow="1" w:lastRow="0" w:firstColumn="1" w:lastColumn="0" w:noHBand="0" w:noVBand="1"/>
      </w:tblPr>
      <w:tblGrid>
        <w:gridCol w:w="7712"/>
        <w:gridCol w:w="878"/>
        <w:gridCol w:w="874"/>
      </w:tblGrid>
      <w:tr w:rsidR="00C20D2D" w:rsidRPr="008E74B3" w:rsidTr="00C20D2D">
        <w:trPr>
          <w:tblHeader/>
        </w:trPr>
        <w:tc>
          <w:tcPr>
            <w:tcW w:w="7712" w:type="dxa"/>
            <w:tcBorders>
              <w:top w:val="single" w:sz="4" w:space="0" w:color="auto"/>
            </w:tcBorders>
            <w:shd w:val="clear" w:color="auto" w:fill="auto"/>
            <w:vAlign w:val="center"/>
          </w:tcPr>
          <w:p w:rsidR="00C20D2D" w:rsidRPr="008E74B3" w:rsidRDefault="00C20D2D" w:rsidP="00C20D2D">
            <w:pPr>
              <w:spacing w:after="0" w:line="240" w:lineRule="auto"/>
              <w:jc w:val="center"/>
              <w:rPr>
                <w:rFonts w:ascii="Times New Roman" w:eastAsia="Times New Roman" w:hAnsi="Times New Roman" w:cs="Times New Roman"/>
                <w:i/>
                <w:sz w:val="20"/>
                <w:szCs w:val="20"/>
              </w:rPr>
            </w:pPr>
            <w:r w:rsidRPr="008E74B3">
              <w:rPr>
                <w:rFonts w:ascii="Times New Roman" w:eastAsia="Times New Roman" w:hAnsi="Times New Roman" w:cs="Times New Roman"/>
                <w:i/>
                <w:sz w:val="20"/>
                <w:szCs w:val="20"/>
              </w:rPr>
              <w:t>Наименование организационно-правовой формы</w:t>
            </w:r>
          </w:p>
        </w:tc>
        <w:tc>
          <w:tcPr>
            <w:tcW w:w="878" w:type="dxa"/>
            <w:tcBorders>
              <w:top w:val="single" w:sz="4" w:space="0" w:color="auto"/>
            </w:tcBorders>
            <w:shd w:val="clear" w:color="auto" w:fill="auto"/>
            <w:vAlign w:val="center"/>
          </w:tcPr>
          <w:p w:rsidR="00C20D2D" w:rsidRPr="008E74B3" w:rsidRDefault="00C20D2D" w:rsidP="00C20D2D">
            <w:pPr>
              <w:spacing w:after="0" w:line="240" w:lineRule="auto"/>
              <w:jc w:val="center"/>
              <w:rPr>
                <w:rFonts w:ascii="Times New Roman" w:eastAsia="Times New Roman" w:hAnsi="Times New Roman" w:cs="Times New Roman"/>
                <w:i/>
                <w:sz w:val="20"/>
                <w:szCs w:val="20"/>
              </w:rPr>
            </w:pPr>
            <w:r w:rsidRPr="008E74B3">
              <w:rPr>
                <w:rFonts w:ascii="Times New Roman" w:eastAsia="Times New Roman" w:hAnsi="Times New Roman" w:cs="Times New Roman"/>
                <w:i/>
                <w:sz w:val="20"/>
                <w:szCs w:val="20"/>
              </w:rPr>
              <w:t>Код ОКОПФ</w:t>
            </w:r>
          </w:p>
        </w:tc>
        <w:tc>
          <w:tcPr>
            <w:tcW w:w="874" w:type="dxa"/>
            <w:tcBorders>
              <w:top w:val="single" w:sz="4" w:space="0" w:color="auto"/>
            </w:tcBorders>
            <w:shd w:val="clear" w:color="auto" w:fill="auto"/>
            <w:vAlign w:val="center"/>
          </w:tcPr>
          <w:p w:rsidR="00C20D2D" w:rsidRPr="008E74B3" w:rsidRDefault="00C20D2D" w:rsidP="00C20D2D">
            <w:pPr>
              <w:spacing w:after="0" w:line="240" w:lineRule="auto"/>
              <w:jc w:val="center"/>
              <w:rPr>
                <w:rFonts w:ascii="Times New Roman" w:eastAsia="Times New Roman" w:hAnsi="Times New Roman" w:cs="Times New Roman"/>
                <w:i/>
                <w:sz w:val="20"/>
                <w:szCs w:val="20"/>
              </w:rPr>
            </w:pPr>
            <w:r w:rsidRPr="008E74B3">
              <w:rPr>
                <w:rFonts w:ascii="Times New Roman" w:eastAsia="Times New Roman" w:hAnsi="Times New Roman" w:cs="Times New Roman"/>
                <w:i/>
                <w:sz w:val="20"/>
                <w:szCs w:val="20"/>
              </w:rPr>
              <w:t xml:space="preserve">кол-во. </w:t>
            </w:r>
          </w:p>
          <w:p w:rsidR="00C20D2D" w:rsidRPr="008E74B3" w:rsidRDefault="00C20D2D" w:rsidP="00C20D2D">
            <w:pPr>
              <w:spacing w:after="0" w:line="240" w:lineRule="auto"/>
              <w:jc w:val="center"/>
              <w:rPr>
                <w:rFonts w:ascii="Times New Roman" w:eastAsia="Times New Roman" w:hAnsi="Times New Roman" w:cs="Times New Roman"/>
                <w:i/>
                <w:sz w:val="20"/>
                <w:szCs w:val="20"/>
              </w:rPr>
            </w:pPr>
            <w:r w:rsidRPr="008E74B3">
              <w:rPr>
                <w:rFonts w:ascii="Times New Roman" w:eastAsia="Times New Roman" w:hAnsi="Times New Roman" w:cs="Times New Roman"/>
                <w:i/>
                <w:sz w:val="20"/>
                <w:szCs w:val="20"/>
              </w:rPr>
              <w:t>единиц</w:t>
            </w:r>
          </w:p>
        </w:tc>
      </w:tr>
      <w:tr w:rsidR="00C20D2D" w:rsidRPr="008E74B3" w:rsidTr="00732E66">
        <w:trPr>
          <w:trHeight w:val="340"/>
        </w:trPr>
        <w:tc>
          <w:tcPr>
            <w:tcW w:w="7712" w:type="dxa"/>
            <w:shd w:val="clear" w:color="auto" w:fill="auto"/>
            <w:vAlign w:val="bottom"/>
          </w:tcPr>
          <w:p w:rsidR="00C20D2D" w:rsidRPr="008E74B3" w:rsidRDefault="00C20D2D" w:rsidP="00C20D2D">
            <w:pPr>
              <w:spacing w:after="0" w:line="200" w:lineRule="exact"/>
              <w:rPr>
                <w:rFonts w:ascii="Times New Roman" w:eastAsia="Times New Roman" w:hAnsi="Times New Roman" w:cs="Times New Roman"/>
                <w:b/>
                <w:bCs/>
                <w:sz w:val="20"/>
                <w:szCs w:val="20"/>
              </w:rPr>
            </w:pPr>
            <w:r w:rsidRPr="008E74B3">
              <w:rPr>
                <w:rFonts w:ascii="Times New Roman" w:eastAsia="Times New Roman" w:hAnsi="Times New Roman" w:cs="Times New Roman"/>
                <w:b/>
                <w:bCs/>
                <w:sz w:val="20"/>
                <w:szCs w:val="20"/>
              </w:rPr>
              <w:t>ВСЕГО</w:t>
            </w:r>
          </w:p>
        </w:tc>
        <w:tc>
          <w:tcPr>
            <w:tcW w:w="878" w:type="dxa"/>
            <w:shd w:val="clear" w:color="auto" w:fill="auto"/>
          </w:tcPr>
          <w:p w:rsidR="00C20D2D" w:rsidRPr="008E74B3" w:rsidRDefault="00C20D2D" w:rsidP="00C20D2D">
            <w:pPr>
              <w:spacing w:after="0" w:line="200" w:lineRule="exact"/>
              <w:jc w:val="center"/>
              <w:rPr>
                <w:rFonts w:ascii="Times New Roman" w:eastAsia="Times New Roman" w:hAnsi="Times New Roman" w:cs="Times New Roman"/>
                <w:sz w:val="20"/>
                <w:szCs w:val="20"/>
              </w:rPr>
            </w:pP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33798</w:t>
            </w:r>
          </w:p>
        </w:tc>
      </w:tr>
      <w:tr w:rsidR="00C20D2D" w:rsidRPr="008E74B3" w:rsidTr="00732E66">
        <w:trPr>
          <w:trHeight w:val="557"/>
        </w:trPr>
        <w:tc>
          <w:tcPr>
            <w:tcW w:w="7712" w:type="dxa"/>
            <w:shd w:val="clear" w:color="auto" w:fill="auto"/>
          </w:tcPr>
          <w:p w:rsidR="00C20D2D" w:rsidRPr="008E74B3" w:rsidRDefault="00C20D2D" w:rsidP="00C20D2D">
            <w:pPr>
              <w:spacing w:after="0" w:line="200" w:lineRule="exact"/>
              <w:rPr>
                <w:rFonts w:ascii="Times New Roman" w:eastAsia="Times New Roman" w:hAnsi="Times New Roman" w:cs="Times New Roman"/>
                <w:b/>
                <w:bCs/>
                <w:sz w:val="20"/>
                <w:szCs w:val="20"/>
              </w:rPr>
            </w:pPr>
            <w:r w:rsidRPr="008E74B3">
              <w:rPr>
                <w:rFonts w:ascii="Times New Roman" w:eastAsia="Times New Roman" w:hAnsi="Times New Roman" w:cs="Times New Roman"/>
                <w:b/>
                <w:bCs/>
                <w:sz w:val="20"/>
                <w:szCs w:val="20"/>
              </w:rPr>
              <w:t>ЮРИДИЧЕСКИЕ ЛИЦА, ЯВЛЯЮЩИЕСЯ КОММЕРЧЕСКИМИ КОРПОРАТИВНЫМИ ОРГАНИЗАЦИЯМИ</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b/>
                <w:bCs/>
                <w:sz w:val="20"/>
                <w:szCs w:val="20"/>
              </w:rPr>
            </w:pPr>
            <w:r w:rsidRPr="008E74B3">
              <w:rPr>
                <w:rFonts w:ascii="Times New Roman" w:eastAsia="Times New Roman" w:hAnsi="Times New Roman" w:cs="Times New Roman"/>
                <w:b/>
                <w:bCs/>
                <w:sz w:val="20"/>
                <w:szCs w:val="20"/>
              </w:rPr>
              <w:t>10000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9103</w:t>
            </w:r>
          </w:p>
        </w:tc>
      </w:tr>
      <w:tr w:rsidR="00C20D2D" w:rsidRPr="008E74B3" w:rsidTr="00732E66">
        <w:trPr>
          <w:trHeight w:val="565"/>
        </w:trPr>
        <w:tc>
          <w:tcPr>
            <w:tcW w:w="7712" w:type="dxa"/>
            <w:shd w:val="clear" w:color="auto" w:fill="auto"/>
            <w:vAlign w:val="bottom"/>
          </w:tcPr>
          <w:p w:rsidR="00C20D2D" w:rsidRPr="008E74B3" w:rsidRDefault="00C20D2D" w:rsidP="00C20D2D">
            <w:pPr>
              <w:spacing w:after="0" w:line="200" w:lineRule="exact"/>
              <w:ind w:left="142"/>
              <w:rPr>
                <w:rFonts w:ascii="Times New Roman" w:eastAsia="Times New Roman" w:hAnsi="Times New Roman" w:cs="Times New Roman"/>
                <w:bCs/>
                <w:sz w:val="20"/>
                <w:szCs w:val="20"/>
              </w:rPr>
            </w:pPr>
            <w:r w:rsidRPr="008E74B3">
              <w:rPr>
                <w:rFonts w:ascii="Times New Roman" w:eastAsia="Times New Roman" w:hAnsi="Times New Roman" w:cs="Times New Roman"/>
                <w:bCs/>
                <w:sz w:val="20"/>
                <w:szCs w:val="20"/>
              </w:rPr>
              <w:t>в том числе:</w:t>
            </w:r>
          </w:p>
          <w:p w:rsidR="00C20D2D" w:rsidRPr="008E74B3" w:rsidRDefault="00C20D2D" w:rsidP="00C20D2D">
            <w:pPr>
              <w:spacing w:after="0" w:line="200" w:lineRule="exact"/>
              <w:ind w:firstLine="142"/>
              <w:rPr>
                <w:rFonts w:ascii="Times New Roman" w:eastAsia="Times New Roman" w:hAnsi="Times New Roman" w:cs="Times New Roman"/>
                <w:b/>
                <w:bCs/>
                <w:sz w:val="20"/>
                <w:szCs w:val="20"/>
              </w:rPr>
            </w:pPr>
            <w:r w:rsidRPr="008E74B3">
              <w:rPr>
                <w:rFonts w:ascii="Times New Roman" w:eastAsia="Times New Roman" w:hAnsi="Times New Roman" w:cs="Times New Roman"/>
                <w:b/>
                <w:bCs/>
                <w:sz w:val="20"/>
                <w:szCs w:val="20"/>
              </w:rPr>
              <w:t>Хозяйственные товарищества</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b/>
                <w:bCs/>
                <w:sz w:val="20"/>
                <w:szCs w:val="20"/>
              </w:rPr>
            </w:pPr>
            <w:r w:rsidRPr="008E74B3">
              <w:rPr>
                <w:rFonts w:ascii="Times New Roman" w:eastAsia="Times New Roman" w:hAnsi="Times New Roman" w:cs="Times New Roman"/>
                <w:b/>
                <w:bCs/>
                <w:sz w:val="20"/>
                <w:szCs w:val="20"/>
              </w:rPr>
              <w:t>11000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lang w:val="en-US"/>
              </w:rPr>
            </w:pPr>
            <w:r w:rsidRPr="008E74B3">
              <w:rPr>
                <w:rFonts w:ascii="Times New Roman" w:eastAsia="Times New Roman" w:hAnsi="Times New Roman" w:cs="Times New Roman"/>
                <w:sz w:val="20"/>
                <w:szCs w:val="20"/>
                <w:lang w:val="en-US"/>
              </w:rPr>
              <w:t>-</w:t>
            </w:r>
          </w:p>
        </w:tc>
      </w:tr>
      <w:tr w:rsidR="00C20D2D" w:rsidRPr="008E74B3" w:rsidTr="00732E66">
        <w:trPr>
          <w:trHeight w:val="301"/>
        </w:trPr>
        <w:tc>
          <w:tcPr>
            <w:tcW w:w="7712" w:type="dxa"/>
            <w:shd w:val="clear" w:color="auto" w:fill="auto"/>
            <w:vAlign w:val="bottom"/>
          </w:tcPr>
          <w:p w:rsidR="00C20D2D" w:rsidRPr="008E74B3" w:rsidRDefault="00C20D2D" w:rsidP="00C20D2D">
            <w:pPr>
              <w:spacing w:after="0" w:line="200" w:lineRule="exact"/>
              <w:ind w:firstLine="142"/>
              <w:rPr>
                <w:rFonts w:ascii="Times New Roman" w:eastAsia="Times New Roman" w:hAnsi="Times New Roman" w:cs="Times New Roman"/>
                <w:b/>
                <w:bCs/>
                <w:sz w:val="20"/>
                <w:szCs w:val="20"/>
              </w:rPr>
            </w:pPr>
            <w:r w:rsidRPr="008E74B3">
              <w:rPr>
                <w:rFonts w:ascii="Times New Roman" w:eastAsia="Times New Roman" w:hAnsi="Times New Roman" w:cs="Times New Roman"/>
                <w:b/>
                <w:bCs/>
                <w:sz w:val="20"/>
                <w:szCs w:val="20"/>
              </w:rPr>
              <w:t>Хозяйственные общества</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b/>
                <w:bCs/>
                <w:sz w:val="20"/>
                <w:szCs w:val="20"/>
              </w:rPr>
            </w:pPr>
            <w:r w:rsidRPr="008E74B3">
              <w:rPr>
                <w:rFonts w:ascii="Times New Roman" w:eastAsia="Times New Roman" w:hAnsi="Times New Roman" w:cs="Times New Roman"/>
                <w:b/>
                <w:bCs/>
                <w:sz w:val="20"/>
                <w:szCs w:val="20"/>
              </w:rPr>
              <w:t>12000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8704</w:t>
            </w:r>
          </w:p>
        </w:tc>
      </w:tr>
      <w:tr w:rsidR="00C20D2D" w:rsidRPr="008E74B3" w:rsidTr="00732E66">
        <w:trPr>
          <w:trHeight w:val="361"/>
        </w:trPr>
        <w:tc>
          <w:tcPr>
            <w:tcW w:w="7712" w:type="dxa"/>
            <w:shd w:val="clear" w:color="auto" w:fill="auto"/>
            <w:vAlign w:val="bottom"/>
          </w:tcPr>
          <w:p w:rsidR="00C20D2D" w:rsidRPr="008E74B3" w:rsidRDefault="00C20D2D" w:rsidP="00C20D2D">
            <w:pPr>
              <w:spacing w:after="0" w:line="200" w:lineRule="exact"/>
              <w:ind w:left="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Акционерные общества</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12200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204</w:t>
            </w:r>
          </w:p>
        </w:tc>
      </w:tr>
      <w:tr w:rsidR="00C20D2D" w:rsidRPr="008E74B3" w:rsidTr="00732E66">
        <w:trPr>
          <w:trHeight w:val="294"/>
        </w:trPr>
        <w:tc>
          <w:tcPr>
            <w:tcW w:w="7712" w:type="dxa"/>
            <w:shd w:val="clear" w:color="auto" w:fill="auto"/>
            <w:vAlign w:val="bottom"/>
          </w:tcPr>
          <w:p w:rsidR="00C20D2D" w:rsidRPr="008E74B3" w:rsidRDefault="00C20D2D" w:rsidP="00C20D2D">
            <w:pPr>
              <w:spacing w:after="0" w:line="200" w:lineRule="exact"/>
              <w:ind w:left="426"/>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Публичные акционерные общества</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12247</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110</w:t>
            </w:r>
          </w:p>
        </w:tc>
      </w:tr>
      <w:tr w:rsidR="00C20D2D" w:rsidRPr="008E74B3" w:rsidTr="00732E66">
        <w:trPr>
          <w:trHeight w:val="239"/>
        </w:trPr>
        <w:tc>
          <w:tcPr>
            <w:tcW w:w="7712" w:type="dxa"/>
            <w:shd w:val="clear" w:color="auto" w:fill="auto"/>
            <w:vAlign w:val="bottom"/>
          </w:tcPr>
          <w:p w:rsidR="00C20D2D" w:rsidRPr="008E74B3" w:rsidRDefault="00C20D2D" w:rsidP="00C20D2D">
            <w:pPr>
              <w:spacing w:after="0" w:line="200" w:lineRule="exact"/>
              <w:ind w:left="426"/>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Непубличные акционерные общества</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12267</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94</w:t>
            </w:r>
          </w:p>
        </w:tc>
      </w:tr>
      <w:tr w:rsidR="00C20D2D" w:rsidRPr="008E74B3" w:rsidTr="00732E66">
        <w:trPr>
          <w:trHeight w:val="299"/>
        </w:trPr>
        <w:tc>
          <w:tcPr>
            <w:tcW w:w="7712" w:type="dxa"/>
            <w:shd w:val="clear" w:color="auto" w:fill="auto"/>
            <w:vAlign w:val="bottom"/>
          </w:tcPr>
          <w:p w:rsidR="00C20D2D" w:rsidRPr="008E74B3" w:rsidRDefault="00C20D2D" w:rsidP="00C20D2D">
            <w:pPr>
              <w:spacing w:after="0" w:line="200" w:lineRule="exact"/>
              <w:ind w:left="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Общества с ограниченной ответственностью</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12300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8500</w:t>
            </w:r>
          </w:p>
        </w:tc>
      </w:tr>
      <w:tr w:rsidR="00C20D2D" w:rsidRPr="008E74B3" w:rsidTr="00732E66">
        <w:trPr>
          <w:trHeight w:val="232"/>
        </w:trPr>
        <w:tc>
          <w:tcPr>
            <w:tcW w:w="7712" w:type="dxa"/>
            <w:shd w:val="clear" w:color="auto" w:fill="auto"/>
            <w:vAlign w:val="bottom"/>
          </w:tcPr>
          <w:p w:rsidR="00C20D2D" w:rsidRPr="008E74B3" w:rsidRDefault="00C20D2D" w:rsidP="00C20D2D">
            <w:pPr>
              <w:spacing w:after="0" w:line="200" w:lineRule="exact"/>
              <w:ind w:left="142"/>
              <w:rPr>
                <w:rFonts w:ascii="Times New Roman" w:eastAsia="Times New Roman" w:hAnsi="Times New Roman" w:cs="Times New Roman"/>
                <w:b/>
                <w:sz w:val="20"/>
                <w:szCs w:val="20"/>
              </w:rPr>
            </w:pPr>
            <w:r w:rsidRPr="008E74B3">
              <w:rPr>
                <w:rFonts w:ascii="Times New Roman" w:eastAsia="Times New Roman" w:hAnsi="Times New Roman" w:cs="Times New Roman"/>
                <w:b/>
                <w:sz w:val="20"/>
                <w:szCs w:val="20"/>
              </w:rPr>
              <w:t>Производственные кооперативы (артели)</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b/>
                <w:sz w:val="20"/>
                <w:szCs w:val="20"/>
              </w:rPr>
            </w:pPr>
            <w:r w:rsidRPr="008E74B3">
              <w:rPr>
                <w:rFonts w:ascii="Times New Roman" w:eastAsia="Times New Roman" w:hAnsi="Times New Roman" w:cs="Times New Roman"/>
                <w:b/>
                <w:sz w:val="20"/>
                <w:szCs w:val="20"/>
              </w:rPr>
              <w:t>14000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91</w:t>
            </w:r>
          </w:p>
        </w:tc>
      </w:tr>
      <w:tr w:rsidR="00C20D2D" w:rsidRPr="008E74B3" w:rsidTr="00732E66">
        <w:trPr>
          <w:trHeight w:val="329"/>
        </w:trPr>
        <w:tc>
          <w:tcPr>
            <w:tcW w:w="7712" w:type="dxa"/>
            <w:shd w:val="clear" w:color="auto" w:fill="auto"/>
            <w:vAlign w:val="bottom"/>
          </w:tcPr>
          <w:p w:rsidR="00C20D2D" w:rsidRPr="008E74B3" w:rsidRDefault="00732E66" w:rsidP="00732E66">
            <w:pPr>
              <w:spacing w:after="0" w:line="200" w:lineRule="exact"/>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 xml:space="preserve">     </w:t>
            </w:r>
            <w:r w:rsidR="00C20D2D" w:rsidRPr="008E74B3">
              <w:rPr>
                <w:rFonts w:ascii="Times New Roman" w:eastAsia="Times New Roman" w:hAnsi="Times New Roman" w:cs="Times New Roman"/>
                <w:sz w:val="20"/>
                <w:szCs w:val="20"/>
              </w:rPr>
              <w:t>Сельскохозяйственные производственные кооперативы</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14100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61</w:t>
            </w:r>
          </w:p>
        </w:tc>
      </w:tr>
      <w:tr w:rsidR="00C20D2D" w:rsidRPr="008E74B3" w:rsidTr="00732E66">
        <w:trPr>
          <w:trHeight w:val="419"/>
        </w:trPr>
        <w:tc>
          <w:tcPr>
            <w:tcW w:w="7712" w:type="dxa"/>
            <w:shd w:val="clear" w:color="auto" w:fill="auto"/>
            <w:vAlign w:val="bottom"/>
          </w:tcPr>
          <w:p w:rsidR="00C20D2D" w:rsidRPr="008E74B3" w:rsidRDefault="00C20D2D" w:rsidP="00C20D2D">
            <w:pPr>
              <w:spacing w:after="0" w:line="200" w:lineRule="exact"/>
              <w:ind w:left="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 xml:space="preserve">Производственные кооперативы (кроме сельскохозяйственных </w:t>
            </w:r>
          </w:p>
          <w:p w:rsidR="00C20D2D" w:rsidRPr="008E74B3" w:rsidRDefault="00C20D2D" w:rsidP="00C20D2D">
            <w:pPr>
              <w:spacing w:after="0" w:line="200" w:lineRule="exact"/>
              <w:ind w:left="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производственных кооперативов)</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14200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30</w:t>
            </w:r>
          </w:p>
        </w:tc>
      </w:tr>
      <w:tr w:rsidR="00C20D2D" w:rsidRPr="008E74B3" w:rsidTr="00732E66">
        <w:trPr>
          <w:trHeight w:val="256"/>
        </w:trPr>
        <w:tc>
          <w:tcPr>
            <w:tcW w:w="7712" w:type="dxa"/>
            <w:shd w:val="clear" w:color="auto" w:fill="auto"/>
            <w:vAlign w:val="bottom"/>
          </w:tcPr>
          <w:p w:rsidR="00C20D2D" w:rsidRPr="008E74B3" w:rsidRDefault="00C20D2D" w:rsidP="00C20D2D">
            <w:pPr>
              <w:spacing w:after="0" w:line="200" w:lineRule="exact"/>
              <w:ind w:left="142"/>
              <w:rPr>
                <w:rFonts w:ascii="Times New Roman" w:eastAsia="Times New Roman" w:hAnsi="Times New Roman" w:cs="Times New Roman"/>
                <w:b/>
                <w:bCs/>
                <w:sz w:val="20"/>
                <w:szCs w:val="20"/>
              </w:rPr>
            </w:pPr>
            <w:r w:rsidRPr="008E74B3">
              <w:rPr>
                <w:rFonts w:ascii="Times New Roman" w:eastAsia="Times New Roman" w:hAnsi="Times New Roman" w:cs="Times New Roman"/>
                <w:b/>
                <w:bCs/>
                <w:sz w:val="20"/>
                <w:szCs w:val="20"/>
              </w:rPr>
              <w:t>Крестьянские (фермерские) хозяйства</w:t>
            </w:r>
            <w:r w:rsidRPr="008E74B3">
              <w:rPr>
                <w:rFonts w:ascii="Times New Roman" w:eastAsia="Times New Roman" w:hAnsi="Times New Roman" w:cs="Times New Roman"/>
                <w:bCs/>
                <w:sz w:val="20"/>
                <w:szCs w:val="20"/>
                <w:vertAlign w:val="superscript"/>
              </w:rPr>
              <w:footnoteReference w:customMarkFollows="1" w:id="1"/>
              <w:sym w:font="Symbol" w:char="F02A"/>
            </w:r>
            <w:r w:rsidRPr="008E74B3">
              <w:rPr>
                <w:rFonts w:ascii="Times New Roman" w:eastAsia="Times New Roman" w:hAnsi="Times New Roman" w:cs="Times New Roman"/>
                <w:bCs/>
                <w:sz w:val="20"/>
                <w:szCs w:val="20"/>
                <w:vertAlign w:val="superscript"/>
              </w:rPr>
              <w:sym w:font="Symbol" w:char="F02A"/>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b/>
                <w:bCs/>
                <w:sz w:val="20"/>
                <w:szCs w:val="20"/>
              </w:rPr>
            </w:pPr>
            <w:r w:rsidRPr="008E74B3">
              <w:rPr>
                <w:rFonts w:ascii="Times New Roman" w:eastAsia="Times New Roman" w:hAnsi="Times New Roman" w:cs="Times New Roman"/>
                <w:b/>
                <w:bCs/>
                <w:sz w:val="20"/>
                <w:szCs w:val="20"/>
              </w:rPr>
              <w:t>15300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271</w:t>
            </w:r>
          </w:p>
        </w:tc>
      </w:tr>
      <w:tr w:rsidR="00C20D2D" w:rsidRPr="008E74B3" w:rsidTr="00732E66">
        <w:trPr>
          <w:trHeight w:val="287"/>
        </w:trPr>
        <w:tc>
          <w:tcPr>
            <w:tcW w:w="7712" w:type="dxa"/>
            <w:shd w:val="clear" w:color="auto" w:fill="auto"/>
            <w:vAlign w:val="bottom"/>
          </w:tcPr>
          <w:p w:rsidR="00C20D2D" w:rsidRPr="008E74B3" w:rsidRDefault="00C20D2D" w:rsidP="00C20D2D">
            <w:pPr>
              <w:spacing w:after="0" w:line="200" w:lineRule="exact"/>
              <w:ind w:left="142"/>
              <w:rPr>
                <w:rFonts w:ascii="Times New Roman" w:eastAsia="Times New Roman" w:hAnsi="Times New Roman" w:cs="Times New Roman"/>
                <w:b/>
                <w:sz w:val="20"/>
                <w:szCs w:val="20"/>
              </w:rPr>
            </w:pPr>
            <w:r w:rsidRPr="008E74B3">
              <w:rPr>
                <w:rFonts w:ascii="Times New Roman" w:eastAsia="Times New Roman" w:hAnsi="Times New Roman" w:cs="Times New Roman"/>
                <w:b/>
                <w:sz w:val="20"/>
                <w:szCs w:val="20"/>
              </w:rPr>
              <w:t xml:space="preserve">Прочие юридические лица, являющиеся коммерческими организациями </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b/>
                <w:sz w:val="20"/>
                <w:szCs w:val="20"/>
              </w:rPr>
            </w:pPr>
            <w:r w:rsidRPr="008E74B3">
              <w:rPr>
                <w:rFonts w:ascii="Times New Roman" w:eastAsia="Times New Roman" w:hAnsi="Times New Roman" w:cs="Times New Roman"/>
                <w:b/>
                <w:sz w:val="20"/>
                <w:szCs w:val="20"/>
              </w:rPr>
              <w:t>19000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37</w:t>
            </w:r>
          </w:p>
        </w:tc>
      </w:tr>
      <w:tr w:rsidR="00C20D2D" w:rsidRPr="008E74B3" w:rsidTr="00732E66">
        <w:trPr>
          <w:trHeight w:val="547"/>
        </w:trPr>
        <w:tc>
          <w:tcPr>
            <w:tcW w:w="7712" w:type="dxa"/>
            <w:shd w:val="clear" w:color="auto" w:fill="auto"/>
            <w:vAlign w:val="bottom"/>
          </w:tcPr>
          <w:p w:rsidR="00C20D2D" w:rsidRPr="008E74B3" w:rsidRDefault="00C20D2D" w:rsidP="00C20D2D">
            <w:pPr>
              <w:spacing w:after="0" w:line="200" w:lineRule="exact"/>
              <w:rPr>
                <w:rFonts w:ascii="Times New Roman" w:eastAsia="Times New Roman" w:hAnsi="Times New Roman" w:cs="Times New Roman"/>
                <w:b/>
                <w:bCs/>
                <w:sz w:val="20"/>
                <w:szCs w:val="20"/>
              </w:rPr>
            </w:pPr>
            <w:r w:rsidRPr="008E74B3">
              <w:rPr>
                <w:rFonts w:ascii="Times New Roman" w:eastAsia="Times New Roman" w:hAnsi="Times New Roman" w:cs="Times New Roman"/>
                <w:b/>
                <w:bCs/>
                <w:sz w:val="20"/>
                <w:szCs w:val="20"/>
              </w:rPr>
              <w:t>ЮРИДИЧЕСКИЕ ЛИЦА, ЯВЛЯЮЩИЕСЯ НЕКОММЕРЧЕСКИМИ КОРПОРАТИВНЫМИ ОРГАНИЗАЦИЯМИ</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b/>
                <w:sz w:val="20"/>
                <w:szCs w:val="20"/>
              </w:rPr>
            </w:pPr>
            <w:r w:rsidRPr="008E74B3">
              <w:rPr>
                <w:rFonts w:ascii="Times New Roman" w:eastAsia="Times New Roman" w:hAnsi="Times New Roman" w:cs="Times New Roman"/>
                <w:b/>
                <w:sz w:val="20"/>
                <w:szCs w:val="20"/>
              </w:rPr>
              <w:t>20000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1019</w:t>
            </w:r>
          </w:p>
        </w:tc>
      </w:tr>
      <w:tr w:rsidR="00C20D2D" w:rsidRPr="008E74B3" w:rsidTr="00732E66">
        <w:trPr>
          <w:trHeight w:val="555"/>
        </w:trPr>
        <w:tc>
          <w:tcPr>
            <w:tcW w:w="7712" w:type="dxa"/>
            <w:shd w:val="clear" w:color="auto" w:fill="auto"/>
            <w:vAlign w:val="bottom"/>
          </w:tcPr>
          <w:p w:rsidR="00C20D2D" w:rsidRPr="008E74B3" w:rsidRDefault="00C20D2D" w:rsidP="00C20D2D">
            <w:pPr>
              <w:spacing w:after="0" w:line="200" w:lineRule="exact"/>
              <w:ind w:firstLine="142"/>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в том числе:</w:t>
            </w:r>
          </w:p>
          <w:p w:rsidR="00C20D2D" w:rsidRPr="008E74B3" w:rsidRDefault="00C20D2D" w:rsidP="00C20D2D">
            <w:pPr>
              <w:spacing w:after="0" w:line="200" w:lineRule="exact"/>
              <w:ind w:firstLine="142"/>
              <w:rPr>
                <w:rFonts w:ascii="Times New Roman" w:eastAsia="Times New Roman" w:hAnsi="Times New Roman" w:cs="Times New Roman"/>
                <w:b/>
                <w:sz w:val="20"/>
                <w:szCs w:val="20"/>
              </w:rPr>
            </w:pPr>
            <w:r w:rsidRPr="008E74B3">
              <w:rPr>
                <w:rFonts w:ascii="Times New Roman" w:eastAsia="Times New Roman" w:hAnsi="Times New Roman" w:cs="Times New Roman"/>
                <w:b/>
                <w:sz w:val="20"/>
                <w:szCs w:val="20"/>
              </w:rPr>
              <w:t>Потребительские кооперативы</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b/>
                <w:sz w:val="20"/>
                <w:szCs w:val="20"/>
              </w:rPr>
            </w:pPr>
            <w:r w:rsidRPr="008E74B3">
              <w:rPr>
                <w:rFonts w:ascii="Times New Roman" w:eastAsia="Times New Roman" w:hAnsi="Times New Roman" w:cs="Times New Roman"/>
                <w:b/>
                <w:sz w:val="20"/>
                <w:szCs w:val="20"/>
              </w:rPr>
              <w:t>20100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206</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Гаражные и гаражно-строительные кооперативы</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20101</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67</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Жилищные и жилищно-строительные кооперативы</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20102</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57</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Жилищные накопительные кооперативы</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20103</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lang w:val="en-US"/>
              </w:rPr>
            </w:pPr>
            <w:r w:rsidRPr="008E74B3">
              <w:rPr>
                <w:rFonts w:ascii="Times New Roman" w:eastAsia="Times New Roman" w:hAnsi="Times New Roman" w:cs="Times New Roman"/>
                <w:sz w:val="20"/>
                <w:szCs w:val="20"/>
                <w:lang w:val="en-US"/>
              </w:rPr>
              <w:t>-</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Кредитные потребительские кооперативы</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20104</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8</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Кредитные потребительские кооперативы граждан</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20105</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4</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Кредитные кооперативы второго уровня</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20106</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lang w:val="en-US"/>
              </w:rPr>
            </w:pPr>
            <w:r w:rsidRPr="008E74B3">
              <w:rPr>
                <w:rFonts w:ascii="Times New Roman" w:eastAsia="Times New Roman" w:hAnsi="Times New Roman" w:cs="Times New Roman"/>
                <w:sz w:val="20"/>
                <w:szCs w:val="20"/>
                <w:lang w:val="en-US"/>
              </w:rPr>
              <w:t>-</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Потребительские общества</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20107</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12</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Общества взаимного страхования</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20108</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lang w:val="en-US"/>
              </w:rPr>
            </w:pPr>
            <w:r w:rsidRPr="008E74B3">
              <w:rPr>
                <w:rFonts w:ascii="Times New Roman" w:eastAsia="Times New Roman" w:hAnsi="Times New Roman" w:cs="Times New Roman"/>
                <w:sz w:val="20"/>
                <w:szCs w:val="20"/>
                <w:lang w:val="en-US"/>
              </w:rPr>
              <w:t>-</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Сельскохозяйственные потребительские перерабатывающие кооперативы</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20109</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16</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Сельскохозяйственные потребительские сбытовые (торговые) кооперативы</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20110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4</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Сельскохозяйственные потребительские обслуживающие кооперативы</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20111</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9</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Сельскохозяйственные потребительские снабженческие кооперативы</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20112</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8</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Сельскохозяйственные потребительские садоводческие кооперативы</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20113</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lang w:val="en-US"/>
              </w:rPr>
            </w:pPr>
            <w:r w:rsidRPr="008E74B3">
              <w:rPr>
                <w:rFonts w:ascii="Times New Roman" w:eastAsia="Times New Roman" w:hAnsi="Times New Roman" w:cs="Times New Roman"/>
                <w:sz w:val="20"/>
                <w:szCs w:val="20"/>
                <w:lang w:val="en-US"/>
              </w:rPr>
              <w:t>-</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Сельскохозяйственные потребительские огороднические кооперативы</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20114</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lang w:val="en-US"/>
              </w:rPr>
            </w:pPr>
            <w:r w:rsidRPr="008E74B3">
              <w:rPr>
                <w:rFonts w:ascii="Times New Roman" w:eastAsia="Times New Roman" w:hAnsi="Times New Roman" w:cs="Times New Roman"/>
                <w:sz w:val="20"/>
                <w:szCs w:val="20"/>
                <w:lang w:val="en-US"/>
              </w:rPr>
              <w:t>-</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Сельскохозяйственные потребительские животноводческие кооперативы</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20115</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4</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Садоводческие, огороднические или дачные потребительские кооперативы</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20120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3</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Фонды проката</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20121</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lang w:val="en-US"/>
              </w:rPr>
            </w:pPr>
            <w:r w:rsidRPr="008E74B3">
              <w:rPr>
                <w:rFonts w:ascii="Times New Roman" w:eastAsia="Times New Roman" w:hAnsi="Times New Roman" w:cs="Times New Roman"/>
                <w:sz w:val="20"/>
                <w:szCs w:val="20"/>
                <w:lang w:val="en-US"/>
              </w:rPr>
              <w:t>-</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426" w:hanging="284"/>
              <w:rPr>
                <w:rFonts w:ascii="Times New Roman" w:eastAsia="Times New Roman" w:hAnsi="Times New Roman" w:cs="Times New Roman"/>
                <w:b/>
                <w:sz w:val="20"/>
                <w:szCs w:val="20"/>
              </w:rPr>
            </w:pPr>
            <w:r w:rsidRPr="008E74B3">
              <w:rPr>
                <w:rFonts w:ascii="Times New Roman" w:eastAsia="Times New Roman" w:hAnsi="Times New Roman" w:cs="Times New Roman"/>
                <w:b/>
                <w:sz w:val="20"/>
                <w:szCs w:val="20"/>
              </w:rPr>
              <w:t>Общественные организации</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b/>
                <w:sz w:val="20"/>
                <w:szCs w:val="20"/>
              </w:rPr>
            </w:pPr>
            <w:r w:rsidRPr="008E74B3">
              <w:rPr>
                <w:rFonts w:ascii="Times New Roman" w:eastAsia="Times New Roman" w:hAnsi="Times New Roman" w:cs="Times New Roman"/>
                <w:b/>
                <w:sz w:val="20"/>
                <w:szCs w:val="20"/>
              </w:rPr>
              <w:t>20200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479</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Политические партии</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20201</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53</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Профсоюзные организации</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20202</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73</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Общественные движения</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20210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9</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Органы общественной самодеятельности</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20211</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lang w:val="en-US"/>
              </w:rPr>
            </w:pPr>
            <w:r w:rsidRPr="008E74B3">
              <w:rPr>
                <w:rFonts w:ascii="Times New Roman" w:eastAsia="Times New Roman" w:hAnsi="Times New Roman" w:cs="Times New Roman"/>
                <w:sz w:val="20"/>
                <w:szCs w:val="20"/>
                <w:lang w:val="en-US"/>
              </w:rPr>
              <w:t>-</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Территориальные общественные самоуправления</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20217</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lang w:val="en-US"/>
              </w:rPr>
            </w:pPr>
            <w:r w:rsidRPr="008E74B3">
              <w:rPr>
                <w:rFonts w:ascii="Times New Roman" w:eastAsia="Times New Roman" w:hAnsi="Times New Roman" w:cs="Times New Roman"/>
                <w:sz w:val="20"/>
                <w:szCs w:val="20"/>
                <w:lang w:val="en-US"/>
              </w:rPr>
              <w:t>-</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426" w:hanging="284"/>
              <w:rPr>
                <w:rFonts w:ascii="Times New Roman" w:eastAsia="Times New Roman" w:hAnsi="Times New Roman" w:cs="Times New Roman"/>
                <w:b/>
                <w:sz w:val="20"/>
                <w:szCs w:val="20"/>
              </w:rPr>
            </w:pPr>
            <w:r w:rsidRPr="008E74B3">
              <w:rPr>
                <w:rFonts w:ascii="Times New Roman" w:eastAsia="Times New Roman" w:hAnsi="Times New Roman" w:cs="Times New Roman"/>
                <w:b/>
                <w:sz w:val="20"/>
                <w:szCs w:val="20"/>
              </w:rPr>
              <w:t>Ассоциации (союзы)</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b/>
                <w:sz w:val="20"/>
                <w:szCs w:val="20"/>
              </w:rPr>
            </w:pPr>
            <w:r w:rsidRPr="008E74B3">
              <w:rPr>
                <w:rFonts w:ascii="Times New Roman" w:eastAsia="Times New Roman" w:hAnsi="Times New Roman" w:cs="Times New Roman"/>
                <w:b/>
                <w:sz w:val="20"/>
                <w:szCs w:val="20"/>
              </w:rPr>
              <w:t>20600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71</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142"/>
              <w:rPr>
                <w:rFonts w:ascii="Times New Roman" w:eastAsia="Times New Roman" w:hAnsi="Times New Roman" w:cs="Times New Roman"/>
                <w:b/>
                <w:sz w:val="20"/>
                <w:szCs w:val="20"/>
              </w:rPr>
            </w:pPr>
            <w:r w:rsidRPr="008E74B3">
              <w:rPr>
                <w:rFonts w:ascii="Times New Roman" w:eastAsia="Times New Roman" w:hAnsi="Times New Roman" w:cs="Times New Roman"/>
                <w:b/>
                <w:sz w:val="20"/>
                <w:szCs w:val="20"/>
              </w:rPr>
              <w:t>Товарищества собственников недвижимости</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b/>
                <w:sz w:val="20"/>
                <w:szCs w:val="20"/>
              </w:rPr>
            </w:pPr>
            <w:r w:rsidRPr="008E74B3">
              <w:rPr>
                <w:rFonts w:ascii="Times New Roman" w:eastAsia="Times New Roman" w:hAnsi="Times New Roman" w:cs="Times New Roman"/>
                <w:b/>
                <w:sz w:val="20"/>
                <w:szCs w:val="20"/>
              </w:rPr>
              <w:t>20700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247</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Садоводческие, огороднические или дачные некоммерческие товарищества</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20701</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76</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Товарищества собственников жилья</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20716</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97</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142"/>
              <w:rPr>
                <w:rFonts w:ascii="Times New Roman" w:eastAsia="Times New Roman" w:hAnsi="Times New Roman" w:cs="Times New Roman"/>
                <w:b/>
                <w:sz w:val="20"/>
                <w:szCs w:val="20"/>
              </w:rPr>
            </w:pPr>
            <w:r w:rsidRPr="008E74B3">
              <w:rPr>
                <w:rFonts w:ascii="Times New Roman" w:eastAsia="Times New Roman" w:hAnsi="Times New Roman" w:cs="Times New Roman"/>
                <w:b/>
                <w:sz w:val="20"/>
                <w:szCs w:val="20"/>
              </w:rPr>
              <w:t>Казачьи общества, внесенные в государственный реестр казачьих обществ в Российской Федерации</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b/>
                <w:sz w:val="20"/>
                <w:szCs w:val="20"/>
              </w:rPr>
            </w:pPr>
            <w:r w:rsidRPr="008E74B3">
              <w:rPr>
                <w:rFonts w:ascii="Times New Roman" w:eastAsia="Times New Roman" w:hAnsi="Times New Roman" w:cs="Times New Roman"/>
                <w:b/>
                <w:sz w:val="20"/>
                <w:szCs w:val="20"/>
              </w:rPr>
              <w:t>21100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16</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rPr>
                <w:rFonts w:ascii="Times New Roman" w:eastAsia="Times New Roman" w:hAnsi="Times New Roman" w:cs="Times New Roman"/>
                <w:b/>
                <w:bCs/>
                <w:sz w:val="20"/>
                <w:szCs w:val="20"/>
              </w:rPr>
            </w:pPr>
            <w:r w:rsidRPr="008E74B3">
              <w:rPr>
                <w:rFonts w:ascii="Times New Roman" w:eastAsia="Times New Roman" w:hAnsi="Times New Roman" w:cs="Times New Roman"/>
                <w:b/>
                <w:bCs/>
                <w:sz w:val="20"/>
                <w:szCs w:val="20"/>
              </w:rPr>
              <w:t>ОРГАНИЗАЦИИ, СОЗДАННЫЕ БЕЗ ПРАВ ЮРИДИЧЕСКОГО ЛИЦА</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b/>
                <w:sz w:val="20"/>
                <w:szCs w:val="20"/>
              </w:rPr>
            </w:pPr>
            <w:r w:rsidRPr="008E74B3">
              <w:rPr>
                <w:rFonts w:ascii="Times New Roman" w:eastAsia="Times New Roman" w:hAnsi="Times New Roman" w:cs="Times New Roman"/>
                <w:b/>
                <w:sz w:val="20"/>
                <w:szCs w:val="20"/>
              </w:rPr>
              <w:t>30000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422</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в том числе:</w:t>
            </w:r>
          </w:p>
          <w:p w:rsidR="00C20D2D" w:rsidRPr="008E74B3" w:rsidRDefault="00C20D2D" w:rsidP="00C20D2D">
            <w:pPr>
              <w:spacing w:after="0" w:line="200" w:lineRule="exact"/>
              <w:ind w:left="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Представительства юридических лиц</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p>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30001</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13</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Филиалы юридических лиц</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30002</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225</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Обособленные подразделения юридических лиц</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30003</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46</w:t>
            </w:r>
          </w:p>
        </w:tc>
      </w:tr>
      <w:tr w:rsidR="00C20D2D" w:rsidRPr="008E74B3" w:rsidTr="00253378">
        <w:trPr>
          <w:trHeight w:val="364"/>
        </w:trPr>
        <w:tc>
          <w:tcPr>
            <w:tcW w:w="7712" w:type="dxa"/>
            <w:shd w:val="clear" w:color="auto" w:fill="auto"/>
            <w:vAlign w:val="bottom"/>
          </w:tcPr>
          <w:p w:rsidR="00C20D2D" w:rsidRPr="008E74B3" w:rsidRDefault="00C20D2D" w:rsidP="00C20D2D">
            <w:pPr>
              <w:spacing w:after="0" w:line="200" w:lineRule="exact"/>
              <w:ind w:left="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Структурные подразделения обособленных подразделений юридических лиц</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30004</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81</w:t>
            </w:r>
          </w:p>
        </w:tc>
      </w:tr>
      <w:tr w:rsidR="00C20D2D" w:rsidRPr="008E74B3" w:rsidTr="00253378">
        <w:trPr>
          <w:trHeight w:val="452"/>
        </w:trPr>
        <w:tc>
          <w:tcPr>
            <w:tcW w:w="7712" w:type="dxa"/>
            <w:shd w:val="clear" w:color="auto" w:fill="auto"/>
            <w:vAlign w:val="bottom"/>
          </w:tcPr>
          <w:p w:rsidR="00C20D2D" w:rsidRPr="008E74B3" w:rsidRDefault="00C20D2D" w:rsidP="00C20D2D">
            <w:pPr>
              <w:spacing w:after="0" w:line="200" w:lineRule="exact"/>
              <w:rPr>
                <w:rFonts w:ascii="Times New Roman" w:eastAsia="Times New Roman" w:hAnsi="Times New Roman" w:cs="Times New Roman"/>
                <w:b/>
                <w:bCs/>
                <w:sz w:val="20"/>
                <w:szCs w:val="20"/>
              </w:rPr>
            </w:pPr>
            <w:r w:rsidRPr="008E74B3">
              <w:rPr>
                <w:rFonts w:ascii="Times New Roman" w:eastAsia="Times New Roman" w:hAnsi="Times New Roman" w:cs="Times New Roman"/>
                <w:b/>
                <w:bCs/>
                <w:sz w:val="20"/>
                <w:szCs w:val="20"/>
              </w:rPr>
              <w:t>МЕЖДУНАРОДНЫЕ ОРГАНИЗАЦИИ, ОСУЩЕСТВЛЯЮЩИЕ ДЕЯТЕЛЬНОСТЬ НА ТЕРРИТОРИИ РОССИЙСКОЙ ФЕДЕРАЦИИ</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b/>
                <w:sz w:val="20"/>
                <w:szCs w:val="20"/>
              </w:rPr>
            </w:pPr>
            <w:r w:rsidRPr="008E74B3">
              <w:rPr>
                <w:rFonts w:ascii="Times New Roman" w:eastAsia="Times New Roman" w:hAnsi="Times New Roman" w:cs="Times New Roman"/>
                <w:b/>
                <w:sz w:val="20"/>
                <w:szCs w:val="20"/>
              </w:rPr>
              <w:t>40000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lang w:val="en-US"/>
              </w:rPr>
            </w:pPr>
            <w:r w:rsidRPr="008E74B3">
              <w:rPr>
                <w:rFonts w:ascii="Times New Roman" w:eastAsia="Times New Roman" w:hAnsi="Times New Roman" w:cs="Times New Roman"/>
                <w:sz w:val="20"/>
                <w:szCs w:val="20"/>
                <w:lang w:val="en-US"/>
              </w:rPr>
              <w:t>-</w:t>
            </w:r>
          </w:p>
        </w:tc>
      </w:tr>
      <w:tr w:rsidR="00C20D2D" w:rsidRPr="008E74B3" w:rsidTr="00253378">
        <w:trPr>
          <w:trHeight w:val="390"/>
        </w:trPr>
        <w:tc>
          <w:tcPr>
            <w:tcW w:w="7712" w:type="dxa"/>
            <w:shd w:val="clear" w:color="auto" w:fill="auto"/>
            <w:vAlign w:val="bottom"/>
          </w:tcPr>
          <w:p w:rsidR="00C20D2D" w:rsidRPr="008E74B3" w:rsidRDefault="00C20D2D" w:rsidP="00C20D2D">
            <w:pPr>
              <w:spacing w:after="0" w:line="200" w:lineRule="exact"/>
              <w:rPr>
                <w:rFonts w:ascii="Times New Roman" w:eastAsia="Times New Roman" w:hAnsi="Times New Roman" w:cs="Times New Roman"/>
                <w:b/>
                <w:bCs/>
                <w:sz w:val="20"/>
                <w:szCs w:val="20"/>
              </w:rPr>
            </w:pPr>
            <w:r w:rsidRPr="008E74B3">
              <w:rPr>
                <w:rFonts w:ascii="Times New Roman" w:eastAsia="Times New Roman" w:hAnsi="Times New Roman" w:cs="Times New Roman"/>
                <w:b/>
                <w:bCs/>
                <w:sz w:val="20"/>
                <w:szCs w:val="20"/>
              </w:rPr>
              <w:t>ДЕЯТЕЛЬНОСТЬ ГРАЖДАН (ФИЗИЧЕСКИХ ЛИЦ)</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b/>
                <w:sz w:val="20"/>
                <w:szCs w:val="20"/>
              </w:rPr>
            </w:pPr>
            <w:r w:rsidRPr="008E74B3">
              <w:rPr>
                <w:rFonts w:ascii="Times New Roman" w:eastAsia="Times New Roman" w:hAnsi="Times New Roman" w:cs="Times New Roman"/>
                <w:b/>
                <w:sz w:val="20"/>
                <w:szCs w:val="20"/>
              </w:rPr>
              <w:t>50000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21950</w:t>
            </w:r>
          </w:p>
        </w:tc>
      </w:tr>
      <w:tr w:rsidR="00C20D2D" w:rsidRPr="008E74B3" w:rsidTr="00253378">
        <w:trPr>
          <w:trHeight w:val="248"/>
        </w:trPr>
        <w:tc>
          <w:tcPr>
            <w:tcW w:w="7712" w:type="dxa"/>
            <w:shd w:val="clear" w:color="auto" w:fill="auto"/>
            <w:vAlign w:val="bottom"/>
          </w:tcPr>
          <w:p w:rsidR="00C20D2D" w:rsidRPr="008E74B3" w:rsidRDefault="00C20D2D" w:rsidP="00C20D2D">
            <w:pPr>
              <w:spacing w:after="0" w:line="200" w:lineRule="exact"/>
              <w:ind w:left="142"/>
              <w:rPr>
                <w:rFonts w:ascii="Times New Roman" w:eastAsia="Times New Roman" w:hAnsi="Times New Roman" w:cs="Times New Roman"/>
                <w:b/>
                <w:bCs/>
                <w:sz w:val="20"/>
                <w:szCs w:val="20"/>
              </w:rPr>
            </w:pPr>
            <w:r w:rsidRPr="008E74B3">
              <w:rPr>
                <w:rFonts w:ascii="Times New Roman" w:eastAsia="Times New Roman" w:hAnsi="Times New Roman" w:cs="Times New Roman"/>
                <w:b/>
                <w:bCs/>
                <w:sz w:val="20"/>
                <w:szCs w:val="20"/>
              </w:rPr>
              <w:t>Организационно-правовые формы для коммерческой деятельности граждан</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b/>
                <w:sz w:val="20"/>
                <w:szCs w:val="20"/>
              </w:rPr>
            </w:pPr>
            <w:r w:rsidRPr="008E74B3">
              <w:rPr>
                <w:rFonts w:ascii="Times New Roman" w:eastAsia="Times New Roman" w:hAnsi="Times New Roman" w:cs="Times New Roman"/>
                <w:b/>
                <w:sz w:val="20"/>
                <w:szCs w:val="20"/>
              </w:rPr>
              <w:t>50100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21812</w:t>
            </w:r>
          </w:p>
        </w:tc>
      </w:tr>
      <w:tr w:rsidR="00C20D2D" w:rsidRPr="008E74B3" w:rsidTr="00253378">
        <w:trPr>
          <w:trHeight w:val="279"/>
        </w:trPr>
        <w:tc>
          <w:tcPr>
            <w:tcW w:w="7712" w:type="dxa"/>
            <w:shd w:val="clear" w:color="auto" w:fill="auto"/>
            <w:vAlign w:val="bottom"/>
          </w:tcPr>
          <w:p w:rsidR="00C20D2D" w:rsidRPr="008E74B3" w:rsidRDefault="00C20D2D" w:rsidP="00C20D2D">
            <w:pPr>
              <w:spacing w:after="0" w:line="200" w:lineRule="exact"/>
              <w:ind w:left="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Главы крестьянских (фермерских) хозяйств</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50101</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4565</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Индивидуальные предприниматели</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50102</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17247</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142"/>
              <w:rPr>
                <w:rFonts w:ascii="Times New Roman" w:eastAsia="Times New Roman" w:hAnsi="Times New Roman" w:cs="Times New Roman"/>
                <w:b/>
                <w:bCs/>
                <w:sz w:val="20"/>
                <w:szCs w:val="20"/>
              </w:rPr>
            </w:pPr>
            <w:r w:rsidRPr="008E74B3">
              <w:rPr>
                <w:rFonts w:ascii="Times New Roman" w:eastAsia="Times New Roman" w:hAnsi="Times New Roman" w:cs="Times New Roman"/>
                <w:b/>
                <w:bCs/>
                <w:sz w:val="20"/>
                <w:szCs w:val="20"/>
              </w:rPr>
              <w:t>Организационно-правовые формы для деятельности граждан, не отнесенной к предпринимательству</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b/>
                <w:sz w:val="20"/>
                <w:szCs w:val="20"/>
              </w:rPr>
            </w:pPr>
            <w:r w:rsidRPr="008E74B3">
              <w:rPr>
                <w:rFonts w:ascii="Times New Roman" w:eastAsia="Times New Roman" w:hAnsi="Times New Roman" w:cs="Times New Roman"/>
                <w:b/>
                <w:sz w:val="20"/>
                <w:szCs w:val="20"/>
              </w:rPr>
              <w:t>50200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138</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Адвокаты, учредившие адвокатский кабинет</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50201</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69</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Нотариусы, занимающиеся частной практикой</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50202</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69</w:t>
            </w:r>
          </w:p>
        </w:tc>
      </w:tr>
      <w:tr w:rsidR="00C20D2D" w:rsidRPr="008E74B3" w:rsidTr="00C20D2D">
        <w:tc>
          <w:tcPr>
            <w:tcW w:w="7712" w:type="dxa"/>
            <w:shd w:val="clear" w:color="auto" w:fill="auto"/>
          </w:tcPr>
          <w:p w:rsidR="00C20D2D" w:rsidRPr="008E74B3" w:rsidRDefault="00C20D2D" w:rsidP="00C20D2D">
            <w:pPr>
              <w:spacing w:after="0" w:line="200" w:lineRule="exact"/>
              <w:rPr>
                <w:rFonts w:ascii="Times New Roman" w:eastAsia="Times New Roman" w:hAnsi="Times New Roman" w:cs="Times New Roman"/>
                <w:b/>
                <w:bCs/>
                <w:sz w:val="20"/>
                <w:szCs w:val="20"/>
              </w:rPr>
            </w:pPr>
            <w:r w:rsidRPr="008E74B3">
              <w:rPr>
                <w:rFonts w:ascii="Times New Roman" w:eastAsia="Times New Roman" w:hAnsi="Times New Roman" w:cs="Times New Roman"/>
                <w:b/>
                <w:bCs/>
                <w:sz w:val="20"/>
                <w:szCs w:val="20"/>
              </w:rPr>
              <w:t>ЮРИДИЧЕСКИЕ ЛИЦА, ЯВЛЯЮЩИЕСЯ КОММЕРЧЕСКИМИ УНИТАРНЫМИ ОРГАНИЗАЦИЯМИ</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b/>
                <w:bCs/>
                <w:color w:val="FF0000"/>
                <w:sz w:val="20"/>
                <w:szCs w:val="20"/>
              </w:rPr>
            </w:pPr>
            <w:r w:rsidRPr="008E74B3">
              <w:rPr>
                <w:rFonts w:ascii="Times New Roman" w:eastAsia="Times New Roman" w:hAnsi="Times New Roman" w:cs="Times New Roman"/>
                <w:b/>
                <w:sz w:val="20"/>
                <w:szCs w:val="20"/>
              </w:rPr>
              <w:t>60000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182</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142"/>
              <w:rPr>
                <w:rFonts w:ascii="Times New Roman" w:eastAsia="Times New Roman" w:hAnsi="Times New Roman" w:cs="Times New Roman"/>
                <w:b/>
                <w:sz w:val="20"/>
                <w:szCs w:val="20"/>
              </w:rPr>
            </w:pPr>
            <w:r w:rsidRPr="008E74B3">
              <w:rPr>
                <w:rFonts w:ascii="Times New Roman" w:eastAsia="Times New Roman" w:hAnsi="Times New Roman" w:cs="Times New Roman"/>
                <w:b/>
                <w:sz w:val="20"/>
                <w:szCs w:val="20"/>
              </w:rPr>
              <w:t>Унитарные предприятия</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b/>
                <w:sz w:val="20"/>
                <w:szCs w:val="20"/>
              </w:rPr>
            </w:pPr>
            <w:r w:rsidRPr="008E74B3">
              <w:rPr>
                <w:rFonts w:ascii="Times New Roman" w:eastAsia="Times New Roman" w:hAnsi="Times New Roman" w:cs="Times New Roman"/>
                <w:b/>
                <w:sz w:val="20"/>
                <w:szCs w:val="20"/>
              </w:rPr>
              <w:t>65000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182</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Унитарные предприятия, основанные на праве оперативного управления (казенные предприятия)</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65100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426"/>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Федеральные казенные предприятия</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65141</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426"/>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Казенные предприятия субъектов Российской Федерации</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65142</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426"/>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Муниципальные казенные предприятия</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65143</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Унитарные предприятия, основанные на праве хозяйственного ведения</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65200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182</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426"/>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Федеральные государственные унитарные предприятия</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65241</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5</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426"/>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Государственные унитарные предприятия субъектов Российской Федерации</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65242</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21</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426"/>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Муниципальные унитарные предприятия</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65243</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156</w:t>
            </w:r>
          </w:p>
        </w:tc>
      </w:tr>
      <w:tr w:rsidR="00C20D2D" w:rsidRPr="008E74B3" w:rsidTr="00C20D2D">
        <w:tc>
          <w:tcPr>
            <w:tcW w:w="7712" w:type="dxa"/>
            <w:shd w:val="clear" w:color="auto" w:fill="auto"/>
          </w:tcPr>
          <w:p w:rsidR="00C20D2D" w:rsidRPr="008E74B3" w:rsidRDefault="00C20D2D" w:rsidP="00C20D2D">
            <w:pPr>
              <w:spacing w:after="0" w:line="200" w:lineRule="exact"/>
              <w:rPr>
                <w:rFonts w:ascii="Times New Roman" w:eastAsia="Times New Roman" w:hAnsi="Times New Roman" w:cs="Times New Roman"/>
                <w:b/>
                <w:bCs/>
                <w:sz w:val="20"/>
                <w:szCs w:val="20"/>
              </w:rPr>
            </w:pPr>
            <w:r w:rsidRPr="008E74B3">
              <w:rPr>
                <w:rFonts w:ascii="Times New Roman" w:eastAsia="Times New Roman" w:hAnsi="Times New Roman" w:cs="Times New Roman"/>
                <w:b/>
                <w:bCs/>
                <w:sz w:val="20"/>
                <w:szCs w:val="20"/>
              </w:rPr>
              <w:t>ЮРИДИЧЕСКИЕ ЛИЦА, ЯВЛЯЮЩИЕСЯ НЕКОММЕРЧЕСКИМИ УНИТАРНЫМИ ОРГАНИЗАЦИЯМИ</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b/>
                <w:bCs/>
                <w:color w:val="FF0000"/>
                <w:sz w:val="20"/>
                <w:szCs w:val="20"/>
              </w:rPr>
            </w:pPr>
            <w:r w:rsidRPr="008E74B3">
              <w:rPr>
                <w:rFonts w:ascii="Times New Roman" w:eastAsia="Times New Roman" w:hAnsi="Times New Roman" w:cs="Times New Roman"/>
                <w:b/>
                <w:sz w:val="20"/>
                <w:szCs w:val="20"/>
              </w:rPr>
              <w:t>70000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1597</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142"/>
              <w:rPr>
                <w:rFonts w:ascii="Times New Roman" w:eastAsia="Times New Roman" w:hAnsi="Times New Roman" w:cs="Times New Roman"/>
                <w:b/>
                <w:sz w:val="20"/>
                <w:szCs w:val="20"/>
              </w:rPr>
            </w:pPr>
            <w:r w:rsidRPr="008E74B3">
              <w:rPr>
                <w:rFonts w:ascii="Times New Roman" w:eastAsia="Times New Roman" w:hAnsi="Times New Roman" w:cs="Times New Roman"/>
                <w:b/>
                <w:sz w:val="20"/>
                <w:szCs w:val="20"/>
              </w:rPr>
              <w:t>Фонды</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b/>
                <w:sz w:val="20"/>
                <w:szCs w:val="20"/>
              </w:rPr>
            </w:pPr>
            <w:r w:rsidRPr="008E74B3">
              <w:rPr>
                <w:rFonts w:ascii="Times New Roman" w:eastAsia="Times New Roman" w:hAnsi="Times New Roman" w:cs="Times New Roman"/>
                <w:b/>
                <w:sz w:val="20"/>
                <w:szCs w:val="20"/>
              </w:rPr>
              <w:t>70400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97</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Благотворительные фонды</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70401</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39</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Негосударственные пенсионные фонды</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70402</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Общественные фонды</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70403</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14</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Экологические фонды</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70404</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142"/>
              <w:rPr>
                <w:rFonts w:ascii="Times New Roman" w:eastAsia="Times New Roman" w:hAnsi="Times New Roman" w:cs="Times New Roman"/>
                <w:b/>
                <w:sz w:val="20"/>
                <w:szCs w:val="20"/>
              </w:rPr>
            </w:pPr>
            <w:r w:rsidRPr="008E74B3">
              <w:rPr>
                <w:rFonts w:ascii="Times New Roman" w:eastAsia="Times New Roman" w:hAnsi="Times New Roman" w:cs="Times New Roman"/>
                <w:b/>
                <w:sz w:val="20"/>
                <w:szCs w:val="20"/>
              </w:rPr>
              <w:t>Автономные некоммерческие организации</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b/>
                <w:sz w:val="20"/>
                <w:szCs w:val="20"/>
              </w:rPr>
            </w:pPr>
            <w:r w:rsidRPr="008E74B3">
              <w:rPr>
                <w:rFonts w:ascii="Times New Roman" w:eastAsia="Times New Roman" w:hAnsi="Times New Roman" w:cs="Times New Roman"/>
                <w:b/>
                <w:sz w:val="20"/>
                <w:szCs w:val="20"/>
              </w:rPr>
              <w:t>71400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49</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142"/>
              <w:rPr>
                <w:rFonts w:ascii="Times New Roman" w:eastAsia="Times New Roman" w:hAnsi="Times New Roman" w:cs="Times New Roman"/>
                <w:b/>
                <w:sz w:val="20"/>
                <w:szCs w:val="20"/>
              </w:rPr>
            </w:pPr>
            <w:r w:rsidRPr="008E74B3">
              <w:rPr>
                <w:rFonts w:ascii="Times New Roman" w:eastAsia="Times New Roman" w:hAnsi="Times New Roman" w:cs="Times New Roman"/>
                <w:b/>
                <w:sz w:val="20"/>
                <w:szCs w:val="20"/>
              </w:rPr>
              <w:t>Религиозные организации</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b/>
                <w:sz w:val="20"/>
                <w:szCs w:val="20"/>
              </w:rPr>
            </w:pPr>
            <w:r w:rsidRPr="008E74B3">
              <w:rPr>
                <w:rFonts w:ascii="Times New Roman" w:eastAsia="Times New Roman" w:hAnsi="Times New Roman" w:cs="Times New Roman"/>
                <w:b/>
                <w:sz w:val="20"/>
                <w:szCs w:val="20"/>
              </w:rPr>
              <w:t>71500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199</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142"/>
              <w:rPr>
                <w:rFonts w:ascii="Times New Roman" w:eastAsia="Times New Roman" w:hAnsi="Times New Roman" w:cs="Times New Roman"/>
                <w:b/>
                <w:sz w:val="20"/>
                <w:szCs w:val="20"/>
              </w:rPr>
            </w:pPr>
            <w:r w:rsidRPr="008E74B3">
              <w:rPr>
                <w:rFonts w:ascii="Times New Roman" w:eastAsia="Times New Roman" w:hAnsi="Times New Roman" w:cs="Times New Roman"/>
                <w:b/>
                <w:sz w:val="20"/>
                <w:szCs w:val="20"/>
              </w:rPr>
              <w:t>Публично-правовые компании</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b/>
                <w:color w:val="FF0000"/>
                <w:sz w:val="20"/>
                <w:szCs w:val="20"/>
              </w:rPr>
            </w:pPr>
            <w:r w:rsidRPr="008E74B3">
              <w:rPr>
                <w:rFonts w:ascii="Times New Roman" w:eastAsia="Times New Roman" w:hAnsi="Times New Roman" w:cs="Times New Roman"/>
                <w:b/>
                <w:sz w:val="20"/>
                <w:szCs w:val="20"/>
              </w:rPr>
              <w:t>71600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142"/>
              <w:rPr>
                <w:rFonts w:ascii="Times New Roman" w:eastAsia="Times New Roman" w:hAnsi="Times New Roman" w:cs="Times New Roman"/>
                <w:b/>
                <w:sz w:val="20"/>
                <w:szCs w:val="20"/>
              </w:rPr>
            </w:pPr>
            <w:r w:rsidRPr="008E74B3">
              <w:rPr>
                <w:rFonts w:ascii="Times New Roman" w:eastAsia="Times New Roman" w:hAnsi="Times New Roman" w:cs="Times New Roman"/>
                <w:b/>
                <w:sz w:val="20"/>
                <w:szCs w:val="20"/>
              </w:rPr>
              <w:t>Учреждения</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b/>
                <w:sz w:val="20"/>
                <w:szCs w:val="20"/>
              </w:rPr>
            </w:pPr>
            <w:r w:rsidRPr="008E74B3">
              <w:rPr>
                <w:rFonts w:ascii="Times New Roman" w:eastAsia="Times New Roman" w:hAnsi="Times New Roman" w:cs="Times New Roman"/>
                <w:b/>
                <w:sz w:val="20"/>
                <w:szCs w:val="20"/>
              </w:rPr>
              <w:t>75000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1252</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Учреждения, созданные Российской Федерацией</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75100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104</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426"/>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Федеральные государственные автономные учреждения</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75101</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1</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426"/>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Федеральные государственные бюджетные учреждения</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75103</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23</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426"/>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Федеральные государственные казенные учреждения</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75104</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80</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Учреждения, созданные субъектом Российской Федерации</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75200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227</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426"/>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Государственные автономные учреждения субъектов Российской Федерации</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75201</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5</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426"/>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Государственные бюджетные учреждения субъектов Российской Федерации</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75203</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80</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426"/>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Государственные казенные учреждения субъектов Российской Федерации</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75204</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142</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Государственные академии наук</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75300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left="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Учреждения, созданные муниципальным образованием (муниципальные учреждения)</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75400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848</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426"/>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Муниципальные автономные учреждения</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75401</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6</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426"/>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Муниципальные бюджетные учреждения</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75403</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66</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426"/>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Муниципальные казенные учреждения</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75404</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776</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284"/>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Частные учреждения</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75500</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73</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426"/>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Благотворительные учреждения</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75502</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w:t>
            </w:r>
          </w:p>
        </w:tc>
      </w:tr>
      <w:tr w:rsidR="00C20D2D" w:rsidRPr="008E74B3" w:rsidTr="00C20D2D">
        <w:tc>
          <w:tcPr>
            <w:tcW w:w="7712" w:type="dxa"/>
            <w:shd w:val="clear" w:color="auto" w:fill="auto"/>
            <w:vAlign w:val="bottom"/>
          </w:tcPr>
          <w:p w:rsidR="00C20D2D" w:rsidRPr="008E74B3" w:rsidRDefault="00C20D2D" w:rsidP="00C20D2D">
            <w:pPr>
              <w:spacing w:after="0" w:line="200" w:lineRule="exact"/>
              <w:ind w:firstLine="426"/>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Общественные учреждения</w:t>
            </w:r>
          </w:p>
        </w:tc>
        <w:tc>
          <w:tcPr>
            <w:tcW w:w="878"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75505</w:t>
            </w:r>
          </w:p>
        </w:tc>
        <w:tc>
          <w:tcPr>
            <w:tcW w:w="874" w:type="dxa"/>
            <w:shd w:val="clear" w:color="auto" w:fill="auto"/>
            <w:vAlign w:val="bottom"/>
          </w:tcPr>
          <w:p w:rsidR="00C20D2D" w:rsidRPr="008E74B3" w:rsidRDefault="00C20D2D" w:rsidP="00C20D2D">
            <w:pPr>
              <w:spacing w:after="0" w:line="20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4</w:t>
            </w:r>
          </w:p>
        </w:tc>
      </w:tr>
    </w:tbl>
    <w:p w:rsidR="00E33A9E" w:rsidRPr="008E74B3" w:rsidRDefault="00E33A9E" w:rsidP="005D331C">
      <w:pPr>
        <w:autoSpaceDE w:val="0"/>
        <w:autoSpaceDN w:val="0"/>
        <w:adjustRightInd w:val="0"/>
        <w:spacing w:after="0" w:line="240" w:lineRule="auto"/>
        <w:ind w:firstLine="708"/>
        <w:jc w:val="both"/>
        <w:rPr>
          <w:rStyle w:val="fontstyle01"/>
        </w:rPr>
      </w:pPr>
    </w:p>
    <w:p w:rsidR="002E5857" w:rsidRPr="008E74B3" w:rsidRDefault="00F450AD" w:rsidP="00BC4834">
      <w:pPr>
        <w:pStyle w:val="2"/>
        <w:spacing w:line="240" w:lineRule="auto"/>
        <w:ind w:firstLine="709"/>
      </w:pPr>
      <w:bookmarkStart w:id="4" w:name="_Toc2154022"/>
      <w:r w:rsidRPr="008E74B3">
        <w:t>2.2. Национальный рейтинг состояния инвестиционного климата в</w:t>
      </w:r>
      <w:r w:rsidR="00027981" w:rsidRPr="008E74B3">
        <w:t xml:space="preserve"> </w:t>
      </w:r>
      <w:r w:rsidRPr="008E74B3">
        <w:t>субъектах Российской Федерации</w:t>
      </w:r>
      <w:bookmarkEnd w:id="4"/>
    </w:p>
    <w:p w:rsidR="002E5857" w:rsidRPr="008E74B3" w:rsidRDefault="002E5857" w:rsidP="002E5857">
      <w:pPr>
        <w:pStyle w:val="aa"/>
        <w:spacing w:after="0" w:line="240" w:lineRule="auto"/>
        <w:ind w:left="0" w:firstLine="709"/>
        <w:jc w:val="both"/>
        <w:rPr>
          <w:rFonts w:ascii="Times New Roman" w:hAnsi="Times New Roman" w:cs="Times New Roman"/>
          <w:sz w:val="28"/>
          <w:szCs w:val="28"/>
        </w:rPr>
      </w:pPr>
      <w:r w:rsidRPr="008E74B3">
        <w:rPr>
          <w:rFonts w:ascii="Times New Roman" w:hAnsi="Times New Roman" w:cs="Times New Roman"/>
          <w:sz w:val="28"/>
          <w:szCs w:val="28"/>
        </w:rPr>
        <w:t xml:space="preserve">В рамках реализации государственной политики в области повышения инвестиционной привлекательности Кабардино-Балкарской Республики ведется работа по основным направлениям, связанным с совершенствованием законодательного, организационного, инфраструктурного и информационного обеспечения инвестиционной деятельности. </w:t>
      </w:r>
    </w:p>
    <w:p w:rsidR="002E5857" w:rsidRPr="008E74B3" w:rsidRDefault="002E5857" w:rsidP="002E5857">
      <w:pPr>
        <w:pStyle w:val="aa"/>
        <w:spacing w:after="0" w:line="240" w:lineRule="auto"/>
        <w:ind w:left="0" w:firstLine="709"/>
        <w:jc w:val="both"/>
        <w:rPr>
          <w:rStyle w:val="fontstyle01"/>
        </w:rPr>
      </w:pPr>
      <w:r w:rsidRPr="008E74B3">
        <w:rPr>
          <w:rStyle w:val="fontstyle01"/>
        </w:rPr>
        <w:t>Уполномоченным органом по проведению единой инвестиционной</w:t>
      </w:r>
      <w:r w:rsidR="00027981" w:rsidRPr="008E74B3">
        <w:rPr>
          <w:rStyle w:val="fontstyle01"/>
        </w:rPr>
        <w:t xml:space="preserve"> </w:t>
      </w:r>
      <w:r w:rsidRPr="008E74B3">
        <w:rPr>
          <w:rStyle w:val="fontstyle01"/>
        </w:rPr>
        <w:t xml:space="preserve">политики в Кабардино-Балкарской Республике определено </w:t>
      </w:r>
      <w:r w:rsidR="00322C19">
        <w:rPr>
          <w:rStyle w:val="fontstyle01"/>
        </w:rPr>
        <w:t>М</w:t>
      </w:r>
      <w:r w:rsidRPr="008E74B3">
        <w:rPr>
          <w:rStyle w:val="fontstyle01"/>
        </w:rPr>
        <w:t xml:space="preserve">инистерство экономического развития Кабардино-Балкарской Республики (официальный сайт </w:t>
      </w:r>
      <w:hyperlink r:id="rId17" w:history="1">
        <w:r w:rsidRPr="008E74B3">
          <w:rPr>
            <w:rStyle w:val="a9"/>
            <w:rFonts w:ascii="Times New Roman" w:hAnsi="Times New Roman" w:cs="Times New Roman"/>
            <w:sz w:val="28"/>
            <w:szCs w:val="28"/>
          </w:rPr>
          <w:t>www.</w:t>
        </w:r>
        <w:r w:rsidRPr="008E74B3">
          <w:rPr>
            <w:rStyle w:val="a9"/>
            <w:rFonts w:ascii="Times New Roman" w:hAnsi="Times New Roman" w:cs="Times New Roman"/>
            <w:sz w:val="28"/>
            <w:szCs w:val="28"/>
            <w:lang w:val="en-US"/>
          </w:rPr>
          <w:t>economykbr</w:t>
        </w:r>
      </w:hyperlink>
      <w:r w:rsidRPr="008E74B3">
        <w:rPr>
          <w:rStyle w:val="fontstyle01"/>
          <w:color w:val="0070C0"/>
        </w:rPr>
        <w:t>)</w:t>
      </w:r>
      <w:r w:rsidRPr="008E74B3">
        <w:rPr>
          <w:rStyle w:val="fontstyle01"/>
        </w:rPr>
        <w:t>, осуществляющее функции по формированию и реализации региональной инвестиционной политики.</w:t>
      </w:r>
    </w:p>
    <w:p w:rsidR="00E864B7" w:rsidRPr="008E74B3" w:rsidRDefault="00E864B7" w:rsidP="00E864B7">
      <w:pPr>
        <w:spacing w:after="0" w:line="240" w:lineRule="auto"/>
        <w:ind w:firstLine="708"/>
        <w:contextualSpacing/>
        <w:jc w:val="both"/>
        <w:rPr>
          <w:rFonts w:ascii="Times New Roman" w:eastAsia="Calibri" w:hAnsi="Times New Roman" w:cs="Times New Roman"/>
          <w:sz w:val="28"/>
          <w:szCs w:val="28"/>
          <w:lang w:eastAsia="en-US"/>
        </w:rPr>
      </w:pPr>
      <w:r w:rsidRPr="008E74B3">
        <w:rPr>
          <w:rFonts w:ascii="Times New Roman" w:eastAsia="Calibri" w:hAnsi="Times New Roman" w:cs="Times New Roman"/>
          <w:sz w:val="28"/>
          <w:szCs w:val="28"/>
          <w:lang w:eastAsia="en-US"/>
        </w:rPr>
        <w:t>На регулярной основе актуализируется перечень наиболее крупных инвестиционных проектов Кабардино-Балкарской Республики, реализуемых и планируемых к реализации в различных отраслях экономики:</w:t>
      </w:r>
    </w:p>
    <w:p w:rsidR="00E864B7" w:rsidRPr="008E74B3" w:rsidRDefault="00E864B7" w:rsidP="00E864B7">
      <w:pPr>
        <w:spacing w:after="0" w:line="240" w:lineRule="auto"/>
        <w:ind w:firstLine="708"/>
        <w:contextualSpacing/>
        <w:jc w:val="both"/>
        <w:rPr>
          <w:rFonts w:ascii="Times New Roman" w:eastAsia="Calibri" w:hAnsi="Times New Roman" w:cs="Times New Roman"/>
          <w:sz w:val="28"/>
          <w:szCs w:val="28"/>
          <w:lang w:eastAsia="en-US"/>
        </w:rPr>
      </w:pPr>
      <w:r w:rsidRPr="008E74B3">
        <w:rPr>
          <w:rFonts w:ascii="Times New Roman" w:eastAsia="Calibri" w:hAnsi="Times New Roman" w:cs="Times New Roman"/>
          <w:sz w:val="28"/>
          <w:szCs w:val="28"/>
          <w:lang w:eastAsia="en-US"/>
        </w:rPr>
        <w:t>промышленность, энергетика, транспорт, агропромышленный комплекс, туризм, жилищное хозяйство, экология.</w:t>
      </w:r>
    </w:p>
    <w:p w:rsidR="00E864B7" w:rsidRPr="008E74B3" w:rsidRDefault="00E864B7" w:rsidP="00E864B7">
      <w:pPr>
        <w:spacing w:after="0" w:line="240" w:lineRule="auto"/>
        <w:ind w:firstLine="709"/>
        <w:contextualSpacing/>
        <w:jc w:val="both"/>
        <w:rPr>
          <w:rFonts w:ascii="Times New Roman" w:eastAsia="Calibri" w:hAnsi="Times New Roman" w:cs="Times New Roman"/>
          <w:sz w:val="28"/>
          <w:szCs w:val="28"/>
          <w:lang w:eastAsia="en-US"/>
        </w:rPr>
      </w:pPr>
      <w:r w:rsidRPr="008E74B3">
        <w:rPr>
          <w:rFonts w:ascii="Times New Roman" w:eastAsia="Calibri" w:hAnsi="Times New Roman" w:cs="Times New Roman"/>
          <w:sz w:val="28"/>
          <w:szCs w:val="28"/>
          <w:lang w:eastAsia="en-US"/>
        </w:rPr>
        <w:t>В 2018 – 2019 годах продолжается реализация крупных и значимых инвестиционных проектов в приоритетных отраслях экономики, общая стоимость которых составляет более 1 трлн рублей.</w:t>
      </w:r>
    </w:p>
    <w:p w:rsidR="00E864B7" w:rsidRPr="008E74B3" w:rsidRDefault="00E864B7" w:rsidP="00E864B7">
      <w:pPr>
        <w:spacing w:after="0" w:line="240" w:lineRule="auto"/>
        <w:ind w:firstLine="680"/>
        <w:jc w:val="both"/>
        <w:rPr>
          <w:rFonts w:ascii="Times New Roman" w:eastAsia="Calibri" w:hAnsi="Times New Roman" w:cs="Times New Roman"/>
          <w:sz w:val="28"/>
          <w:szCs w:val="28"/>
          <w:lang w:eastAsia="en-US"/>
        </w:rPr>
      </w:pPr>
      <w:r w:rsidRPr="008E74B3">
        <w:rPr>
          <w:rFonts w:ascii="Times New Roman" w:eastAsia="Calibri" w:hAnsi="Times New Roman" w:cs="Times New Roman"/>
          <w:sz w:val="28"/>
          <w:szCs w:val="28"/>
          <w:lang w:eastAsia="en-US"/>
        </w:rPr>
        <w:t>В соответствии с постановлением Правительства Российской Федерации от 14 октября 2010 г. № 833 «О создании туристического кластера в Северо-Кавказском федеральном округе» на территории Эльбрусского муниципального района Кабардино-Балкарской Республики</w:t>
      </w:r>
      <w:r w:rsidRPr="008E74B3">
        <w:rPr>
          <w:rFonts w:ascii="Times New Roman" w:eastAsia="Calibri" w:hAnsi="Times New Roman" w:cs="Times New Roman"/>
          <w:i/>
          <w:iCs/>
          <w:sz w:val="28"/>
          <w:szCs w:val="28"/>
          <w:lang w:eastAsia="en-US"/>
        </w:rPr>
        <w:t xml:space="preserve"> </w:t>
      </w:r>
      <w:r w:rsidRPr="008E74B3">
        <w:rPr>
          <w:rFonts w:ascii="Times New Roman" w:eastAsia="Calibri" w:hAnsi="Times New Roman" w:cs="Times New Roman"/>
          <w:sz w:val="28"/>
          <w:szCs w:val="28"/>
          <w:lang w:eastAsia="en-US"/>
        </w:rPr>
        <w:t>создана особая экономическая зона туристско-рекреационного типа (далее – ОЭЗ).</w:t>
      </w:r>
    </w:p>
    <w:p w:rsidR="00E864B7" w:rsidRPr="008E74B3" w:rsidRDefault="00E864B7" w:rsidP="00E864B7">
      <w:pPr>
        <w:spacing w:after="0" w:line="240" w:lineRule="auto"/>
        <w:ind w:firstLine="680"/>
        <w:jc w:val="both"/>
        <w:rPr>
          <w:rFonts w:ascii="Times New Roman" w:eastAsia="Calibri" w:hAnsi="Times New Roman" w:cs="Times New Roman"/>
          <w:sz w:val="28"/>
          <w:szCs w:val="28"/>
          <w:lang w:eastAsia="en-US"/>
        </w:rPr>
      </w:pPr>
      <w:r w:rsidRPr="008E74B3">
        <w:rPr>
          <w:rFonts w:ascii="Times New Roman" w:eastAsia="Calibri" w:hAnsi="Times New Roman" w:cs="Times New Roman"/>
          <w:sz w:val="28"/>
          <w:szCs w:val="28"/>
          <w:lang w:eastAsia="en-US"/>
        </w:rPr>
        <w:t xml:space="preserve">Во исполнение указанного постановления Правительства Российской Федерации между Минэкономразвития России, Правительством Кабардино-Балкарской Республики и администрациями Черекского, Чегемского, Эльбрусского и Зольского муниципальных районов Кабардино-Балкарской Республики заключено соглашение о создании </w:t>
      </w:r>
      <w:r w:rsidR="005B2AC3">
        <w:rPr>
          <w:rFonts w:ascii="Times New Roman" w:eastAsia="Calibri" w:hAnsi="Times New Roman" w:cs="Times New Roman"/>
          <w:sz w:val="28"/>
          <w:szCs w:val="28"/>
          <w:lang w:eastAsia="en-US"/>
        </w:rPr>
        <w:t>особой экономической зоны (</w:t>
      </w:r>
      <w:r w:rsidRPr="008E74B3">
        <w:rPr>
          <w:rFonts w:ascii="Times New Roman" w:eastAsia="Calibri" w:hAnsi="Times New Roman" w:cs="Times New Roman"/>
          <w:sz w:val="28"/>
          <w:szCs w:val="28"/>
          <w:lang w:eastAsia="en-US"/>
        </w:rPr>
        <w:t>ОЭЗ</w:t>
      </w:r>
      <w:r w:rsidR="005B2AC3">
        <w:rPr>
          <w:rFonts w:ascii="Times New Roman" w:eastAsia="Calibri" w:hAnsi="Times New Roman" w:cs="Times New Roman"/>
          <w:sz w:val="28"/>
          <w:szCs w:val="28"/>
          <w:lang w:eastAsia="en-US"/>
        </w:rPr>
        <w:t>)</w:t>
      </w:r>
      <w:r w:rsidRPr="008E74B3">
        <w:rPr>
          <w:rFonts w:ascii="Times New Roman" w:eastAsia="Calibri" w:hAnsi="Times New Roman" w:cs="Times New Roman"/>
          <w:sz w:val="28"/>
          <w:szCs w:val="28"/>
          <w:lang w:eastAsia="en-US"/>
        </w:rPr>
        <w:t xml:space="preserve"> от 21 января 2011 г. № С-12-ОС/Д25. Общая площадь ОЭЗ составляет 2 682 га.</w:t>
      </w:r>
    </w:p>
    <w:p w:rsidR="00E864B7" w:rsidRPr="008E74B3" w:rsidRDefault="00E864B7" w:rsidP="00E864B7">
      <w:pPr>
        <w:spacing w:after="0" w:line="240" w:lineRule="auto"/>
        <w:ind w:firstLine="680"/>
        <w:jc w:val="both"/>
        <w:rPr>
          <w:rFonts w:ascii="Times New Roman" w:eastAsia="Calibri" w:hAnsi="Times New Roman" w:cs="Times New Roman"/>
          <w:sz w:val="28"/>
          <w:szCs w:val="28"/>
          <w:lang w:eastAsia="en-US"/>
        </w:rPr>
      </w:pPr>
      <w:r w:rsidRPr="008E74B3">
        <w:rPr>
          <w:rFonts w:ascii="Times New Roman" w:eastAsia="Calibri" w:hAnsi="Times New Roman" w:cs="Times New Roman"/>
          <w:sz w:val="28"/>
          <w:szCs w:val="28"/>
          <w:lang w:eastAsia="en-US"/>
        </w:rPr>
        <w:t xml:space="preserve">В настоящее время курорт располагает следующей инфраструктурой: </w:t>
      </w:r>
      <w:r w:rsidRPr="008E74B3">
        <w:rPr>
          <w:rFonts w:ascii="Times New Roman" w:eastAsia="Calibri" w:hAnsi="Times New Roman" w:cs="Times New Roman"/>
          <w:sz w:val="28"/>
          <w:szCs w:val="28"/>
          <w:lang w:eastAsia="en-US"/>
        </w:rPr>
        <w:br/>
        <w:t xml:space="preserve">15,4 км обустроенных горнолыжных трасс, 7 подъемников, в том числе </w:t>
      </w:r>
      <w:r w:rsidRPr="008E74B3">
        <w:rPr>
          <w:rFonts w:ascii="Times New Roman" w:eastAsia="Calibri" w:hAnsi="Times New Roman" w:cs="Times New Roman"/>
          <w:sz w:val="28"/>
          <w:szCs w:val="28"/>
          <w:lang w:eastAsia="en-US"/>
        </w:rPr>
        <w:br/>
        <w:t xml:space="preserve">3 современные канатные дороги гондольного типа, около 800 мест размещения различного уровня комфортности. </w:t>
      </w:r>
    </w:p>
    <w:p w:rsidR="00E864B7" w:rsidRPr="008E74B3" w:rsidRDefault="00E864B7" w:rsidP="00E864B7">
      <w:pPr>
        <w:spacing w:after="0" w:line="240" w:lineRule="auto"/>
        <w:ind w:firstLine="680"/>
        <w:jc w:val="both"/>
        <w:rPr>
          <w:rFonts w:ascii="Times New Roman" w:eastAsia="Calibri" w:hAnsi="Times New Roman" w:cs="Times New Roman"/>
          <w:sz w:val="28"/>
          <w:szCs w:val="28"/>
          <w:lang w:eastAsia="en-US"/>
        </w:rPr>
      </w:pPr>
      <w:r w:rsidRPr="008E74B3">
        <w:rPr>
          <w:rFonts w:ascii="Times New Roman" w:eastAsia="Calibri" w:hAnsi="Times New Roman" w:cs="Times New Roman"/>
          <w:sz w:val="28"/>
          <w:szCs w:val="28"/>
          <w:lang w:eastAsia="en-US"/>
        </w:rPr>
        <w:t xml:space="preserve">Туристский поток, исходя из статистики предыдущих годов, имеет динамику ежегодного увеличения числа посещений курорта. Так, </w:t>
      </w:r>
      <w:r w:rsidRPr="008E74B3">
        <w:rPr>
          <w:rFonts w:ascii="Times New Roman" w:eastAsia="Calibri" w:hAnsi="Times New Roman" w:cs="Times New Roman"/>
          <w:sz w:val="28"/>
          <w:szCs w:val="28"/>
          <w:lang w:eastAsia="en-US"/>
        </w:rPr>
        <w:br/>
        <w:t xml:space="preserve">по информации Министерства курортов и туризма КБР количество посещений курорта в 2017 году составило порядка 335 050 (2015 год – 212 119 посещений, 2016 год – 319 546 посещений). В период новогодних каникул с 30 декабря 2017 года по 8 января 2018 года общее количество посещений ВТРК «Эльбрус» составило 40 492 (аналогичный период 2016/2017 гг. – 34 552 посещений, прирост 17%). </w:t>
      </w:r>
    </w:p>
    <w:p w:rsidR="00E864B7" w:rsidRPr="008E74B3" w:rsidRDefault="00E864B7" w:rsidP="00BC4834">
      <w:pPr>
        <w:spacing w:after="0" w:line="240" w:lineRule="auto"/>
        <w:ind w:firstLine="680"/>
        <w:jc w:val="both"/>
        <w:rPr>
          <w:rFonts w:ascii="Times New Roman" w:eastAsia="Calibri" w:hAnsi="Times New Roman" w:cs="Times New Roman"/>
          <w:iCs/>
          <w:sz w:val="28"/>
          <w:szCs w:val="28"/>
          <w:lang w:eastAsia="en-US"/>
        </w:rPr>
      </w:pPr>
      <w:r w:rsidRPr="008E74B3">
        <w:rPr>
          <w:rFonts w:ascii="Times New Roman" w:eastAsia="Calibri" w:hAnsi="Times New Roman" w:cs="Times New Roman"/>
          <w:iCs/>
          <w:sz w:val="28"/>
          <w:szCs w:val="28"/>
          <w:lang w:eastAsia="en-US"/>
        </w:rPr>
        <w:t xml:space="preserve">В соответствии с постановлением Правительства Российской Федерации от 21 июля 2018 года № 856 утверждено адресное распределение бюджетных инвестиций за счет бюджетных ассигнований из федерального бюджета, предоставляемых АО «Курорты Северного Кавказа» в 2018-2021 годах на осуществление капитальных вложений в рамках мероприятий по развитию туристического кластера в СКФО. </w:t>
      </w:r>
    </w:p>
    <w:p w:rsidR="00E864B7" w:rsidRPr="008E74B3" w:rsidRDefault="00E864B7" w:rsidP="00BC4834">
      <w:pPr>
        <w:spacing w:after="0" w:line="240" w:lineRule="auto"/>
        <w:ind w:firstLine="680"/>
        <w:jc w:val="both"/>
        <w:rPr>
          <w:rFonts w:ascii="Times New Roman" w:eastAsia="Calibri" w:hAnsi="Times New Roman" w:cs="Times New Roman"/>
          <w:iCs/>
          <w:sz w:val="28"/>
          <w:szCs w:val="28"/>
          <w:lang w:eastAsia="en-US"/>
        </w:rPr>
      </w:pPr>
      <w:r w:rsidRPr="008E74B3">
        <w:rPr>
          <w:rFonts w:ascii="Times New Roman" w:eastAsia="Calibri" w:hAnsi="Times New Roman" w:cs="Times New Roman"/>
          <w:iCs/>
          <w:sz w:val="28"/>
          <w:szCs w:val="28"/>
          <w:lang w:eastAsia="en-US"/>
        </w:rPr>
        <w:t>Утвержденный лимит финансирования по ВТРК «Эльбрус» составляет 5 711,4 млн. рублей.</w:t>
      </w:r>
    </w:p>
    <w:p w:rsidR="00E864B7" w:rsidRPr="008E74B3" w:rsidRDefault="00E864B7" w:rsidP="00BC4834">
      <w:pPr>
        <w:spacing w:after="0" w:line="240" w:lineRule="auto"/>
        <w:ind w:firstLine="680"/>
        <w:jc w:val="both"/>
        <w:rPr>
          <w:rFonts w:ascii="Times New Roman" w:eastAsia="Calibri" w:hAnsi="Times New Roman" w:cs="Times New Roman"/>
          <w:iCs/>
          <w:sz w:val="28"/>
          <w:szCs w:val="28"/>
          <w:lang w:eastAsia="en-US"/>
        </w:rPr>
      </w:pPr>
      <w:r w:rsidRPr="008E74B3">
        <w:rPr>
          <w:rFonts w:ascii="Times New Roman" w:eastAsia="Calibri" w:hAnsi="Times New Roman" w:cs="Times New Roman"/>
          <w:iCs/>
          <w:sz w:val="28"/>
          <w:szCs w:val="28"/>
          <w:lang w:eastAsia="en-US"/>
        </w:rPr>
        <w:t xml:space="preserve">За счет бюджетных ассигнований из федерального бюджета предполагается расширение существующей зоны катания и строительство </w:t>
      </w:r>
      <w:r w:rsidRPr="008E74B3">
        <w:rPr>
          <w:rFonts w:ascii="Times New Roman" w:eastAsia="Calibri" w:hAnsi="Times New Roman" w:cs="Times New Roman"/>
          <w:iCs/>
          <w:sz w:val="28"/>
          <w:szCs w:val="28"/>
          <w:lang w:eastAsia="en-US"/>
        </w:rPr>
        <w:br/>
        <w:t>9 горнолыжных трасс общей протяженностью 8 км и 3-х новых подъемников.</w:t>
      </w:r>
    </w:p>
    <w:p w:rsidR="00E864B7" w:rsidRPr="008E74B3" w:rsidRDefault="00E864B7" w:rsidP="00BC4834">
      <w:pPr>
        <w:spacing w:after="0" w:line="240" w:lineRule="auto"/>
        <w:ind w:firstLine="680"/>
        <w:jc w:val="both"/>
        <w:rPr>
          <w:rFonts w:ascii="Times New Roman" w:eastAsia="Calibri" w:hAnsi="Times New Roman" w:cs="Times New Roman"/>
          <w:iCs/>
          <w:sz w:val="28"/>
          <w:szCs w:val="28"/>
          <w:lang w:eastAsia="en-US"/>
        </w:rPr>
      </w:pPr>
      <w:r w:rsidRPr="008E74B3">
        <w:rPr>
          <w:rFonts w:ascii="Times New Roman" w:eastAsia="Calibri" w:hAnsi="Times New Roman" w:cs="Times New Roman"/>
          <w:iCs/>
          <w:sz w:val="28"/>
          <w:szCs w:val="28"/>
          <w:lang w:eastAsia="en-US"/>
        </w:rPr>
        <w:t>Кроме того, в целях разгрузки существующей зоны катания за счет собственных средств АО «КСК» в 2019-2020 гг. планируется построить дополнительную горнолыжную трассу протяженностью около 2,5 км.</w:t>
      </w:r>
    </w:p>
    <w:p w:rsidR="00E864B7" w:rsidRPr="008E74B3" w:rsidRDefault="00E864B7" w:rsidP="00BC4834">
      <w:pPr>
        <w:spacing w:after="0" w:line="240" w:lineRule="auto"/>
        <w:ind w:firstLine="680"/>
        <w:jc w:val="both"/>
        <w:rPr>
          <w:rFonts w:ascii="Times New Roman" w:eastAsia="Calibri" w:hAnsi="Times New Roman" w:cs="Times New Roman"/>
          <w:iCs/>
          <w:sz w:val="28"/>
          <w:szCs w:val="28"/>
          <w:lang w:eastAsia="en-US"/>
        </w:rPr>
      </w:pPr>
      <w:r w:rsidRPr="008E74B3">
        <w:rPr>
          <w:rFonts w:ascii="Times New Roman" w:eastAsia="Calibri" w:hAnsi="Times New Roman" w:cs="Times New Roman"/>
          <w:iCs/>
          <w:sz w:val="28"/>
          <w:szCs w:val="28"/>
          <w:lang w:eastAsia="en-US"/>
        </w:rPr>
        <w:t>Планируется развитие транспортной и инженерной инфраструктуры, в т.ч. работы по благоустройству центральной части Поляны Азау, создание сетей электроснабжения горнолыжной инфраструктуры и открытой парковки на 800 машиномест.</w:t>
      </w:r>
    </w:p>
    <w:p w:rsidR="00E864B7" w:rsidRPr="008E74B3" w:rsidRDefault="00E864B7" w:rsidP="00BC4834">
      <w:pPr>
        <w:spacing w:after="0" w:line="240" w:lineRule="auto"/>
        <w:ind w:firstLine="709"/>
        <w:jc w:val="both"/>
        <w:rPr>
          <w:rFonts w:ascii="Times New Roman" w:eastAsia="Times New Roman" w:hAnsi="Times New Roman" w:cs="Times New Roman"/>
          <w:color w:val="000000"/>
          <w:sz w:val="28"/>
          <w:szCs w:val="24"/>
        </w:rPr>
      </w:pPr>
      <w:r w:rsidRPr="008E74B3">
        <w:rPr>
          <w:rFonts w:ascii="Times New Roman" w:eastAsia="Times New Roman" w:hAnsi="Times New Roman" w:cs="Times New Roman"/>
          <w:color w:val="000000"/>
          <w:sz w:val="28"/>
          <w:szCs w:val="24"/>
        </w:rPr>
        <w:t>В соответствии с пунктом 3 перечня поручений Президента Российской Федерации от 5 декабря 2016 г. № Пр-2347ГС утвержден План мероприятий («дорожная карта») на 2018 – 2019 годы по обеспечению достижения значений 12 целевых моделей упрощения процедур ведения бизнеса и повышения инвестиционной привлекательности субъектов Российской Федерации, утверждённых распоряжением Правительства Российской Федерации.</w:t>
      </w:r>
    </w:p>
    <w:p w:rsidR="00E864B7" w:rsidRPr="008E74B3" w:rsidRDefault="00E864B7" w:rsidP="00BC4834">
      <w:pPr>
        <w:spacing w:after="0" w:line="240" w:lineRule="auto"/>
        <w:ind w:firstLine="709"/>
        <w:jc w:val="both"/>
        <w:rPr>
          <w:rFonts w:ascii="Times New Roman" w:eastAsia="Times New Roman" w:hAnsi="Times New Roman" w:cs="Times New Roman"/>
          <w:color w:val="000000"/>
          <w:sz w:val="28"/>
          <w:szCs w:val="24"/>
        </w:rPr>
      </w:pPr>
      <w:r w:rsidRPr="008E74B3">
        <w:rPr>
          <w:rFonts w:ascii="Times New Roman" w:eastAsia="Times New Roman" w:hAnsi="Times New Roman" w:cs="Times New Roman"/>
          <w:color w:val="000000"/>
          <w:sz w:val="28"/>
          <w:szCs w:val="24"/>
        </w:rPr>
        <w:t>30 января 2019 года завершен ввод информации по итогам 2018 года в систему Region-ID.</w:t>
      </w:r>
    </w:p>
    <w:p w:rsidR="00E864B7" w:rsidRPr="008E74B3" w:rsidRDefault="00E864B7" w:rsidP="00BC4834">
      <w:pPr>
        <w:spacing w:after="0" w:line="240" w:lineRule="auto"/>
        <w:ind w:firstLine="709"/>
        <w:contextualSpacing/>
        <w:jc w:val="both"/>
        <w:rPr>
          <w:rFonts w:ascii="Times New Roman" w:eastAsia="Times New Roman" w:hAnsi="Times New Roman" w:cs="Times New Roman"/>
          <w:color w:val="000000"/>
          <w:sz w:val="28"/>
          <w:szCs w:val="24"/>
        </w:rPr>
      </w:pPr>
      <w:r w:rsidRPr="008E74B3">
        <w:rPr>
          <w:rFonts w:ascii="Times New Roman" w:eastAsia="Times New Roman" w:hAnsi="Times New Roman" w:cs="Times New Roman"/>
          <w:color w:val="000000"/>
          <w:sz w:val="28"/>
          <w:szCs w:val="24"/>
        </w:rPr>
        <w:t xml:space="preserve">По состоянию на 16 февраля 2019 г. достижение значений 12 целевых моделей упрощения процедур ведения бизнеса и повышения инвестиционной привлекательности субъектов Российской Федерации по Кабардино-Балкарской Республике составило 93%, в том числе по: </w:t>
      </w:r>
    </w:p>
    <w:p w:rsidR="00E864B7" w:rsidRPr="008E74B3" w:rsidRDefault="00E864B7" w:rsidP="00BC4834">
      <w:pPr>
        <w:spacing w:after="0" w:line="240" w:lineRule="auto"/>
        <w:ind w:firstLine="709"/>
        <w:contextualSpacing/>
        <w:jc w:val="both"/>
        <w:rPr>
          <w:rFonts w:ascii="Times New Roman" w:eastAsia="Times New Roman" w:hAnsi="Times New Roman" w:cs="Times New Roman"/>
          <w:color w:val="000000"/>
          <w:sz w:val="28"/>
          <w:szCs w:val="24"/>
        </w:rPr>
      </w:pPr>
      <w:r w:rsidRPr="008E74B3">
        <w:rPr>
          <w:rFonts w:ascii="Times New Roman" w:eastAsia="Times New Roman" w:hAnsi="Times New Roman" w:cs="Times New Roman"/>
          <w:color w:val="000000"/>
          <w:sz w:val="28"/>
          <w:szCs w:val="24"/>
        </w:rPr>
        <w:t xml:space="preserve">Министерству строительства и дорожного хозяйства Кабардино-Балкарской Республики – «Получение разрешения на строительство и территориальное планирование» – 79%. </w:t>
      </w:r>
    </w:p>
    <w:p w:rsidR="00E864B7" w:rsidRPr="008E74B3" w:rsidRDefault="00E864B7" w:rsidP="00BC4834">
      <w:pPr>
        <w:spacing w:after="0" w:line="240" w:lineRule="auto"/>
        <w:ind w:firstLine="709"/>
        <w:contextualSpacing/>
        <w:jc w:val="both"/>
        <w:rPr>
          <w:rFonts w:ascii="Times New Roman" w:eastAsia="Times New Roman" w:hAnsi="Times New Roman" w:cs="Times New Roman"/>
          <w:color w:val="000000"/>
          <w:sz w:val="28"/>
          <w:szCs w:val="24"/>
        </w:rPr>
      </w:pPr>
      <w:r w:rsidRPr="008E74B3">
        <w:rPr>
          <w:rFonts w:ascii="Times New Roman" w:eastAsia="Times New Roman" w:hAnsi="Times New Roman" w:cs="Times New Roman"/>
          <w:color w:val="000000"/>
          <w:sz w:val="28"/>
          <w:szCs w:val="24"/>
        </w:rPr>
        <w:t>Министерству земельных и имущественных отношений Кабардино-Балкарской Республики:</w:t>
      </w:r>
    </w:p>
    <w:p w:rsidR="00E864B7" w:rsidRPr="008E74B3" w:rsidRDefault="00E864B7" w:rsidP="00BC4834">
      <w:pPr>
        <w:spacing w:after="0" w:line="240" w:lineRule="auto"/>
        <w:ind w:firstLine="709"/>
        <w:contextualSpacing/>
        <w:jc w:val="both"/>
        <w:rPr>
          <w:rFonts w:ascii="Times New Roman" w:eastAsia="Times New Roman" w:hAnsi="Times New Roman" w:cs="Times New Roman"/>
          <w:color w:val="000000"/>
          <w:sz w:val="28"/>
          <w:szCs w:val="24"/>
        </w:rPr>
      </w:pPr>
      <w:r w:rsidRPr="008E74B3">
        <w:rPr>
          <w:rFonts w:ascii="Times New Roman" w:eastAsia="Times New Roman" w:hAnsi="Times New Roman" w:cs="Times New Roman"/>
          <w:color w:val="000000"/>
          <w:sz w:val="28"/>
          <w:szCs w:val="24"/>
        </w:rPr>
        <w:t>«Регистрация права собственности на земельные участки и объекты недвижимого имущества» – 88%;</w:t>
      </w:r>
    </w:p>
    <w:p w:rsidR="00E864B7" w:rsidRPr="008E74B3" w:rsidRDefault="00E864B7" w:rsidP="00BC4834">
      <w:pPr>
        <w:spacing w:after="0" w:line="240" w:lineRule="auto"/>
        <w:ind w:firstLine="709"/>
        <w:contextualSpacing/>
        <w:jc w:val="both"/>
        <w:rPr>
          <w:rFonts w:ascii="Times New Roman" w:eastAsia="Times New Roman" w:hAnsi="Times New Roman" w:cs="Times New Roman"/>
          <w:color w:val="000000"/>
          <w:sz w:val="28"/>
          <w:szCs w:val="24"/>
        </w:rPr>
      </w:pPr>
      <w:r w:rsidRPr="008E74B3">
        <w:rPr>
          <w:rFonts w:ascii="Times New Roman" w:eastAsia="Times New Roman" w:hAnsi="Times New Roman" w:cs="Times New Roman"/>
          <w:color w:val="000000"/>
          <w:sz w:val="28"/>
          <w:szCs w:val="24"/>
        </w:rPr>
        <w:t>«Постановка на кадастровый учет земельных участков и объектов недвижимого имущества» – 74%.</w:t>
      </w:r>
    </w:p>
    <w:p w:rsidR="00E864B7" w:rsidRPr="008E74B3" w:rsidRDefault="00E864B7" w:rsidP="00BC4834">
      <w:pPr>
        <w:spacing w:after="0" w:line="240" w:lineRule="auto"/>
        <w:ind w:firstLine="709"/>
        <w:contextualSpacing/>
        <w:jc w:val="both"/>
        <w:rPr>
          <w:rFonts w:ascii="Times New Roman" w:eastAsia="Times New Roman" w:hAnsi="Times New Roman" w:cs="Times New Roman"/>
          <w:color w:val="000000"/>
          <w:sz w:val="28"/>
          <w:szCs w:val="24"/>
        </w:rPr>
      </w:pPr>
      <w:r w:rsidRPr="008E74B3">
        <w:rPr>
          <w:rFonts w:ascii="Times New Roman" w:eastAsia="Times New Roman" w:hAnsi="Times New Roman" w:cs="Times New Roman"/>
          <w:color w:val="000000"/>
          <w:sz w:val="28"/>
          <w:szCs w:val="24"/>
        </w:rPr>
        <w:t>Министерству энергетики, тарифов и жилищного надзора Кабардино-Балкарской Республики:</w:t>
      </w:r>
    </w:p>
    <w:p w:rsidR="00E864B7" w:rsidRPr="008E74B3" w:rsidRDefault="00E864B7" w:rsidP="00BC4834">
      <w:pPr>
        <w:spacing w:after="0" w:line="240" w:lineRule="auto"/>
        <w:ind w:firstLine="709"/>
        <w:contextualSpacing/>
        <w:jc w:val="both"/>
        <w:rPr>
          <w:rFonts w:ascii="Times New Roman" w:eastAsia="Times New Roman" w:hAnsi="Times New Roman" w:cs="Times New Roman"/>
          <w:color w:val="000000"/>
          <w:sz w:val="28"/>
          <w:szCs w:val="24"/>
        </w:rPr>
      </w:pPr>
      <w:r w:rsidRPr="008E74B3">
        <w:rPr>
          <w:rFonts w:ascii="Times New Roman" w:eastAsia="Times New Roman" w:hAnsi="Times New Roman" w:cs="Times New Roman"/>
          <w:color w:val="000000"/>
          <w:sz w:val="28"/>
          <w:szCs w:val="24"/>
        </w:rPr>
        <w:t>«Подключение (технологическое присоединение) к сетям газораспределения» – 100%;</w:t>
      </w:r>
    </w:p>
    <w:p w:rsidR="00E864B7" w:rsidRPr="008E74B3" w:rsidRDefault="00E864B7" w:rsidP="00BC4834">
      <w:pPr>
        <w:spacing w:after="0" w:line="240" w:lineRule="auto"/>
        <w:ind w:firstLine="709"/>
        <w:contextualSpacing/>
        <w:jc w:val="both"/>
        <w:rPr>
          <w:rFonts w:ascii="Times New Roman" w:eastAsia="Times New Roman" w:hAnsi="Times New Roman" w:cs="Times New Roman"/>
          <w:color w:val="000000"/>
          <w:sz w:val="28"/>
          <w:szCs w:val="24"/>
        </w:rPr>
      </w:pPr>
      <w:r w:rsidRPr="008E74B3">
        <w:rPr>
          <w:rFonts w:ascii="Times New Roman" w:eastAsia="Times New Roman" w:hAnsi="Times New Roman" w:cs="Times New Roman"/>
          <w:color w:val="000000"/>
          <w:sz w:val="28"/>
          <w:szCs w:val="24"/>
        </w:rPr>
        <w:t>«Технологическое присоединение к электрическим сетям» – 90%;</w:t>
      </w:r>
    </w:p>
    <w:p w:rsidR="00E864B7" w:rsidRPr="008E74B3" w:rsidRDefault="00E864B7" w:rsidP="00BC4834">
      <w:pPr>
        <w:spacing w:after="0" w:line="240" w:lineRule="auto"/>
        <w:ind w:firstLine="709"/>
        <w:contextualSpacing/>
        <w:jc w:val="both"/>
        <w:rPr>
          <w:rFonts w:ascii="Times New Roman" w:eastAsia="Times New Roman" w:hAnsi="Times New Roman" w:cs="Times New Roman"/>
          <w:color w:val="000000"/>
          <w:sz w:val="28"/>
          <w:szCs w:val="24"/>
        </w:rPr>
      </w:pPr>
      <w:r w:rsidRPr="008E74B3">
        <w:rPr>
          <w:rFonts w:ascii="Times New Roman" w:eastAsia="Times New Roman" w:hAnsi="Times New Roman" w:cs="Times New Roman"/>
          <w:color w:val="000000"/>
          <w:sz w:val="28"/>
          <w:szCs w:val="24"/>
        </w:rPr>
        <w:t>«Подключение к системам теплоснабжения, подключение (технологическое присоединение) к централизованным системам водоснабжения и водоотведения» – 100%.</w:t>
      </w:r>
    </w:p>
    <w:p w:rsidR="00E864B7" w:rsidRPr="008E74B3" w:rsidRDefault="00E864B7" w:rsidP="00BC4834">
      <w:pPr>
        <w:spacing w:after="0" w:line="240" w:lineRule="auto"/>
        <w:ind w:firstLine="709"/>
        <w:jc w:val="both"/>
        <w:rPr>
          <w:rFonts w:ascii="Times New Roman" w:eastAsia="Times New Roman" w:hAnsi="Times New Roman" w:cs="Times New Roman"/>
          <w:color w:val="000000"/>
          <w:sz w:val="28"/>
          <w:szCs w:val="24"/>
        </w:rPr>
      </w:pPr>
      <w:r w:rsidRPr="008E74B3">
        <w:rPr>
          <w:rFonts w:ascii="Times New Roman" w:eastAsia="Times New Roman" w:hAnsi="Times New Roman" w:cs="Times New Roman"/>
          <w:color w:val="000000"/>
          <w:sz w:val="28"/>
          <w:szCs w:val="24"/>
        </w:rPr>
        <w:t>Министерству экономического развития Кабардино-Балкарской Республики:</w:t>
      </w:r>
    </w:p>
    <w:p w:rsidR="00E864B7" w:rsidRPr="008E74B3" w:rsidRDefault="00E864B7" w:rsidP="00BC4834">
      <w:pPr>
        <w:spacing w:after="0" w:line="240" w:lineRule="auto"/>
        <w:ind w:firstLine="709"/>
        <w:jc w:val="both"/>
        <w:rPr>
          <w:rFonts w:ascii="Times New Roman" w:eastAsia="Times New Roman" w:hAnsi="Times New Roman" w:cs="Times New Roman"/>
          <w:color w:val="000000"/>
          <w:sz w:val="28"/>
          <w:szCs w:val="24"/>
        </w:rPr>
      </w:pPr>
      <w:r w:rsidRPr="008E74B3">
        <w:rPr>
          <w:rFonts w:ascii="Times New Roman" w:eastAsia="Times New Roman" w:hAnsi="Times New Roman" w:cs="Times New Roman"/>
          <w:color w:val="000000"/>
          <w:sz w:val="28"/>
          <w:szCs w:val="24"/>
        </w:rPr>
        <w:t>«Поддержка малого и среднего предпринимательства» – 96%;</w:t>
      </w:r>
    </w:p>
    <w:p w:rsidR="00E864B7" w:rsidRPr="008E74B3" w:rsidRDefault="00E864B7" w:rsidP="00BC4834">
      <w:pPr>
        <w:spacing w:after="0" w:line="240" w:lineRule="auto"/>
        <w:ind w:firstLine="709"/>
        <w:jc w:val="both"/>
        <w:rPr>
          <w:rFonts w:ascii="Times New Roman" w:eastAsia="Times New Roman" w:hAnsi="Times New Roman" w:cs="Times New Roman"/>
          <w:color w:val="000000"/>
          <w:sz w:val="28"/>
          <w:szCs w:val="24"/>
        </w:rPr>
      </w:pPr>
      <w:r w:rsidRPr="008E74B3">
        <w:rPr>
          <w:rFonts w:ascii="Times New Roman" w:eastAsia="Times New Roman" w:hAnsi="Times New Roman" w:cs="Times New Roman"/>
          <w:color w:val="000000"/>
          <w:sz w:val="28"/>
          <w:szCs w:val="24"/>
        </w:rPr>
        <w:t>«Осуществление контрольно-надзорной деятельности» – 95%;</w:t>
      </w:r>
    </w:p>
    <w:p w:rsidR="00E864B7" w:rsidRPr="008E74B3" w:rsidRDefault="00E864B7" w:rsidP="00BC4834">
      <w:pPr>
        <w:spacing w:after="0" w:line="240" w:lineRule="auto"/>
        <w:ind w:firstLine="709"/>
        <w:jc w:val="both"/>
        <w:rPr>
          <w:rFonts w:ascii="Times New Roman" w:eastAsia="Times New Roman" w:hAnsi="Times New Roman" w:cs="Times New Roman"/>
          <w:color w:val="000000"/>
          <w:sz w:val="28"/>
          <w:szCs w:val="24"/>
        </w:rPr>
      </w:pPr>
      <w:r w:rsidRPr="008E74B3">
        <w:rPr>
          <w:rFonts w:ascii="Times New Roman" w:eastAsia="Times New Roman" w:hAnsi="Times New Roman" w:cs="Times New Roman"/>
          <w:color w:val="000000"/>
          <w:sz w:val="28"/>
          <w:szCs w:val="24"/>
        </w:rPr>
        <w:t>«Наличие и качество регионального законодательства о механизмах защиты инвесторов и поддержки инвестиционной деятельности» – 100%;</w:t>
      </w:r>
    </w:p>
    <w:p w:rsidR="00E864B7" w:rsidRPr="008E74B3" w:rsidRDefault="00E864B7" w:rsidP="00BC4834">
      <w:pPr>
        <w:spacing w:after="0" w:line="240" w:lineRule="auto"/>
        <w:ind w:firstLine="709"/>
        <w:jc w:val="both"/>
        <w:rPr>
          <w:rFonts w:ascii="Times New Roman" w:eastAsia="Times New Roman" w:hAnsi="Times New Roman" w:cs="Times New Roman"/>
          <w:color w:val="000000"/>
          <w:sz w:val="28"/>
          <w:szCs w:val="24"/>
        </w:rPr>
      </w:pPr>
      <w:r w:rsidRPr="008E74B3">
        <w:rPr>
          <w:rFonts w:ascii="Times New Roman" w:eastAsia="Times New Roman" w:hAnsi="Times New Roman" w:cs="Times New Roman"/>
          <w:color w:val="000000"/>
          <w:sz w:val="28"/>
          <w:szCs w:val="24"/>
        </w:rPr>
        <w:t>«Эффективность обратной связи и работы каналов прямой связи инвесторов и руководства субъекта Российской Федерации» – 100%;</w:t>
      </w:r>
    </w:p>
    <w:p w:rsidR="00E864B7" w:rsidRPr="008E74B3" w:rsidRDefault="00E864B7" w:rsidP="00BC4834">
      <w:pPr>
        <w:spacing w:after="0" w:line="240" w:lineRule="auto"/>
        <w:ind w:firstLine="709"/>
        <w:jc w:val="both"/>
        <w:rPr>
          <w:rFonts w:ascii="Times New Roman" w:eastAsia="Times New Roman" w:hAnsi="Times New Roman" w:cs="Times New Roman"/>
          <w:color w:val="000000"/>
          <w:sz w:val="28"/>
          <w:szCs w:val="24"/>
        </w:rPr>
      </w:pPr>
      <w:r w:rsidRPr="008E74B3">
        <w:rPr>
          <w:rFonts w:ascii="Times New Roman" w:eastAsia="Times New Roman" w:hAnsi="Times New Roman" w:cs="Times New Roman"/>
          <w:color w:val="000000"/>
          <w:sz w:val="28"/>
          <w:szCs w:val="24"/>
        </w:rPr>
        <w:t xml:space="preserve">«Эффективность деятельности специализированной организации по привлечению инвестиций и работе с инвесторами» – 100%; </w:t>
      </w:r>
    </w:p>
    <w:p w:rsidR="00E864B7" w:rsidRPr="008E74B3" w:rsidRDefault="00E864B7" w:rsidP="00BC4834">
      <w:pPr>
        <w:spacing w:after="0" w:line="240" w:lineRule="auto"/>
        <w:ind w:firstLine="709"/>
        <w:jc w:val="both"/>
        <w:rPr>
          <w:rFonts w:ascii="Times New Roman" w:eastAsia="Times New Roman" w:hAnsi="Times New Roman" w:cs="Times New Roman"/>
          <w:color w:val="000000"/>
          <w:sz w:val="28"/>
          <w:szCs w:val="24"/>
        </w:rPr>
      </w:pPr>
      <w:r w:rsidRPr="008E74B3">
        <w:rPr>
          <w:rFonts w:ascii="Times New Roman" w:eastAsia="Times New Roman" w:hAnsi="Times New Roman" w:cs="Times New Roman"/>
          <w:color w:val="000000"/>
          <w:sz w:val="28"/>
          <w:szCs w:val="24"/>
        </w:rPr>
        <w:t>«</w:t>
      </w:r>
      <w:r w:rsidRPr="008E74B3">
        <w:rPr>
          <w:rFonts w:ascii="Times New Roman" w:eastAsia="Times New Roman" w:hAnsi="Times New Roman" w:cs="Times New Roman"/>
          <w:color w:val="000000"/>
          <w:spacing w:val="-4"/>
          <w:position w:val="-2"/>
          <w:sz w:val="28"/>
          <w:szCs w:val="24"/>
        </w:rPr>
        <w:t>Качество инвестиционного портала субъекта Российской Федерации» – 100%.</w:t>
      </w:r>
    </w:p>
    <w:p w:rsidR="00E864B7" w:rsidRPr="008E74B3" w:rsidRDefault="00E864B7" w:rsidP="00BC4834">
      <w:pPr>
        <w:spacing w:after="0" w:line="240" w:lineRule="auto"/>
        <w:ind w:firstLine="709"/>
        <w:jc w:val="both"/>
        <w:rPr>
          <w:rFonts w:ascii="Times New Roman" w:eastAsia="Times New Roman" w:hAnsi="Times New Roman" w:cs="Times New Roman"/>
          <w:color w:val="000000"/>
          <w:sz w:val="28"/>
          <w:szCs w:val="24"/>
        </w:rPr>
      </w:pPr>
      <w:r w:rsidRPr="008E74B3">
        <w:rPr>
          <w:rFonts w:ascii="Times New Roman" w:eastAsia="Times New Roman" w:hAnsi="Times New Roman" w:cs="Times New Roman"/>
          <w:color w:val="000000"/>
          <w:sz w:val="28"/>
          <w:szCs w:val="24"/>
        </w:rPr>
        <w:t>Таким образом, 100% исполнение достигнуто по 6 целевым моделям.</w:t>
      </w:r>
    </w:p>
    <w:p w:rsidR="00E864B7" w:rsidRPr="008E74B3" w:rsidRDefault="00E864B7" w:rsidP="00BC4834">
      <w:pPr>
        <w:spacing w:after="0" w:line="240" w:lineRule="auto"/>
        <w:ind w:firstLine="709"/>
        <w:jc w:val="both"/>
        <w:rPr>
          <w:rFonts w:ascii="Times New Roman" w:eastAsia="Times New Roman" w:hAnsi="Times New Roman" w:cs="Times New Roman"/>
          <w:color w:val="000000"/>
          <w:sz w:val="28"/>
          <w:szCs w:val="24"/>
        </w:rPr>
      </w:pPr>
      <w:r w:rsidRPr="008E74B3">
        <w:rPr>
          <w:rFonts w:ascii="Times New Roman" w:eastAsia="Times New Roman" w:hAnsi="Times New Roman" w:cs="Times New Roman"/>
          <w:color w:val="000000"/>
          <w:sz w:val="28"/>
          <w:szCs w:val="24"/>
        </w:rPr>
        <w:t xml:space="preserve">Кабардино-Балкарской Республикой существляется ежегодное участие в Национальном рейтинге состояния инвестиционного климата в субъектах Российской Федерации, который проводится АНО «Агентство стратегических инициатив по продвижению новых проектов» с целью оценки эффективности деятельности органов исполнительной власти по улучшению инвестиционного климата в субъектах Российской Федерации и внедрению лучших практик для создания благоприятного инвестиционного климата в регионах. </w:t>
      </w:r>
    </w:p>
    <w:p w:rsidR="00E864B7" w:rsidRPr="008E74B3" w:rsidRDefault="00E864B7" w:rsidP="00BC4834">
      <w:pPr>
        <w:spacing w:after="0" w:line="240" w:lineRule="auto"/>
        <w:ind w:firstLine="709"/>
        <w:jc w:val="both"/>
        <w:rPr>
          <w:rFonts w:ascii="Times New Roman" w:eastAsia="Times New Roman" w:hAnsi="Times New Roman" w:cs="Times New Roman"/>
          <w:color w:val="000000"/>
          <w:sz w:val="28"/>
          <w:szCs w:val="24"/>
        </w:rPr>
      </w:pPr>
      <w:r w:rsidRPr="008E74B3">
        <w:rPr>
          <w:rFonts w:ascii="Times New Roman" w:eastAsia="Times New Roman" w:hAnsi="Times New Roman" w:cs="Times New Roman"/>
          <w:color w:val="000000"/>
          <w:sz w:val="28"/>
          <w:szCs w:val="24"/>
        </w:rPr>
        <w:t>В 2018 году республика заняла 55 место среди субъектов РФ и 3 место среди субъектов СКФО. По сравнению с предыдущим годом республика показала положительную динамику на 21 позицию.</w:t>
      </w:r>
    </w:p>
    <w:p w:rsidR="00637B23" w:rsidRPr="008E74B3" w:rsidRDefault="0097274D" w:rsidP="00336DC2">
      <w:pPr>
        <w:pStyle w:val="1"/>
        <w:spacing w:after="0"/>
      </w:pPr>
      <w:bookmarkStart w:id="5" w:name="_Toc2154023"/>
      <w:r w:rsidRPr="008E74B3">
        <w:t>2.3. Характеристика состояния конкуренции на социально значимых и приоритетных рынках Кабардино-Балкарской Республики</w:t>
      </w:r>
      <w:bookmarkEnd w:id="5"/>
    </w:p>
    <w:p w:rsidR="00090C30" w:rsidRDefault="0097274D" w:rsidP="00336DC2">
      <w:pPr>
        <w:pStyle w:val="2"/>
      </w:pPr>
      <w:bookmarkStart w:id="6" w:name="_Toc2154024"/>
      <w:r w:rsidRPr="008E74B3">
        <w:t>2.3.1.Социально значимые рынки</w:t>
      </w:r>
      <w:bookmarkEnd w:id="6"/>
    </w:p>
    <w:p w:rsidR="00090C30" w:rsidRDefault="00090C30" w:rsidP="00336DC2">
      <w:pPr>
        <w:pStyle w:val="3"/>
        <w:spacing w:before="0" w:after="0"/>
      </w:pPr>
      <w:bookmarkStart w:id="7" w:name="_Toc2154025"/>
      <w:r w:rsidRPr="008E74B3">
        <w:t>2.3.1.1.Рынок услуг дошкольного образования</w:t>
      </w:r>
      <w:bookmarkEnd w:id="7"/>
    </w:p>
    <w:p w:rsidR="001669D0" w:rsidRDefault="001669D0" w:rsidP="00C35039">
      <w:pPr>
        <w:pStyle w:val="Standard"/>
        <w:ind w:firstLine="709"/>
        <w:jc w:val="both"/>
        <w:rPr>
          <w:rFonts w:cs="Times New Roman"/>
          <w:color w:val="000000"/>
          <w:sz w:val="28"/>
          <w:szCs w:val="28"/>
          <w:lang w:val="ru-RU"/>
        </w:rPr>
      </w:pPr>
    </w:p>
    <w:p w:rsidR="00C35039" w:rsidRPr="008E74B3" w:rsidRDefault="00C35039" w:rsidP="00C35039">
      <w:pPr>
        <w:pStyle w:val="Standard"/>
        <w:ind w:firstLine="709"/>
        <w:jc w:val="both"/>
        <w:rPr>
          <w:rFonts w:cs="Times New Roman"/>
          <w:color w:val="000000"/>
          <w:sz w:val="28"/>
          <w:szCs w:val="28"/>
          <w:lang w:val="ru-RU"/>
        </w:rPr>
      </w:pPr>
      <w:r w:rsidRPr="008E74B3">
        <w:rPr>
          <w:rFonts w:cs="Times New Roman"/>
          <w:color w:val="000000"/>
          <w:sz w:val="28"/>
          <w:szCs w:val="28"/>
          <w:lang w:val="ru-RU"/>
        </w:rPr>
        <w:t>В соответствии с требованиями федерального Стандарта развития конкуренции рынок услуг дошкольного образования является обязательным для включения в перечень социально значимых рынков региона.</w:t>
      </w:r>
    </w:p>
    <w:p w:rsidR="003B0F0D" w:rsidRPr="008E74B3" w:rsidRDefault="003B0F0D" w:rsidP="003B0F0D">
      <w:pPr>
        <w:widowControl w:val="0"/>
        <w:suppressAutoHyphens/>
        <w:autoSpaceDN w:val="0"/>
        <w:spacing w:after="0" w:line="240" w:lineRule="auto"/>
        <w:ind w:firstLine="720"/>
        <w:jc w:val="both"/>
        <w:textAlignment w:val="baseline"/>
        <w:rPr>
          <w:rFonts w:ascii="Times New Roman" w:eastAsia="Andale Sans UI" w:hAnsi="Times New Roman" w:cs="Times New Roman"/>
          <w:kern w:val="3"/>
          <w:sz w:val="28"/>
          <w:szCs w:val="28"/>
          <w:lang w:eastAsia="en-US" w:bidi="en-US"/>
        </w:rPr>
      </w:pPr>
      <w:r w:rsidRPr="008E74B3">
        <w:rPr>
          <w:rFonts w:ascii="Times New Roman" w:eastAsia="Andale Sans UI" w:hAnsi="Times New Roman" w:cs="Times New Roman"/>
          <w:kern w:val="3"/>
          <w:sz w:val="28"/>
          <w:szCs w:val="28"/>
          <w:lang w:eastAsia="en-US" w:bidi="en-US"/>
        </w:rPr>
        <w:t>Продуктовыми границами товарного рынка услуг дошкольного образования является целостный процесс, направленный на обеспечение разностороннего развития ребенка дошкольного возраста в соответствии с его задатками, наклонностями, способностями, индивидуальными психическими и физическими особенностями, культурными потребностями, а также на формирование у ребенка дошкольного возраста нравственных норм, приобретение им жизненного социального опыта.</w:t>
      </w:r>
    </w:p>
    <w:p w:rsidR="003B0F0D" w:rsidRPr="008E74B3" w:rsidRDefault="003B0F0D" w:rsidP="003B0F0D">
      <w:pPr>
        <w:widowControl w:val="0"/>
        <w:suppressAutoHyphens/>
        <w:autoSpaceDN w:val="0"/>
        <w:spacing w:after="0" w:line="240" w:lineRule="auto"/>
        <w:ind w:firstLine="720"/>
        <w:jc w:val="both"/>
        <w:textAlignment w:val="baseline"/>
        <w:rPr>
          <w:rFonts w:ascii="Times New Roman" w:eastAsia="Andale Sans UI" w:hAnsi="Times New Roman" w:cs="Times New Roman"/>
          <w:color w:val="000000"/>
          <w:kern w:val="3"/>
          <w:sz w:val="28"/>
          <w:szCs w:val="28"/>
          <w:lang w:eastAsia="en-US" w:bidi="en-US"/>
        </w:rPr>
      </w:pPr>
      <w:r w:rsidRPr="008E74B3">
        <w:rPr>
          <w:rFonts w:ascii="Times New Roman" w:eastAsia="Andale Sans UI" w:hAnsi="Times New Roman" w:cs="Times New Roman"/>
          <w:color w:val="000000"/>
          <w:kern w:val="3"/>
          <w:sz w:val="28"/>
          <w:szCs w:val="28"/>
          <w:lang w:eastAsia="en-US" w:bidi="en-US"/>
        </w:rPr>
        <w:t>В Кабардино-Балкарской Республике дошкольное образование обеспечивают 448 образовательных организаций, из них:</w:t>
      </w:r>
    </w:p>
    <w:p w:rsidR="003B0F0D" w:rsidRPr="008E74B3" w:rsidRDefault="003B0F0D" w:rsidP="003B0F0D">
      <w:pPr>
        <w:widowControl w:val="0"/>
        <w:suppressAutoHyphens/>
        <w:autoSpaceDN w:val="0"/>
        <w:spacing w:after="0" w:line="240" w:lineRule="auto"/>
        <w:ind w:firstLine="720"/>
        <w:jc w:val="both"/>
        <w:textAlignment w:val="baseline"/>
        <w:rPr>
          <w:rFonts w:ascii="Times New Roman" w:eastAsia="Andale Sans UI" w:hAnsi="Times New Roman" w:cs="Times New Roman"/>
          <w:kern w:val="3"/>
          <w:sz w:val="24"/>
          <w:szCs w:val="24"/>
          <w:lang w:eastAsia="en-US" w:bidi="en-US"/>
        </w:rPr>
      </w:pPr>
      <w:r w:rsidRPr="008E74B3">
        <w:rPr>
          <w:rFonts w:ascii="Times New Roman" w:eastAsia="Andale Sans UI" w:hAnsi="Times New Roman" w:cs="Times New Roman"/>
          <w:color w:val="000000"/>
          <w:kern w:val="3"/>
          <w:sz w:val="28"/>
          <w:szCs w:val="28"/>
          <w:lang w:eastAsia="en-US" w:bidi="en-US"/>
        </w:rPr>
        <w:t>23</w:t>
      </w:r>
      <w:r w:rsidR="00E36138" w:rsidRPr="008E74B3">
        <w:rPr>
          <w:rFonts w:ascii="Times New Roman" w:eastAsia="Andale Sans UI" w:hAnsi="Times New Roman" w:cs="Times New Roman"/>
          <w:color w:val="000000"/>
          <w:kern w:val="3"/>
          <w:sz w:val="28"/>
          <w:szCs w:val="28"/>
          <w:lang w:eastAsia="en-US" w:bidi="en-US"/>
        </w:rPr>
        <w:t>7</w:t>
      </w:r>
      <w:r w:rsidRPr="008E74B3">
        <w:rPr>
          <w:rFonts w:ascii="Times New Roman" w:eastAsia="Andale Sans UI" w:hAnsi="Times New Roman" w:cs="Times New Roman"/>
          <w:color w:val="000000"/>
          <w:kern w:val="3"/>
          <w:sz w:val="28"/>
          <w:szCs w:val="28"/>
          <w:lang w:eastAsia="en-US" w:bidi="en-US"/>
        </w:rPr>
        <w:t xml:space="preserve"> дошкольных образовательных организаций, в том числе </w:t>
      </w:r>
      <w:r w:rsidR="00E36138" w:rsidRPr="008E74B3">
        <w:rPr>
          <w:rFonts w:ascii="Times New Roman" w:eastAsia="Andale Sans UI" w:hAnsi="Times New Roman" w:cs="Times New Roman"/>
          <w:color w:val="000000"/>
          <w:kern w:val="3"/>
          <w:sz w:val="28"/>
          <w:szCs w:val="28"/>
          <w:lang w:eastAsia="en-US" w:bidi="en-US"/>
        </w:rPr>
        <w:t>5 негосударственных</w:t>
      </w:r>
      <w:r w:rsidRPr="008E74B3">
        <w:rPr>
          <w:rFonts w:ascii="Times New Roman" w:eastAsia="Andale Sans UI" w:hAnsi="Times New Roman" w:cs="Times New Roman"/>
          <w:color w:val="000000"/>
          <w:kern w:val="3"/>
          <w:sz w:val="28"/>
          <w:szCs w:val="28"/>
          <w:lang w:eastAsia="en-US" w:bidi="en-US"/>
        </w:rPr>
        <w:t>;</w:t>
      </w:r>
    </w:p>
    <w:p w:rsidR="003B0F0D" w:rsidRPr="008E74B3" w:rsidRDefault="003B0F0D" w:rsidP="003B0F0D">
      <w:pPr>
        <w:widowControl w:val="0"/>
        <w:suppressAutoHyphens/>
        <w:autoSpaceDN w:val="0"/>
        <w:spacing w:after="0" w:line="240" w:lineRule="auto"/>
        <w:ind w:firstLine="720"/>
        <w:jc w:val="both"/>
        <w:textAlignment w:val="baseline"/>
        <w:rPr>
          <w:rFonts w:ascii="Times New Roman" w:eastAsia="Andale Sans UI" w:hAnsi="Times New Roman" w:cs="Times New Roman"/>
          <w:color w:val="000000"/>
          <w:kern w:val="3"/>
          <w:sz w:val="28"/>
          <w:szCs w:val="28"/>
          <w:lang w:eastAsia="en-US" w:bidi="en-US"/>
        </w:rPr>
      </w:pPr>
      <w:r w:rsidRPr="008E74B3">
        <w:rPr>
          <w:rFonts w:ascii="Times New Roman" w:eastAsia="Andale Sans UI" w:hAnsi="Times New Roman" w:cs="Times New Roman"/>
          <w:color w:val="000000"/>
          <w:kern w:val="3"/>
          <w:sz w:val="28"/>
          <w:szCs w:val="28"/>
          <w:lang w:eastAsia="en-US" w:bidi="en-US"/>
        </w:rPr>
        <w:t>212 школ, в которых открыты дошкольные отделения.</w:t>
      </w:r>
    </w:p>
    <w:p w:rsidR="003B0F0D" w:rsidRPr="008E74B3" w:rsidRDefault="003B0F0D" w:rsidP="003B0F0D">
      <w:pPr>
        <w:widowControl w:val="0"/>
        <w:suppressAutoHyphens/>
        <w:autoSpaceDN w:val="0"/>
        <w:spacing w:after="0" w:line="240" w:lineRule="auto"/>
        <w:ind w:firstLine="720"/>
        <w:jc w:val="both"/>
        <w:textAlignment w:val="baseline"/>
        <w:rPr>
          <w:rFonts w:ascii="Times New Roman" w:eastAsia="Andale Sans UI" w:hAnsi="Times New Roman" w:cs="Times New Roman"/>
          <w:color w:val="000000"/>
          <w:kern w:val="3"/>
          <w:sz w:val="28"/>
          <w:szCs w:val="28"/>
          <w:lang w:eastAsia="en-US" w:bidi="en-US"/>
        </w:rPr>
      </w:pPr>
      <w:r w:rsidRPr="008E74B3">
        <w:rPr>
          <w:rFonts w:ascii="Times New Roman" w:eastAsia="Andale Sans UI" w:hAnsi="Times New Roman" w:cs="Times New Roman"/>
          <w:color w:val="000000"/>
          <w:kern w:val="3"/>
          <w:sz w:val="28"/>
          <w:szCs w:val="28"/>
          <w:lang w:eastAsia="en-US" w:bidi="en-US"/>
        </w:rPr>
        <w:t>На 1 января 201</w:t>
      </w:r>
      <w:r w:rsidR="00E36138" w:rsidRPr="008E74B3">
        <w:rPr>
          <w:rFonts w:ascii="Times New Roman" w:eastAsia="Andale Sans UI" w:hAnsi="Times New Roman" w:cs="Times New Roman"/>
          <w:color w:val="000000"/>
          <w:kern w:val="3"/>
          <w:sz w:val="28"/>
          <w:szCs w:val="28"/>
          <w:lang w:eastAsia="en-US" w:bidi="en-US"/>
        </w:rPr>
        <w:t>9</w:t>
      </w:r>
      <w:r w:rsidRPr="008E74B3">
        <w:rPr>
          <w:rFonts w:ascii="Times New Roman" w:eastAsia="Andale Sans UI" w:hAnsi="Times New Roman" w:cs="Times New Roman"/>
          <w:color w:val="000000"/>
          <w:kern w:val="3"/>
          <w:sz w:val="28"/>
          <w:szCs w:val="28"/>
          <w:lang w:eastAsia="en-US" w:bidi="en-US"/>
        </w:rPr>
        <w:t xml:space="preserve"> года, дошкольным образованием охвачено </w:t>
      </w:r>
      <w:r w:rsidR="00E36138" w:rsidRPr="008E74B3">
        <w:rPr>
          <w:rFonts w:ascii="Times New Roman" w:eastAsia="Andale Sans UI" w:hAnsi="Times New Roman" w:cs="Times New Roman"/>
          <w:color w:val="000000"/>
          <w:kern w:val="3"/>
          <w:sz w:val="28"/>
          <w:szCs w:val="28"/>
          <w:lang w:eastAsia="en-US" w:bidi="en-US"/>
        </w:rPr>
        <w:t>52</w:t>
      </w:r>
      <w:r w:rsidR="00153555">
        <w:rPr>
          <w:rFonts w:ascii="Times New Roman" w:eastAsia="Andale Sans UI" w:hAnsi="Times New Roman" w:cs="Times New Roman"/>
          <w:color w:val="000000"/>
          <w:kern w:val="3"/>
          <w:sz w:val="28"/>
          <w:szCs w:val="28"/>
          <w:lang w:eastAsia="en-US" w:bidi="en-US"/>
        </w:rPr>
        <w:t xml:space="preserve"> </w:t>
      </w:r>
      <w:r w:rsidR="00E36138" w:rsidRPr="008E74B3">
        <w:rPr>
          <w:rFonts w:ascii="Times New Roman" w:eastAsia="Andale Sans UI" w:hAnsi="Times New Roman" w:cs="Times New Roman"/>
          <w:color w:val="000000"/>
          <w:kern w:val="3"/>
          <w:sz w:val="28"/>
          <w:szCs w:val="28"/>
          <w:lang w:eastAsia="en-US" w:bidi="en-US"/>
        </w:rPr>
        <w:t>229</w:t>
      </w:r>
      <w:r w:rsidRPr="008E74B3">
        <w:rPr>
          <w:rFonts w:ascii="Times New Roman" w:eastAsia="Andale Sans UI" w:hAnsi="Times New Roman" w:cs="Times New Roman"/>
          <w:color w:val="000000"/>
          <w:kern w:val="3"/>
          <w:sz w:val="28"/>
          <w:szCs w:val="28"/>
          <w:lang w:eastAsia="en-US" w:bidi="en-US"/>
        </w:rPr>
        <w:t xml:space="preserve"> детей, в частных организациях – </w:t>
      </w:r>
      <w:r w:rsidR="00E36138" w:rsidRPr="008E74B3">
        <w:rPr>
          <w:rFonts w:ascii="Times New Roman" w:eastAsia="Andale Sans UI" w:hAnsi="Times New Roman" w:cs="Times New Roman"/>
          <w:color w:val="000000"/>
          <w:kern w:val="3"/>
          <w:sz w:val="28"/>
          <w:szCs w:val="28"/>
          <w:lang w:eastAsia="en-US" w:bidi="en-US"/>
        </w:rPr>
        <w:t>384</w:t>
      </w:r>
      <w:r w:rsidRPr="008E74B3">
        <w:rPr>
          <w:rFonts w:ascii="Times New Roman" w:eastAsia="Andale Sans UI" w:hAnsi="Times New Roman" w:cs="Times New Roman"/>
          <w:color w:val="000000"/>
          <w:kern w:val="3"/>
          <w:sz w:val="28"/>
          <w:szCs w:val="28"/>
          <w:lang w:eastAsia="en-US" w:bidi="en-US"/>
        </w:rPr>
        <w:t xml:space="preserve"> </w:t>
      </w:r>
      <w:r w:rsidR="00153555">
        <w:rPr>
          <w:rFonts w:ascii="Times New Roman" w:eastAsia="Andale Sans UI" w:hAnsi="Times New Roman" w:cs="Times New Roman"/>
          <w:color w:val="000000"/>
          <w:kern w:val="3"/>
          <w:sz w:val="28"/>
          <w:szCs w:val="28"/>
          <w:lang w:eastAsia="en-US" w:bidi="en-US"/>
        </w:rPr>
        <w:t>ребенка</w:t>
      </w:r>
      <w:r w:rsidRPr="008E74B3">
        <w:rPr>
          <w:rFonts w:ascii="Times New Roman" w:eastAsia="Andale Sans UI" w:hAnsi="Times New Roman" w:cs="Times New Roman"/>
          <w:color w:val="000000"/>
          <w:kern w:val="3"/>
          <w:sz w:val="28"/>
          <w:szCs w:val="28"/>
          <w:lang w:eastAsia="en-US" w:bidi="en-US"/>
        </w:rPr>
        <w:t>.</w:t>
      </w:r>
    </w:p>
    <w:p w:rsidR="00637B23" w:rsidRPr="008E74B3" w:rsidRDefault="00E36138" w:rsidP="00637B23">
      <w:pPr>
        <w:widowControl w:val="0"/>
        <w:suppressAutoHyphens/>
        <w:autoSpaceDN w:val="0"/>
        <w:spacing w:after="0" w:line="240" w:lineRule="auto"/>
        <w:ind w:firstLine="720"/>
        <w:jc w:val="both"/>
        <w:textAlignment w:val="baseline"/>
        <w:rPr>
          <w:rFonts w:ascii="Times New Roman" w:eastAsia="Calibri" w:hAnsi="Times New Roman" w:cs="Times New Roman"/>
          <w:color w:val="000000"/>
          <w:kern w:val="3"/>
          <w:sz w:val="28"/>
          <w:szCs w:val="28"/>
          <w:lang w:eastAsia="en-US" w:bidi="en-US"/>
        </w:rPr>
      </w:pPr>
      <w:r w:rsidRPr="008E74B3">
        <w:rPr>
          <w:rFonts w:ascii="Times New Roman" w:eastAsia="Calibri" w:hAnsi="Times New Roman" w:cs="Times New Roman"/>
          <w:color w:val="000000"/>
          <w:kern w:val="3"/>
          <w:sz w:val="28"/>
          <w:szCs w:val="28"/>
          <w:lang w:eastAsia="en-US" w:bidi="en-US"/>
        </w:rPr>
        <w:t xml:space="preserve">Условием для развития конкуренции на рынке услуг дошкольного образования </w:t>
      </w:r>
      <w:r w:rsidR="00637B23" w:rsidRPr="008E74B3">
        <w:rPr>
          <w:rFonts w:ascii="Times New Roman" w:eastAsia="Calibri" w:hAnsi="Times New Roman" w:cs="Times New Roman"/>
          <w:color w:val="000000"/>
          <w:kern w:val="3"/>
          <w:sz w:val="28"/>
          <w:szCs w:val="28"/>
          <w:lang w:eastAsia="en-US" w:bidi="en-US"/>
        </w:rPr>
        <w:t xml:space="preserve">является развитие </w:t>
      </w:r>
      <w:r w:rsidRPr="008E74B3">
        <w:rPr>
          <w:rFonts w:ascii="Times New Roman" w:eastAsia="Calibri" w:hAnsi="Times New Roman" w:cs="Times New Roman"/>
          <w:color w:val="000000"/>
          <w:kern w:val="3"/>
          <w:sz w:val="28"/>
          <w:szCs w:val="28"/>
          <w:lang w:eastAsia="en-US" w:bidi="en-US"/>
        </w:rPr>
        <w:t xml:space="preserve">сектора </w:t>
      </w:r>
      <w:r w:rsidR="00637B23" w:rsidRPr="008E74B3">
        <w:rPr>
          <w:rFonts w:ascii="Times New Roman" w:eastAsia="Calibri" w:hAnsi="Times New Roman" w:cs="Times New Roman"/>
          <w:color w:val="000000"/>
          <w:kern w:val="3"/>
          <w:sz w:val="28"/>
          <w:szCs w:val="28"/>
          <w:lang w:eastAsia="en-US" w:bidi="en-US"/>
        </w:rPr>
        <w:t>частн</w:t>
      </w:r>
      <w:r w:rsidRPr="008E74B3">
        <w:rPr>
          <w:rFonts w:ascii="Times New Roman" w:eastAsia="Calibri" w:hAnsi="Times New Roman" w:cs="Times New Roman"/>
          <w:color w:val="000000"/>
          <w:kern w:val="3"/>
          <w:sz w:val="28"/>
          <w:szCs w:val="28"/>
          <w:lang w:eastAsia="en-US" w:bidi="en-US"/>
        </w:rPr>
        <w:t>ых образовательных организаций</w:t>
      </w:r>
      <w:r w:rsidR="00637B23" w:rsidRPr="008E74B3">
        <w:rPr>
          <w:rFonts w:ascii="Times New Roman" w:eastAsia="Calibri" w:hAnsi="Times New Roman" w:cs="Times New Roman"/>
          <w:color w:val="000000"/>
          <w:kern w:val="3"/>
          <w:sz w:val="28"/>
          <w:szCs w:val="28"/>
          <w:lang w:eastAsia="en-US" w:bidi="en-US"/>
        </w:rPr>
        <w:t>.</w:t>
      </w:r>
    </w:p>
    <w:p w:rsidR="00637B23" w:rsidRPr="008E74B3" w:rsidRDefault="00E36138" w:rsidP="00637B23">
      <w:pPr>
        <w:widowControl w:val="0"/>
        <w:suppressAutoHyphens/>
        <w:autoSpaceDN w:val="0"/>
        <w:spacing w:after="0" w:line="240" w:lineRule="auto"/>
        <w:ind w:firstLine="720"/>
        <w:jc w:val="both"/>
        <w:textAlignment w:val="baseline"/>
        <w:rPr>
          <w:rFonts w:ascii="Times New Roman" w:eastAsia="Andale Sans UI" w:hAnsi="Times New Roman" w:cs="Times New Roman"/>
          <w:color w:val="000000"/>
          <w:kern w:val="3"/>
          <w:sz w:val="28"/>
          <w:szCs w:val="28"/>
          <w:lang w:eastAsia="en-US" w:bidi="en-US"/>
        </w:rPr>
      </w:pPr>
      <w:r w:rsidRPr="008E74B3">
        <w:rPr>
          <w:rFonts w:ascii="Times New Roman" w:eastAsia="Andale Sans UI" w:hAnsi="Times New Roman" w:cs="Times New Roman"/>
          <w:color w:val="000000"/>
          <w:kern w:val="3"/>
          <w:sz w:val="28"/>
          <w:szCs w:val="28"/>
          <w:lang w:eastAsia="en-US" w:bidi="en-US"/>
        </w:rPr>
        <w:t xml:space="preserve">В соответствии с </w:t>
      </w:r>
      <w:r w:rsidR="0024109E">
        <w:rPr>
          <w:rFonts w:ascii="Times New Roman" w:eastAsia="Andale Sans UI" w:hAnsi="Times New Roman" w:cs="Times New Roman"/>
          <w:color w:val="000000"/>
          <w:kern w:val="3"/>
          <w:sz w:val="28"/>
          <w:szCs w:val="28"/>
          <w:lang w:eastAsia="en-US" w:bidi="en-US"/>
        </w:rPr>
        <w:t>п</w:t>
      </w:r>
      <w:r w:rsidR="00637B23" w:rsidRPr="008E74B3">
        <w:rPr>
          <w:rFonts w:ascii="Times New Roman" w:eastAsia="Andale Sans UI" w:hAnsi="Times New Roman" w:cs="Times New Roman"/>
          <w:color w:val="000000"/>
          <w:kern w:val="3"/>
          <w:sz w:val="28"/>
          <w:szCs w:val="28"/>
          <w:lang w:eastAsia="en-US" w:bidi="en-US"/>
        </w:rPr>
        <w:t>остановлени</w:t>
      </w:r>
      <w:r w:rsidRPr="008E74B3">
        <w:rPr>
          <w:rFonts w:ascii="Times New Roman" w:eastAsia="Andale Sans UI" w:hAnsi="Times New Roman" w:cs="Times New Roman"/>
          <w:color w:val="000000"/>
          <w:kern w:val="3"/>
          <w:sz w:val="28"/>
          <w:szCs w:val="28"/>
          <w:lang w:eastAsia="en-US" w:bidi="en-US"/>
        </w:rPr>
        <w:t>ем</w:t>
      </w:r>
      <w:r w:rsidR="00637B23" w:rsidRPr="008E74B3">
        <w:rPr>
          <w:rFonts w:ascii="Times New Roman" w:eastAsia="Andale Sans UI" w:hAnsi="Times New Roman" w:cs="Times New Roman"/>
          <w:color w:val="000000"/>
          <w:kern w:val="3"/>
          <w:sz w:val="28"/>
          <w:szCs w:val="28"/>
          <w:lang w:eastAsia="en-US" w:bidi="en-US"/>
        </w:rPr>
        <w:t xml:space="preserve"> Правительства К</w:t>
      </w:r>
      <w:r w:rsidR="00897D94" w:rsidRPr="008E74B3">
        <w:rPr>
          <w:rFonts w:ascii="Times New Roman" w:eastAsia="Andale Sans UI" w:hAnsi="Times New Roman" w:cs="Times New Roman"/>
          <w:color w:val="000000"/>
          <w:kern w:val="3"/>
          <w:sz w:val="28"/>
          <w:szCs w:val="28"/>
          <w:lang w:eastAsia="en-US" w:bidi="en-US"/>
        </w:rPr>
        <w:t>абардино-</w:t>
      </w:r>
      <w:r w:rsidR="00637B23" w:rsidRPr="008E74B3">
        <w:rPr>
          <w:rFonts w:ascii="Times New Roman" w:eastAsia="Andale Sans UI" w:hAnsi="Times New Roman" w:cs="Times New Roman"/>
          <w:color w:val="000000"/>
          <w:kern w:val="3"/>
          <w:sz w:val="28"/>
          <w:szCs w:val="28"/>
          <w:lang w:eastAsia="en-US" w:bidi="en-US"/>
        </w:rPr>
        <w:t>Б</w:t>
      </w:r>
      <w:r w:rsidR="00897D94" w:rsidRPr="008E74B3">
        <w:rPr>
          <w:rFonts w:ascii="Times New Roman" w:eastAsia="Andale Sans UI" w:hAnsi="Times New Roman" w:cs="Times New Roman"/>
          <w:color w:val="000000"/>
          <w:kern w:val="3"/>
          <w:sz w:val="28"/>
          <w:szCs w:val="28"/>
          <w:lang w:eastAsia="en-US" w:bidi="en-US"/>
        </w:rPr>
        <w:t xml:space="preserve">алкарской </w:t>
      </w:r>
      <w:r w:rsidR="00637B23" w:rsidRPr="008E74B3">
        <w:rPr>
          <w:rFonts w:ascii="Times New Roman" w:eastAsia="Andale Sans UI" w:hAnsi="Times New Roman" w:cs="Times New Roman"/>
          <w:color w:val="000000"/>
          <w:kern w:val="3"/>
          <w:sz w:val="28"/>
          <w:szCs w:val="28"/>
          <w:lang w:eastAsia="en-US" w:bidi="en-US"/>
        </w:rPr>
        <w:t>Р</w:t>
      </w:r>
      <w:r w:rsidR="00897D94" w:rsidRPr="008E74B3">
        <w:rPr>
          <w:rFonts w:ascii="Times New Roman" w:eastAsia="Andale Sans UI" w:hAnsi="Times New Roman" w:cs="Times New Roman"/>
          <w:color w:val="000000"/>
          <w:kern w:val="3"/>
          <w:sz w:val="28"/>
          <w:szCs w:val="28"/>
          <w:lang w:eastAsia="en-US" w:bidi="en-US"/>
        </w:rPr>
        <w:t>еспублики</w:t>
      </w:r>
      <w:r w:rsidR="00637B23" w:rsidRPr="008E74B3">
        <w:rPr>
          <w:rFonts w:ascii="Times New Roman" w:eastAsia="Andale Sans UI" w:hAnsi="Times New Roman" w:cs="Times New Roman"/>
          <w:color w:val="000000"/>
          <w:kern w:val="3"/>
          <w:sz w:val="28"/>
          <w:szCs w:val="28"/>
          <w:lang w:eastAsia="en-US" w:bidi="en-US"/>
        </w:rPr>
        <w:t xml:space="preserve"> от 17</w:t>
      </w:r>
      <w:r w:rsidR="00897D94" w:rsidRPr="008E74B3">
        <w:rPr>
          <w:rFonts w:ascii="Times New Roman" w:eastAsia="Andale Sans UI" w:hAnsi="Times New Roman" w:cs="Times New Roman"/>
          <w:color w:val="000000"/>
          <w:kern w:val="3"/>
          <w:sz w:val="28"/>
          <w:szCs w:val="28"/>
          <w:lang w:eastAsia="en-US" w:bidi="en-US"/>
        </w:rPr>
        <w:t xml:space="preserve"> сентября </w:t>
      </w:r>
      <w:r w:rsidR="00637B23" w:rsidRPr="008E74B3">
        <w:rPr>
          <w:rFonts w:ascii="Times New Roman" w:eastAsia="Andale Sans UI" w:hAnsi="Times New Roman" w:cs="Times New Roman"/>
          <w:color w:val="000000"/>
          <w:kern w:val="3"/>
          <w:sz w:val="28"/>
          <w:szCs w:val="28"/>
          <w:lang w:eastAsia="en-US" w:bidi="en-US"/>
        </w:rPr>
        <w:t>2013</w:t>
      </w:r>
      <w:r w:rsidR="00897D94" w:rsidRPr="008E74B3">
        <w:rPr>
          <w:rFonts w:ascii="Times New Roman" w:eastAsia="Andale Sans UI" w:hAnsi="Times New Roman" w:cs="Times New Roman"/>
          <w:color w:val="000000"/>
          <w:kern w:val="3"/>
          <w:sz w:val="28"/>
          <w:szCs w:val="28"/>
          <w:lang w:eastAsia="en-US" w:bidi="en-US"/>
        </w:rPr>
        <w:t xml:space="preserve"> г</w:t>
      </w:r>
      <w:r w:rsidR="0024109E">
        <w:rPr>
          <w:rFonts w:ascii="Times New Roman" w:eastAsia="Andale Sans UI" w:hAnsi="Times New Roman" w:cs="Times New Roman"/>
          <w:color w:val="000000"/>
          <w:kern w:val="3"/>
          <w:sz w:val="28"/>
          <w:szCs w:val="28"/>
          <w:lang w:eastAsia="en-US" w:bidi="en-US"/>
        </w:rPr>
        <w:t>.</w:t>
      </w:r>
      <w:r w:rsidR="00637B23" w:rsidRPr="008E74B3">
        <w:rPr>
          <w:rFonts w:ascii="Times New Roman" w:eastAsia="Andale Sans UI" w:hAnsi="Times New Roman" w:cs="Times New Roman"/>
          <w:color w:val="000000"/>
          <w:kern w:val="3"/>
          <w:sz w:val="28"/>
          <w:szCs w:val="28"/>
          <w:lang w:eastAsia="en-US" w:bidi="en-US"/>
        </w:rPr>
        <w:t xml:space="preserve"> № 249-ПП </w:t>
      </w:r>
      <w:r w:rsidR="0024109E">
        <w:rPr>
          <w:rFonts w:ascii="Times New Roman" w:eastAsia="Andale Sans UI" w:hAnsi="Times New Roman" w:cs="Times New Roman"/>
          <w:color w:val="000000"/>
          <w:kern w:val="3"/>
          <w:sz w:val="28"/>
          <w:szCs w:val="28"/>
          <w:lang w:eastAsia="en-US" w:bidi="en-US"/>
        </w:rPr>
        <w:br/>
      </w:r>
      <w:r w:rsidR="00637B23" w:rsidRPr="008E74B3">
        <w:rPr>
          <w:rFonts w:ascii="Times New Roman" w:eastAsia="Andale Sans UI" w:hAnsi="Times New Roman" w:cs="Times New Roman"/>
          <w:color w:val="000000"/>
          <w:kern w:val="3"/>
          <w:sz w:val="28"/>
          <w:szCs w:val="28"/>
          <w:lang w:eastAsia="en-US" w:bidi="en-US"/>
        </w:rPr>
        <w:t xml:space="preserve">«О Государственной программе Кабардино-Балкарской Республики «Развитие образования Кабардино-Балкарской Республики» реализуются меры по расширению форм и способов получения дошкольного образования за счет развития </w:t>
      </w:r>
      <w:r w:rsidR="00897D94" w:rsidRPr="008E74B3">
        <w:rPr>
          <w:rFonts w:ascii="Times New Roman" w:eastAsia="Andale Sans UI" w:hAnsi="Times New Roman" w:cs="Times New Roman"/>
          <w:color w:val="000000"/>
          <w:kern w:val="3"/>
          <w:sz w:val="28"/>
          <w:szCs w:val="28"/>
          <w:lang w:eastAsia="en-US" w:bidi="en-US"/>
        </w:rPr>
        <w:t xml:space="preserve">государственно- </w:t>
      </w:r>
      <w:r w:rsidR="00637B23" w:rsidRPr="008E74B3">
        <w:rPr>
          <w:rFonts w:ascii="Times New Roman" w:eastAsia="Andale Sans UI" w:hAnsi="Times New Roman" w:cs="Times New Roman"/>
          <w:color w:val="000000"/>
          <w:kern w:val="3"/>
          <w:sz w:val="28"/>
          <w:szCs w:val="28"/>
          <w:lang w:eastAsia="en-US" w:bidi="en-US"/>
        </w:rPr>
        <w:t>частно</w:t>
      </w:r>
      <w:r w:rsidR="00897D94" w:rsidRPr="008E74B3">
        <w:rPr>
          <w:rFonts w:ascii="Times New Roman" w:eastAsia="Andale Sans UI" w:hAnsi="Times New Roman" w:cs="Times New Roman"/>
          <w:color w:val="000000"/>
          <w:kern w:val="3"/>
          <w:sz w:val="28"/>
          <w:szCs w:val="28"/>
          <w:lang w:eastAsia="en-US" w:bidi="en-US"/>
        </w:rPr>
        <w:t>го</w:t>
      </w:r>
      <w:r w:rsidR="00637B23" w:rsidRPr="008E74B3">
        <w:rPr>
          <w:rFonts w:ascii="Times New Roman" w:eastAsia="Andale Sans UI" w:hAnsi="Times New Roman" w:cs="Times New Roman"/>
          <w:color w:val="000000"/>
          <w:kern w:val="3"/>
          <w:sz w:val="28"/>
          <w:szCs w:val="28"/>
          <w:lang w:eastAsia="en-US" w:bidi="en-US"/>
        </w:rPr>
        <w:t xml:space="preserve"> партнерства в сфере дошкольного образования.</w:t>
      </w:r>
    </w:p>
    <w:p w:rsidR="00637B23" w:rsidRPr="008E74B3" w:rsidRDefault="00637B23" w:rsidP="00637B23">
      <w:pPr>
        <w:widowControl w:val="0"/>
        <w:suppressAutoHyphens/>
        <w:autoSpaceDN w:val="0"/>
        <w:spacing w:after="0" w:line="240" w:lineRule="auto"/>
        <w:ind w:firstLine="720"/>
        <w:jc w:val="both"/>
        <w:textAlignment w:val="baseline"/>
        <w:rPr>
          <w:rFonts w:ascii="Times New Roman" w:eastAsia="Andale Sans UI" w:hAnsi="Times New Roman" w:cs="Times New Roman"/>
          <w:color w:val="000000"/>
          <w:kern w:val="3"/>
          <w:sz w:val="28"/>
          <w:szCs w:val="28"/>
          <w:lang w:eastAsia="en-US" w:bidi="en-US"/>
        </w:rPr>
      </w:pPr>
      <w:r w:rsidRPr="008E74B3">
        <w:rPr>
          <w:rFonts w:ascii="Times New Roman" w:eastAsia="Andale Sans UI" w:hAnsi="Times New Roman" w:cs="Times New Roman"/>
          <w:color w:val="000000"/>
          <w:kern w:val="3"/>
          <w:sz w:val="28"/>
          <w:szCs w:val="28"/>
          <w:lang w:eastAsia="en-US" w:bidi="en-US"/>
        </w:rPr>
        <w:t xml:space="preserve">В целях поддержки частных образовательных организаций Министерством образования науки и по делам молодежи Кабардино-Балкарской Республики разработан «Порядок предоставления субсидий из республиканского бюджета Кабардино-Балкарской Республики на финансовое обеспечение получения дошкольного образования в частных дошкольных образовательных организациях, дошкольного,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w:t>
      </w:r>
      <w:r w:rsidR="00897D94" w:rsidRPr="008E74B3">
        <w:rPr>
          <w:rFonts w:ascii="Times New Roman" w:eastAsia="Andale Sans UI" w:hAnsi="Times New Roman" w:cs="Times New Roman"/>
          <w:color w:val="000000"/>
          <w:kern w:val="3"/>
          <w:sz w:val="28"/>
          <w:szCs w:val="28"/>
          <w:lang w:eastAsia="en-US" w:bidi="en-US"/>
        </w:rPr>
        <w:t>утвержденный</w:t>
      </w:r>
      <w:r w:rsidRPr="008E74B3">
        <w:rPr>
          <w:rFonts w:ascii="Times New Roman" w:eastAsia="Andale Sans UI" w:hAnsi="Times New Roman" w:cs="Times New Roman"/>
          <w:color w:val="000000"/>
          <w:kern w:val="3"/>
          <w:sz w:val="28"/>
          <w:szCs w:val="28"/>
          <w:lang w:eastAsia="en-US" w:bidi="en-US"/>
        </w:rPr>
        <w:t xml:space="preserve"> Постановлением Правительства К</w:t>
      </w:r>
      <w:r w:rsidR="00897D94" w:rsidRPr="008E74B3">
        <w:rPr>
          <w:rFonts w:ascii="Times New Roman" w:eastAsia="Andale Sans UI" w:hAnsi="Times New Roman" w:cs="Times New Roman"/>
          <w:color w:val="000000"/>
          <w:kern w:val="3"/>
          <w:sz w:val="28"/>
          <w:szCs w:val="28"/>
          <w:lang w:eastAsia="en-US" w:bidi="en-US"/>
        </w:rPr>
        <w:t>абардино-</w:t>
      </w:r>
      <w:r w:rsidRPr="008E74B3">
        <w:rPr>
          <w:rFonts w:ascii="Times New Roman" w:eastAsia="Andale Sans UI" w:hAnsi="Times New Roman" w:cs="Times New Roman"/>
          <w:color w:val="000000"/>
          <w:kern w:val="3"/>
          <w:sz w:val="28"/>
          <w:szCs w:val="28"/>
          <w:lang w:eastAsia="en-US" w:bidi="en-US"/>
        </w:rPr>
        <w:t>Б</w:t>
      </w:r>
      <w:r w:rsidR="00897D94" w:rsidRPr="008E74B3">
        <w:rPr>
          <w:rFonts w:ascii="Times New Roman" w:eastAsia="Andale Sans UI" w:hAnsi="Times New Roman" w:cs="Times New Roman"/>
          <w:color w:val="000000"/>
          <w:kern w:val="3"/>
          <w:sz w:val="28"/>
          <w:szCs w:val="28"/>
          <w:lang w:eastAsia="en-US" w:bidi="en-US"/>
        </w:rPr>
        <w:t xml:space="preserve">алкарской </w:t>
      </w:r>
      <w:r w:rsidRPr="008E74B3">
        <w:rPr>
          <w:rFonts w:ascii="Times New Roman" w:eastAsia="Andale Sans UI" w:hAnsi="Times New Roman" w:cs="Times New Roman"/>
          <w:color w:val="000000"/>
          <w:kern w:val="3"/>
          <w:sz w:val="28"/>
          <w:szCs w:val="28"/>
          <w:lang w:eastAsia="en-US" w:bidi="en-US"/>
        </w:rPr>
        <w:t>Р</w:t>
      </w:r>
      <w:r w:rsidR="00897D94" w:rsidRPr="008E74B3">
        <w:rPr>
          <w:rFonts w:ascii="Times New Roman" w:eastAsia="Andale Sans UI" w:hAnsi="Times New Roman" w:cs="Times New Roman"/>
          <w:color w:val="000000"/>
          <w:kern w:val="3"/>
          <w:sz w:val="28"/>
          <w:szCs w:val="28"/>
          <w:lang w:eastAsia="en-US" w:bidi="en-US"/>
        </w:rPr>
        <w:t>еспублики</w:t>
      </w:r>
      <w:r w:rsidRPr="008E74B3">
        <w:rPr>
          <w:rFonts w:ascii="Times New Roman" w:eastAsia="Andale Sans UI" w:hAnsi="Times New Roman" w:cs="Times New Roman"/>
          <w:color w:val="000000"/>
          <w:kern w:val="3"/>
          <w:sz w:val="28"/>
          <w:szCs w:val="28"/>
          <w:lang w:eastAsia="en-US" w:bidi="en-US"/>
        </w:rPr>
        <w:t xml:space="preserve"> от 7 августа 2015</w:t>
      </w:r>
      <w:r w:rsidR="0024109E">
        <w:rPr>
          <w:rFonts w:ascii="Times New Roman" w:eastAsia="Andale Sans UI" w:hAnsi="Times New Roman" w:cs="Times New Roman"/>
          <w:color w:val="000000"/>
          <w:kern w:val="3"/>
          <w:sz w:val="28"/>
          <w:szCs w:val="28"/>
          <w:lang w:eastAsia="en-US" w:bidi="en-US"/>
        </w:rPr>
        <w:t xml:space="preserve"> г.</w:t>
      </w:r>
      <w:r w:rsidR="00897D94" w:rsidRPr="008E74B3">
        <w:rPr>
          <w:rFonts w:ascii="Times New Roman" w:eastAsia="Andale Sans UI" w:hAnsi="Times New Roman" w:cs="Times New Roman"/>
          <w:color w:val="000000"/>
          <w:kern w:val="3"/>
          <w:sz w:val="28"/>
          <w:szCs w:val="28"/>
          <w:lang w:eastAsia="en-US" w:bidi="en-US"/>
        </w:rPr>
        <w:t xml:space="preserve"> </w:t>
      </w:r>
      <w:r w:rsidR="0024109E">
        <w:rPr>
          <w:rFonts w:ascii="Times New Roman" w:eastAsia="Andale Sans UI" w:hAnsi="Times New Roman" w:cs="Times New Roman"/>
          <w:color w:val="000000"/>
          <w:kern w:val="3"/>
          <w:sz w:val="28"/>
          <w:szCs w:val="28"/>
          <w:lang w:eastAsia="en-US" w:bidi="en-US"/>
        </w:rPr>
        <w:br/>
      </w:r>
      <w:r w:rsidRPr="008E74B3">
        <w:rPr>
          <w:rFonts w:ascii="Times New Roman" w:eastAsia="Andale Sans UI" w:hAnsi="Times New Roman" w:cs="Times New Roman"/>
          <w:color w:val="000000"/>
          <w:kern w:val="3"/>
          <w:sz w:val="28"/>
          <w:szCs w:val="28"/>
          <w:lang w:eastAsia="en-US" w:bidi="en-US"/>
        </w:rPr>
        <w:t>№ 186-ПП.</w:t>
      </w:r>
    </w:p>
    <w:p w:rsidR="00637B23" w:rsidRPr="008E74B3" w:rsidRDefault="00637B23" w:rsidP="00637B23">
      <w:pPr>
        <w:widowControl w:val="0"/>
        <w:suppressAutoHyphens/>
        <w:autoSpaceDN w:val="0"/>
        <w:spacing w:after="0" w:line="240" w:lineRule="auto"/>
        <w:ind w:firstLine="720"/>
        <w:jc w:val="both"/>
        <w:textAlignment w:val="baseline"/>
        <w:rPr>
          <w:rFonts w:ascii="Times New Roman" w:eastAsia="Andale Sans UI" w:hAnsi="Times New Roman" w:cs="Times New Roman"/>
          <w:color w:val="000000"/>
          <w:kern w:val="3"/>
          <w:sz w:val="28"/>
          <w:szCs w:val="28"/>
          <w:lang w:eastAsia="en-US" w:bidi="en-US"/>
        </w:rPr>
      </w:pPr>
      <w:r w:rsidRPr="008E74B3">
        <w:rPr>
          <w:rFonts w:ascii="Times New Roman" w:eastAsia="Andale Sans UI" w:hAnsi="Times New Roman" w:cs="Times New Roman"/>
          <w:color w:val="000000"/>
          <w:kern w:val="3"/>
          <w:sz w:val="28"/>
          <w:szCs w:val="28"/>
          <w:lang w:eastAsia="en-US" w:bidi="en-US"/>
        </w:rPr>
        <w:t>В 201</w:t>
      </w:r>
      <w:r w:rsidR="00E36138" w:rsidRPr="008E74B3">
        <w:rPr>
          <w:rFonts w:ascii="Times New Roman" w:eastAsia="Andale Sans UI" w:hAnsi="Times New Roman" w:cs="Times New Roman"/>
          <w:color w:val="000000"/>
          <w:kern w:val="3"/>
          <w:sz w:val="28"/>
          <w:szCs w:val="28"/>
          <w:lang w:eastAsia="en-US" w:bidi="en-US"/>
        </w:rPr>
        <w:t>8</w:t>
      </w:r>
      <w:r w:rsidRPr="008E74B3">
        <w:rPr>
          <w:rFonts w:ascii="Times New Roman" w:eastAsia="Andale Sans UI" w:hAnsi="Times New Roman" w:cs="Times New Roman"/>
          <w:color w:val="000000"/>
          <w:kern w:val="3"/>
          <w:sz w:val="28"/>
          <w:szCs w:val="28"/>
          <w:lang w:eastAsia="en-US" w:bidi="en-US"/>
        </w:rPr>
        <w:t xml:space="preserve"> году государственную поддержку получили </w:t>
      </w:r>
      <w:r w:rsidR="00E36138" w:rsidRPr="008E74B3">
        <w:rPr>
          <w:rFonts w:ascii="Times New Roman" w:eastAsia="Andale Sans UI" w:hAnsi="Times New Roman" w:cs="Times New Roman"/>
          <w:color w:val="000000"/>
          <w:kern w:val="3"/>
          <w:sz w:val="28"/>
          <w:szCs w:val="28"/>
          <w:lang w:eastAsia="en-US" w:bidi="en-US"/>
        </w:rPr>
        <w:t>5</w:t>
      </w:r>
      <w:r w:rsidRPr="008E74B3">
        <w:rPr>
          <w:rFonts w:ascii="Times New Roman" w:eastAsia="Andale Sans UI" w:hAnsi="Times New Roman" w:cs="Times New Roman"/>
          <w:color w:val="000000"/>
          <w:kern w:val="3"/>
          <w:sz w:val="28"/>
          <w:szCs w:val="28"/>
          <w:lang w:eastAsia="en-US" w:bidi="en-US"/>
        </w:rPr>
        <w:t xml:space="preserve"> негосударственных дошкольных образовательных организаций (с охватом</w:t>
      </w:r>
      <w:r w:rsidR="00E36138" w:rsidRPr="008E74B3">
        <w:rPr>
          <w:rFonts w:ascii="Times New Roman" w:eastAsia="Andale Sans UI" w:hAnsi="Times New Roman" w:cs="Times New Roman"/>
          <w:color w:val="000000"/>
          <w:kern w:val="3"/>
          <w:sz w:val="28"/>
          <w:szCs w:val="28"/>
          <w:lang w:eastAsia="en-US" w:bidi="en-US"/>
        </w:rPr>
        <w:t xml:space="preserve"> 384</w:t>
      </w:r>
      <w:r w:rsidRPr="008E74B3">
        <w:rPr>
          <w:rFonts w:ascii="Times New Roman" w:eastAsia="Andale Sans UI" w:hAnsi="Times New Roman" w:cs="Times New Roman"/>
          <w:color w:val="000000"/>
          <w:kern w:val="3"/>
          <w:sz w:val="28"/>
          <w:szCs w:val="28"/>
          <w:lang w:eastAsia="en-US" w:bidi="en-US"/>
        </w:rPr>
        <w:t xml:space="preserve"> </w:t>
      </w:r>
      <w:r w:rsidR="00E36138" w:rsidRPr="008E74B3">
        <w:rPr>
          <w:rFonts w:ascii="Times New Roman" w:eastAsia="Andale Sans UI" w:hAnsi="Times New Roman" w:cs="Times New Roman"/>
          <w:color w:val="000000"/>
          <w:kern w:val="3"/>
          <w:sz w:val="28"/>
          <w:szCs w:val="28"/>
          <w:lang w:eastAsia="en-US" w:bidi="en-US"/>
        </w:rPr>
        <w:t>ребенка</w:t>
      </w:r>
      <w:r w:rsidRPr="008E74B3">
        <w:rPr>
          <w:rFonts w:ascii="Times New Roman" w:eastAsia="Andale Sans UI" w:hAnsi="Times New Roman" w:cs="Times New Roman"/>
          <w:color w:val="000000"/>
          <w:kern w:val="3"/>
          <w:sz w:val="28"/>
          <w:szCs w:val="28"/>
          <w:lang w:eastAsia="en-US" w:bidi="en-US"/>
        </w:rPr>
        <w:t>).</w:t>
      </w:r>
    </w:p>
    <w:p w:rsidR="00E36138" w:rsidRPr="008E74B3" w:rsidRDefault="00E36138" w:rsidP="00E36138">
      <w:pPr>
        <w:pStyle w:val="Standard"/>
        <w:ind w:firstLine="720"/>
        <w:jc w:val="both"/>
        <w:rPr>
          <w:rFonts w:cs="Times New Roman"/>
          <w:lang w:val="ru-RU"/>
        </w:rPr>
      </w:pPr>
      <w:r w:rsidRPr="008E74B3">
        <w:rPr>
          <w:rFonts w:cs="Times New Roman"/>
          <w:sz w:val="28"/>
          <w:szCs w:val="28"/>
          <w:lang w:val="ru-RU"/>
        </w:rPr>
        <w:t>К началу</w:t>
      </w:r>
      <w:r w:rsidRPr="008E74B3">
        <w:rPr>
          <w:rFonts w:eastAsia="MS Mincho" w:cs="Times New Roman"/>
          <w:sz w:val="28"/>
          <w:szCs w:val="28"/>
          <w:lang w:val="ru-RU"/>
        </w:rPr>
        <w:t xml:space="preserve"> 2018 года </w:t>
      </w:r>
      <w:r w:rsidRPr="008E74B3">
        <w:rPr>
          <w:rFonts w:eastAsia="MS Mincho" w:cs="Times New Roman"/>
          <w:bCs/>
          <w:sz w:val="28"/>
          <w:szCs w:val="28"/>
          <w:lang w:val="ru-RU"/>
        </w:rPr>
        <w:t xml:space="preserve">за счет создания дополнительных дошкольных мест, удалось достигнуть 100% обеспеченности дошкольными местами детей в возрасте от 3 до 7 лет.   </w:t>
      </w:r>
    </w:p>
    <w:p w:rsidR="00E36138" w:rsidRPr="008E74B3" w:rsidRDefault="00E36138" w:rsidP="00E36138">
      <w:pPr>
        <w:pStyle w:val="Standard"/>
        <w:tabs>
          <w:tab w:val="left" w:pos="709"/>
        </w:tabs>
        <w:ind w:firstLine="720"/>
        <w:jc w:val="both"/>
        <w:rPr>
          <w:rFonts w:cs="Times New Roman"/>
          <w:lang w:val="ru-RU"/>
        </w:rPr>
      </w:pPr>
      <w:r w:rsidRPr="008E74B3">
        <w:rPr>
          <w:rFonts w:eastAsia="MS Mincho" w:cs="Times New Roman"/>
          <w:sz w:val="28"/>
          <w:szCs w:val="28"/>
          <w:lang w:val="ru-RU"/>
        </w:rPr>
        <w:t xml:space="preserve">На сегодняшний день </w:t>
      </w:r>
      <w:r w:rsidRPr="008E74B3">
        <w:rPr>
          <w:rFonts w:eastAsia="MS Mincho" w:cs="Times New Roman"/>
          <w:bCs/>
          <w:sz w:val="28"/>
          <w:szCs w:val="28"/>
          <w:lang w:val="ru-RU"/>
        </w:rPr>
        <w:t>по данным региональной и федеральной систем показателей электронной очереди,</w:t>
      </w:r>
      <w:r w:rsidRPr="008E74B3">
        <w:rPr>
          <w:rFonts w:cs="Times New Roman"/>
          <w:bCs/>
          <w:sz w:val="28"/>
          <w:szCs w:val="28"/>
          <w:shd w:val="clear" w:color="auto" w:fill="FFFFFF"/>
          <w:lang w:val="ru-RU"/>
        </w:rPr>
        <w:t xml:space="preserve"> детей </w:t>
      </w:r>
      <w:r w:rsidRPr="008E74B3">
        <w:rPr>
          <w:rFonts w:cs="Times New Roman"/>
          <w:sz w:val="28"/>
          <w:szCs w:val="28"/>
          <w:lang w:val="ru-RU"/>
        </w:rPr>
        <w:t>в возрасте от трех до семи лет</w:t>
      </w:r>
      <w:r w:rsidRPr="008E74B3">
        <w:rPr>
          <w:rFonts w:cs="Times New Roman"/>
          <w:bCs/>
          <w:sz w:val="28"/>
          <w:szCs w:val="28"/>
          <w:shd w:val="clear" w:color="auto" w:fill="FFFFFF"/>
          <w:lang w:val="ru-RU"/>
        </w:rPr>
        <w:t>, не обеспеченных местом в дошкольных образовательных организациях в республике не зарегистрировано.</w:t>
      </w:r>
    </w:p>
    <w:p w:rsidR="00637B23" w:rsidRPr="008E74B3" w:rsidRDefault="00637B23" w:rsidP="00637B23">
      <w:pPr>
        <w:widowControl w:val="0"/>
        <w:suppressAutoHyphens/>
        <w:autoSpaceDN w:val="0"/>
        <w:spacing w:after="0" w:line="240" w:lineRule="auto"/>
        <w:ind w:firstLine="720"/>
        <w:jc w:val="both"/>
        <w:textAlignment w:val="baseline"/>
        <w:rPr>
          <w:rFonts w:ascii="Times New Roman" w:eastAsia="Andale Sans UI" w:hAnsi="Times New Roman" w:cs="Times New Roman"/>
          <w:color w:val="000000"/>
          <w:kern w:val="3"/>
          <w:sz w:val="28"/>
          <w:szCs w:val="28"/>
          <w:lang w:eastAsia="en-US" w:bidi="en-US"/>
        </w:rPr>
      </w:pPr>
      <w:r w:rsidRPr="008E74B3">
        <w:rPr>
          <w:rFonts w:ascii="Times New Roman" w:eastAsia="Andale Sans UI" w:hAnsi="Times New Roman" w:cs="Times New Roman"/>
          <w:color w:val="000000"/>
          <w:kern w:val="3"/>
          <w:sz w:val="28"/>
          <w:szCs w:val="28"/>
          <w:lang w:eastAsia="en-US" w:bidi="en-US"/>
        </w:rPr>
        <w:t>В связи с ростом рождаемости востребованность в услугах дошкольного образования ежегодно возрастает.</w:t>
      </w:r>
    </w:p>
    <w:p w:rsidR="00637B23" w:rsidRPr="008E74B3" w:rsidRDefault="00637B23" w:rsidP="00637B23">
      <w:pPr>
        <w:widowControl w:val="0"/>
        <w:suppressAutoHyphens/>
        <w:autoSpaceDN w:val="0"/>
        <w:spacing w:after="0" w:line="240" w:lineRule="auto"/>
        <w:ind w:firstLine="720"/>
        <w:jc w:val="both"/>
        <w:textAlignment w:val="baseline"/>
        <w:rPr>
          <w:rFonts w:ascii="Times New Roman" w:eastAsia="Andale Sans UI" w:hAnsi="Times New Roman" w:cs="Times New Roman"/>
          <w:kern w:val="3"/>
          <w:sz w:val="24"/>
          <w:szCs w:val="24"/>
          <w:lang w:eastAsia="en-US" w:bidi="en-US"/>
        </w:rPr>
      </w:pPr>
      <w:r w:rsidRPr="008E74B3">
        <w:rPr>
          <w:rFonts w:ascii="Times New Roman" w:eastAsia="Andale Sans UI" w:hAnsi="Times New Roman" w:cs="Times New Roman"/>
          <w:kern w:val="3"/>
          <w:sz w:val="28"/>
          <w:szCs w:val="28"/>
          <w:lang w:eastAsia="en-US" w:bidi="en-US"/>
        </w:rPr>
        <w:t>В рамках модернизации системы дошкольного образования создано 8697 дополнительных мест для дошкольников.</w:t>
      </w:r>
    </w:p>
    <w:p w:rsidR="00637B23" w:rsidRPr="008E74B3" w:rsidRDefault="00637B23" w:rsidP="00637B23">
      <w:pPr>
        <w:widowControl w:val="0"/>
        <w:tabs>
          <w:tab w:val="left" w:pos="709"/>
        </w:tabs>
        <w:suppressAutoHyphens/>
        <w:autoSpaceDN w:val="0"/>
        <w:spacing w:after="0" w:line="240" w:lineRule="auto"/>
        <w:ind w:firstLine="720"/>
        <w:jc w:val="both"/>
        <w:textAlignment w:val="baseline"/>
        <w:rPr>
          <w:rFonts w:ascii="Times New Roman" w:eastAsia="Andale Sans UI" w:hAnsi="Times New Roman" w:cs="Times New Roman"/>
          <w:kern w:val="3"/>
          <w:sz w:val="24"/>
          <w:szCs w:val="24"/>
          <w:lang w:eastAsia="en-US" w:bidi="en-US"/>
        </w:rPr>
      </w:pPr>
      <w:r w:rsidRPr="008E74B3">
        <w:rPr>
          <w:rFonts w:ascii="Times New Roman" w:eastAsia="MS Mincho" w:hAnsi="Times New Roman" w:cs="Times New Roman"/>
          <w:kern w:val="3"/>
          <w:sz w:val="28"/>
          <w:szCs w:val="28"/>
          <w:lang w:eastAsia="en-US" w:bidi="en-US"/>
        </w:rPr>
        <w:t xml:space="preserve">На сегодняшний день </w:t>
      </w:r>
      <w:r w:rsidRPr="008E74B3">
        <w:rPr>
          <w:rFonts w:ascii="Times New Roman" w:eastAsia="MS Mincho" w:hAnsi="Times New Roman" w:cs="Times New Roman"/>
          <w:bCs/>
          <w:kern w:val="3"/>
          <w:sz w:val="28"/>
          <w:szCs w:val="28"/>
          <w:lang w:eastAsia="en-US" w:bidi="en-US"/>
        </w:rPr>
        <w:t>по данным региональной и федеральной систем показателей электронной очереди,</w:t>
      </w:r>
      <w:r w:rsidRPr="008E74B3">
        <w:rPr>
          <w:rFonts w:ascii="Times New Roman" w:eastAsia="Andale Sans UI" w:hAnsi="Times New Roman" w:cs="Times New Roman"/>
          <w:bCs/>
          <w:kern w:val="3"/>
          <w:sz w:val="28"/>
          <w:szCs w:val="28"/>
          <w:shd w:val="clear" w:color="auto" w:fill="FFFFFF"/>
          <w:lang w:eastAsia="en-US" w:bidi="en-US"/>
        </w:rPr>
        <w:t xml:space="preserve"> детей </w:t>
      </w:r>
      <w:r w:rsidRPr="008E74B3">
        <w:rPr>
          <w:rFonts w:ascii="Times New Roman" w:eastAsia="Andale Sans UI" w:hAnsi="Times New Roman" w:cs="Times New Roman"/>
          <w:kern w:val="3"/>
          <w:sz w:val="28"/>
          <w:szCs w:val="28"/>
          <w:lang w:eastAsia="en-US" w:bidi="en-US"/>
        </w:rPr>
        <w:t>в возрасте от трех до семи лет</w:t>
      </w:r>
      <w:r w:rsidRPr="008E74B3">
        <w:rPr>
          <w:rFonts w:ascii="Times New Roman" w:eastAsia="Andale Sans UI" w:hAnsi="Times New Roman" w:cs="Times New Roman"/>
          <w:bCs/>
          <w:kern w:val="3"/>
          <w:sz w:val="28"/>
          <w:szCs w:val="28"/>
          <w:shd w:val="clear" w:color="auto" w:fill="FFFFFF"/>
          <w:lang w:eastAsia="en-US" w:bidi="en-US"/>
        </w:rPr>
        <w:t>, не обеспеченных местом в дошкольных образовательных организациях в республике не зарегистрировано.</w:t>
      </w:r>
    </w:p>
    <w:p w:rsidR="00637B23" w:rsidRPr="008E74B3" w:rsidRDefault="00637B23" w:rsidP="00637B23">
      <w:pPr>
        <w:widowControl w:val="0"/>
        <w:suppressAutoHyphens/>
        <w:autoSpaceDN w:val="0"/>
        <w:spacing w:after="0" w:line="240" w:lineRule="auto"/>
        <w:ind w:firstLine="720"/>
        <w:jc w:val="both"/>
        <w:textAlignment w:val="baseline"/>
        <w:rPr>
          <w:rFonts w:ascii="Times New Roman" w:eastAsia="Calibri" w:hAnsi="Times New Roman" w:cs="Times New Roman"/>
          <w:color w:val="000000"/>
          <w:kern w:val="3"/>
          <w:sz w:val="28"/>
          <w:szCs w:val="28"/>
          <w:lang w:eastAsia="en-US" w:bidi="en-US"/>
        </w:rPr>
      </w:pPr>
      <w:r w:rsidRPr="008E74B3">
        <w:rPr>
          <w:rFonts w:ascii="Times New Roman" w:eastAsia="Calibri" w:hAnsi="Times New Roman" w:cs="Times New Roman"/>
          <w:color w:val="000000"/>
          <w:kern w:val="3"/>
          <w:sz w:val="28"/>
          <w:szCs w:val="28"/>
          <w:lang w:eastAsia="en-US" w:bidi="en-US"/>
        </w:rPr>
        <w:t>Вместе с тем существует ряд проблем, затрудняющих развитие конкуренции в сфере образования. В соответствии с Конституцией Российской Федерации и Федеральным законом от 29</w:t>
      </w:r>
      <w:r w:rsidR="00897D94" w:rsidRPr="008E74B3">
        <w:rPr>
          <w:rFonts w:ascii="Times New Roman" w:eastAsia="Calibri" w:hAnsi="Times New Roman" w:cs="Times New Roman"/>
          <w:color w:val="000000"/>
          <w:kern w:val="3"/>
          <w:sz w:val="28"/>
          <w:szCs w:val="28"/>
          <w:lang w:eastAsia="en-US" w:bidi="en-US"/>
        </w:rPr>
        <w:t xml:space="preserve"> декабря </w:t>
      </w:r>
      <w:r w:rsidRPr="008E74B3">
        <w:rPr>
          <w:rFonts w:ascii="Times New Roman" w:eastAsia="Calibri" w:hAnsi="Times New Roman" w:cs="Times New Roman"/>
          <w:color w:val="000000"/>
          <w:kern w:val="3"/>
          <w:sz w:val="28"/>
          <w:szCs w:val="28"/>
          <w:lang w:eastAsia="en-US" w:bidi="en-US"/>
        </w:rPr>
        <w:t>2012</w:t>
      </w:r>
      <w:r w:rsidR="00897D94" w:rsidRPr="008E74B3">
        <w:rPr>
          <w:rFonts w:ascii="Times New Roman" w:eastAsia="Calibri" w:hAnsi="Times New Roman" w:cs="Times New Roman"/>
          <w:color w:val="000000"/>
          <w:kern w:val="3"/>
          <w:sz w:val="28"/>
          <w:szCs w:val="28"/>
          <w:lang w:eastAsia="en-US" w:bidi="en-US"/>
        </w:rPr>
        <w:t xml:space="preserve"> г</w:t>
      </w:r>
      <w:r w:rsidR="009868B3">
        <w:rPr>
          <w:rFonts w:ascii="Times New Roman" w:eastAsia="Calibri" w:hAnsi="Times New Roman" w:cs="Times New Roman"/>
          <w:color w:val="000000"/>
          <w:kern w:val="3"/>
          <w:sz w:val="28"/>
          <w:szCs w:val="28"/>
          <w:lang w:eastAsia="en-US" w:bidi="en-US"/>
        </w:rPr>
        <w:t>.</w:t>
      </w:r>
      <w:r w:rsidRPr="008E74B3">
        <w:rPr>
          <w:rFonts w:ascii="Times New Roman" w:eastAsia="Calibri" w:hAnsi="Times New Roman" w:cs="Times New Roman"/>
          <w:color w:val="000000"/>
          <w:kern w:val="3"/>
          <w:sz w:val="28"/>
          <w:szCs w:val="28"/>
          <w:lang w:eastAsia="en-US" w:bidi="en-US"/>
        </w:rPr>
        <w:t xml:space="preserve"> </w:t>
      </w:r>
      <w:r w:rsidR="00FC3DD0" w:rsidRPr="008E74B3">
        <w:rPr>
          <w:rFonts w:ascii="Times New Roman" w:eastAsia="Calibri" w:hAnsi="Times New Roman" w:cs="Times New Roman"/>
          <w:color w:val="000000"/>
          <w:kern w:val="3"/>
          <w:sz w:val="28"/>
          <w:szCs w:val="28"/>
          <w:lang w:eastAsia="en-US" w:bidi="en-US"/>
        </w:rPr>
        <w:br/>
      </w:r>
      <w:r w:rsidRPr="008E74B3">
        <w:rPr>
          <w:rFonts w:ascii="Times New Roman" w:eastAsia="Calibri" w:hAnsi="Times New Roman" w:cs="Times New Roman"/>
          <w:color w:val="000000"/>
          <w:kern w:val="3"/>
          <w:sz w:val="28"/>
          <w:szCs w:val="28"/>
          <w:lang w:eastAsia="en-US" w:bidi="en-US"/>
        </w:rPr>
        <w:t>№ 273-ФЗ «Об образовании в Российской Федерации» (далее – Федеральный закон) дошкольное и общее образование в Российской Федерации является общедоступным и бесплатным.</w:t>
      </w:r>
    </w:p>
    <w:p w:rsidR="00637B23" w:rsidRPr="008E74B3" w:rsidRDefault="00637B23" w:rsidP="00637B23">
      <w:pPr>
        <w:widowControl w:val="0"/>
        <w:suppressAutoHyphens/>
        <w:autoSpaceDN w:val="0"/>
        <w:spacing w:after="0" w:line="240" w:lineRule="auto"/>
        <w:ind w:firstLine="720"/>
        <w:jc w:val="both"/>
        <w:textAlignment w:val="baseline"/>
        <w:rPr>
          <w:rFonts w:ascii="Times New Roman" w:eastAsia="Calibri" w:hAnsi="Times New Roman" w:cs="Times New Roman"/>
          <w:color w:val="000000"/>
          <w:kern w:val="3"/>
          <w:sz w:val="28"/>
          <w:szCs w:val="28"/>
          <w:lang w:eastAsia="en-US" w:bidi="en-US"/>
        </w:rPr>
      </w:pPr>
      <w:r w:rsidRPr="008E74B3">
        <w:rPr>
          <w:rFonts w:ascii="Times New Roman" w:eastAsia="Calibri" w:hAnsi="Times New Roman" w:cs="Times New Roman"/>
          <w:color w:val="000000"/>
          <w:kern w:val="3"/>
          <w:sz w:val="28"/>
          <w:szCs w:val="28"/>
          <w:lang w:eastAsia="en-US" w:bidi="en-US"/>
        </w:rPr>
        <w:t>Федеральный закон допускает взимание государственными и муниципальными образовательными организациями платы за услуги присмотра и ухода за детьми, но детально регулирует недопустимость включения в состав этой платы определенных видов расходов на содержание имущества, поскольку расходы на содержание муниципального и государственного имущества должны оплачиваться за счет бюджета соответствующего уровня.</w:t>
      </w:r>
    </w:p>
    <w:p w:rsidR="00637B23" w:rsidRPr="008E74B3" w:rsidRDefault="00637B23" w:rsidP="00637B23">
      <w:pPr>
        <w:widowControl w:val="0"/>
        <w:suppressAutoHyphens/>
        <w:autoSpaceDN w:val="0"/>
        <w:spacing w:after="0" w:line="240" w:lineRule="auto"/>
        <w:ind w:firstLine="720"/>
        <w:jc w:val="both"/>
        <w:textAlignment w:val="baseline"/>
        <w:rPr>
          <w:rFonts w:ascii="Times New Roman" w:eastAsia="Calibri" w:hAnsi="Times New Roman" w:cs="Times New Roman"/>
          <w:color w:val="000000"/>
          <w:kern w:val="3"/>
          <w:sz w:val="28"/>
          <w:szCs w:val="28"/>
          <w:lang w:eastAsia="en-US" w:bidi="en-US"/>
        </w:rPr>
      </w:pPr>
      <w:r w:rsidRPr="008E74B3">
        <w:rPr>
          <w:rFonts w:ascii="Times New Roman" w:eastAsia="Calibri" w:hAnsi="Times New Roman" w:cs="Times New Roman"/>
          <w:color w:val="000000"/>
          <w:kern w:val="3"/>
          <w:sz w:val="28"/>
          <w:szCs w:val="28"/>
          <w:lang w:eastAsia="en-US" w:bidi="en-US"/>
        </w:rPr>
        <w:t>Частные образовательные организации покрывают свои затраты за счет субсидий из республиканского бюджета на выплату заработной платы педагогических кадров и оплату учебных расходов. Компенсация расходов на содержание имущества частных образовательных организаций, аренду помещений, коммунальные платежи и иных расходов для частных образовательных организаций действующим законодательством не предусмотрена. В этой связи себестоимость услуг таких организаций, покрываемая за счет родительской платы, будет существенно выше, чем для муниципальных или государственных организаций. Кроме того, стоимость услуг частных образовательных организаций включает также прибыль учредителя.</w:t>
      </w:r>
    </w:p>
    <w:p w:rsidR="00637B23" w:rsidRPr="008E74B3" w:rsidRDefault="00637B23" w:rsidP="00637B23">
      <w:pPr>
        <w:widowControl w:val="0"/>
        <w:suppressAutoHyphens/>
        <w:autoSpaceDN w:val="0"/>
        <w:spacing w:after="0" w:line="240" w:lineRule="auto"/>
        <w:ind w:firstLine="720"/>
        <w:jc w:val="both"/>
        <w:textAlignment w:val="baseline"/>
        <w:rPr>
          <w:rFonts w:ascii="Times New Roman" w:eastAsia="Calibri" w:hAnsi="Times New Roman" w:cs="Times New Roman"/>
          <w:color w:val="000000"/>
          <w:kern w:val="3"/>
          <w:sz w:val="28"/>
          <w:szCs w:val="28"/>
          <w:lang w:eastAsia="en-US" w:bidi="en-US"/>
        </w:rPr>
      </w:pPr>
      <w:r w:rsidRPr="008E74B3">
        <w:rPr>
          <w:rFonts w:ascii="Times New Roman" w:eastAsia="Calibri" w:hAnsi="Times New Roman" w:cs="Times New Roman"/>
          <w:color w:val="000000"/>
          <w:kern w:val="3"/>
          <w:sz w:val="28"/>
          <w:szCs w:val="28"/>
          <w:lang w:eastAsia="en-US" w:bidi="en-US"/>
        </w:rPr>
        <w:t>Как следствие, частные образовательные организации дошкольного и общего образования в силу норм, содержащихся в законодательстве об образовании, не имеют возможности конкурировать с государственными и муниципальными дошкольными образовательными организациями в части стоимости оказываемых услуг.</w:t>
      </w:r>
    </w:p>
    <w:p w:rsidR="00637B23" w:rsidRPr="008E74B3" w:rsidRDefault="00637B23" w:rsidP="001669D0">
      <w:pPr>
        <w:pStyle w:val="Standard"/>
        <w:ind w:firstLine="709"/>
        <w:jc w:val="both"/>
        <w:rPr>
          <w:rFonts w:cs="Times New Roman"/>
          <w:color w:val="000000"/>
          <w:sz w:val="28"/>
          <w:szCs w:val="28"/>
          <w:lang w:val="ru-RU"/>
        </w:rPr>
      </w:pPr>
      <w:r w:rsidRPr="008E74B3">
        <w:rPr>
          <w:rFonts w:eastAsia="Calibri" w:cs="Times New Roman"/>
          <w:color w:val="000000"/>
          <w:sz w:val="28"/>
          <w:szCs w:val="28"/>
          <w:lang w:val="ru-RU"/>
        </w:rPr>
        <w:t>Таким образом, конкуренция между муниципальными и частными образовательными организациями имеет место только за ограниченный контингент потребителей услуг, имеющих возможность и готовых нести дополнительные затраты для получения образовательных услуг более высокого качества.</w:t>
      </w:r>
    </w:p>
    <w:p w:rsidR="00A51FD6" w:rsidRPr="008E74B3" w:rsidRDefault="00A51FD6" w:rsidP="001669D0">
      <w:pPr>
        <w:autoSpaceDE w:val="0"/>
        <w:autoSpaceDN w:val="0"/>
        <w:adjustRightInd w:val="0"/>
        <w:spacing w:after="0" w:line="240" w:lineRule="auto"/>
        <w:ind w:firstLine="708"/>
        <w:jc w:val="both"/>
        <w:rPr>
          <w:rFonts w:ascii="Times New Roman" w:hAnsi="Times New Roman" w:cs="Times New Roman"/>
          <w:b/>
          <w:color w:val="000000"/>
          <w:sz w:val="28"/>
          <w:szCs w:val="28"/>
        </w:rPr>
      </w:pPr>
    </w:p>
    <w:p w:rsidR="00090C30" w:rsidRPr="008E74B3" w:rsidRDefault="00090C30" w:rsidP="001669D0">
      <w:pPr>
        <w:pStyle w:val="3"/>
        <w:spacing w:before="0" w:after="0"/>
      </w:pPr>
      <w:bookmarkStart w:id="8" w:name="_Toc2154026"/>
      <w:r w:rsidRPr="008E74B3">
        <w:t>2.3.1.2.</w:t>
      </w:r>
      <w:r w:rsidRPr="008E74B3">
        <w:tab/>
        <w:t>Рынок услуг детского отдыха и оздоровления</w:t>
      </w:r>
      <w:bookmarkEnd w:id="8"/>
    </w:p>
    <w:p w:rsidR="00C35039" w:rsidRPr="008E74B3" w:rsidRDefault="00C35039" w:rsidP="001669D0">
      <w:pPr>
        <w:pStyle w:val="Standard"/>
        <w:ind w:firstLine="709"/>
        <w:jc w:val="both"/>
        <w:rPr>
          <w:rFonts w:cs="Times New Roman"/>
          <w:color w:val="000000"/>
          <w:sz w:val="28"/>
          <w:szCs w:val="28"/>
          <w:lang w:val="ru-RU"/>
        </w:rPr>
      </w:pPr>
      <w:r w:rsidRPr="008E74B3">
        <w:rPr>
          <w:rFonts w:cs="Times New Roman"/>
          <w:color w:val="000000"/>
          <w:sz w:val="28"/>
          <w:szCs w:val="28"/>
          <w:lang w:val="ru-RU"/>
        </w:rPr>
        <w:t>Рынок услуг детского отдыха и оздоровления детей, согласно требованиям федерального Стандарта развития конкуренции, определен как социально значимый рынок.</w:t>
      </w:r>
    </w:p>
    <w:p w:rsidR="004D279A" w:rsidRPr="008E74B3" w:rsidRDefault="00897D94" w:rsidP="004D279A">
      <w:pPr>
        <w:pStyle w:val="Standard"/>
        <w:ind w:firstLine="709"/>
        <w:jc w:val="both"/>
        <w:rPr>
          <w:rFonts w:cs="Times New Roman"/>
          <w:color w:val="000000"/>
          <w:sz w:val="28"/>
          <w:szCs w:val="28"/>
          <w:lang w:val="ru-RU"/>
        </w:rPr>
      </w:pPr>
      <w:r w:rsidRPr="008E74B3">
        <w:rPr>
          <w:rFonts w:cs="Times New Roman"/>
          <w:color w:val="000000"/>
          <w:sz w:val="28"/>
          <w:szCs w:val="28"/>
          <w:lang w:val="ru-RU"/>
        </w:rPr>
        <w:t>На территории Кабардино-Балкарской Республики в 201</w:t>
      </w:r>
      <w:r w:rsidR="004D279A" w:rsidRPr="008E74B3">
        <w:rPr>
          <w:rFonts w:cs="Times New Roman"/>
          <w:color w:val="000000"/>
          <w:sz w:val="28"/>
          <w:szCs w:val="28"/>
          <w:lang w:val="ru-RU"/>
        </w:rPr>
        <w:t>8</w:t>
      </w:r>
      <w:r w:rsidRPr="008E74B3">
        <w:rPr>
          <w:rFonts w:cs="Times New Roman"/>
          <w:color w:val="000000"/>
          <w:sz w:val="28"/>
          <w:szCs w:val="28"/>
          <w:lang w:val="ru-RU"/>
        </w:rPr>
        <w:t xml:space="preserve"> году функционировали 3</w:t>
      </w:r>
      <w:r w:rsidR="004D279A" w:rsidRPr="008E74B3">
        <w:rPr>
          <w:rFonts w:cs="Times New Roman"/>
          <w:color w:val="000000"/>
          <w:sz w:val="28"/>
          <w:szCs w:val="28"/>
          <w:lang w:val="ru-RU"/>
        </w:rPr>
        <w:t>9</w:t>
      </w:r>
      <w:r w:rsidRPr="008E74B3">
        <w:rPr>
          <w:rFonts w:cs="Times New Roman"/>
          <w:color w:val="000000"/>
          <w:sz w:val="28"/>
          <w:szCs w:val="28"/>
          <w:lang w:val="ru-RU"/>
        </w:rPr>
        <w:t xml:space="preserve"> детских государственных и муниципальных оздоровительных учреждений,</w:t>
      </w:r>
      <w:r w:rsidR="004D279A" w:rsidRPr="008E74B3">
        <w:rPr>
          <w:rFonts w:cs="Times New Roman"/>
          <w:color w:val="000000"/>
          <w:sz w:val="28"/>
          <w:szCs w:val="28"/>
          <w:lang w:val="ru-RU"/>
        </w:rPr>
        <w:t xml:space="preserve"> из которых 2 государственных учреждения, 2 муниципальных лагеря, 2 частных оздоровительных учреждения, 7 оздоровительных учреждений, принадлежащих хозяйствующим субъектам, 26 лагерей с дневным пребыванием образованных на базе муниципальных общеобразовательных учреждений. </w:t>
      </w:r>
    </w:p>
    <w:p w:rsidR="004D279A" w:rsidRPr="008E74B3" w:rsidRDefault="004D279A" w:rsidP="004D279A">
      <w:pPr>
        <w:pStyle w:val="Standard"/>
        <w:ind w:firstLine="709"/>
        <w:jc w:val="both"/>
        <w:rPr>
          <w:rFonts w:cs="Times New Roman"/>
          <w:color w:val="000000"/>
          <w:sz w:val="28"/>
          <w:szCs w:val="28"/>
          <w:lang w:val="ru-RU"/>
        </w:rPr>
      </w:pPr>
      <w:r w:rsidRPr="008E74B3">
        <w:rPr>
          <w:rFonts w:cs="Times New Roman"/>
          <w:color w:val="000000"/>
          <w:sz w:val="28"/>
          <w:szCs w:val="28"/>
          <w:lang w:val="ru-RU"/>
        </w:rPr>
        <w:t>Компенсации за самостоятельно приобретенные путевки выплачены родителям 320 детей по самостоятельно приобретенным в загородные оздоровительные лагеря, расположенные в Эльбрусском муниципальном районе.</w:t>
      </w:r>
    </w:p>
    <w:p w:rsidR="004D279A" w:rsidRPr="008E74B3" w:rsidRDefault="004D279A" w:rsidP="004D279A">
      <w:pPr>
        <w:pStyle w:val="Standard"/>
        <w:ind w:firstLine="709"/>
        <w:jc w:val="both"/>
        <w:rPr>
          <w:rFonts w:cs="Times New Roman"/>
          <w:color w:val="000000"/>
          <w:sz w:val="28"/>
          <w:szCs w:val="28"/>
          <w:lang w:val="ru-RU"/>
        </w:rPr>
      </w:pPr>
      <w:r w:rsidRPr="008E74B3">
        <w:rPr>
          <w:rFonts w:cs="Times New Roman"/>
          <w:color w:val="000000"/>
          <w:sz w:val="28"/>
          <w:szCs w:val="28"/>
          <w:lang w:val="ru-RU"/>
        </w:rPr>
        <w:t>В летний период оздоровительной компании 2018 года всеми формами отдыха охвачено 5227 детей, из них:</w:t>
      </w:r>
    </w:p>
    <w:p w:rsidR="004D279A" w:rsidRPr="008E74B3" w:rsidRDefault="004D279A" w:rsidP="004D279A">
      <w:pPr>
        <w:pStyle w:val="Standard"/>
        <w:ind w:firstLine="709"/>
        <w:jc w:val="both"/>
        <w:rPr>
          <w:rFonts w:cs="Times New Roman"/>
          <w:color w:val="000000"/>
          <w:sz w:val="28"/>
          <w:szCs w:val="28"/>
          <w:lang w:val="ru-RU"/>
        </w:rPr>
      </w:pPr>
      <w:r w:rsidRPr="008E74B3">
        <w:rPr>
          <w:rFonts w:cs="Times New Roman"/>
          <w:color w:val="000000"/>
          <w:sz w:val="28"/>
          <w:szCs w:val="28"/>
          <w:lang w:val="ru-RU"/>
        </w:rPr>
        <w:t>1160 детей отдохнули в санаторных учреждениях;</w:t>
      </w:r>
    </w:p>
    <w:p w:rsidR="004D279A" w:rsidRPr="008E74B3" w:rsidRDefault="004D279A" w:rsidP="004D279A">
      <w:pPr>
        <w:pStyle w:val="Standard"/>
        <w:ind w:firstLine="709"/>
        <w:jc w:val="both"/>
        <w:rPr>
          <w:rFonts w:cs="Times New Roman"/>
          <w:color w:val="000000"/>
          <w:sz w:val="28"/>
          <w:szCs w:val="28"/>
          <w:lang w:val="ru-RU"/>
        </w:rPr>
      </w:pPr>
      <w:r w:rsidRPr="008E74B3">
        <w:rPr>
          <w:rFonts w:cs="Times New Roman"/>
          <w:color w:val="000000"/>
          <w:sz w:val="28"/>
          <w:szCs w:val="28"/>
          <w:lang w:val="ru-RU"/>
        </w:rPr>
        <w:t>3493 ребенка отдохнули на базе загородных оздоровительных лагерей;</w:t>
      </w:r>
    </w:p>
    <w:p w:rsidR="004D279A" w:rsidRPr="008E74B3" w:rsidRDefault="004D279A" w:rsidP="004D279A">
      <w:pPr>
        <w:pStyle w:val="Standard"/>
        <w:ind w:firstLine="709"/>
        <w:jc w:val="both"/>
        <w:rPr>
          <w:rFonts w:cs="Times New Roman"/>
          <w:color w:val="000000"/>
          <w:sz w:val="28"/>
          <w:szCs w:val="28"/>
          <w:lang w:val="ru-RU"/>
        </w:rPr>
      </w:pPr>
      <w:r w:rsidRPr="008E74B3">
        <w:rPr>
          <w:rFonts w:cs="Times New Roman"/>
          <w:color w:val="000000"/>
          <w:sz w:val="28"/>
          <w:szCs w:val="28"/>
          <w:lang w:val="ru-RU"/>
        </w:rPr>
        <w:t>1254 ребенка отдохнули в лагерях с дневным пребыванием детей;</w:t>
      </w:r>
    </w:p>
    <w:p w:rsidR="004D279A" w:rsidRPr="008E74B3" w:rsidRDefault="004D279A" w:rsidP="004D279A">
      <w:pPr>
        <w:pStyle w:val="Standard"/>
        <w:ind w:firstLine="709"/>
        <w:jc w:val="both"/>
        <w:rPr>
          <w:rFonts w:cs="Times New Roman"/>
          <w:color w:val="000000"/>
          <w:sz w:val="28"/>
          <w:szCs w:val="28"/>
          <w:lang w:val="ru-RU"/>
        </w:rPr>
      </w:pPr>
      <w:r w:rsidRPr="008E74B3">
        <w:rPr>
          <w:rFonts w:cs="Times New Roman"/>
          <w:color w:val="000000"/>
          <w:sz w:val="28"/>
          <w:szCs w:val="28"/>
          <w:lang w:val="ru-RU"/>
        </w:rPr>
        <w:t>320 детей отдохнуло по самостоятельно приобретенным путевкам в высокогорных лагерях.</w:t>
      </w:r>
    </w:p>
    <w:p w:rsidR="004D279A" w:rsidRPr="008E74B3" w:rsidRDefault="004D279A" w:rsidP="004D279A">
      <w:pPr>
        <w:pStyle w:val="Standard"/>
        <w:ind w:firstLine="709"/>
        <w:jc w:val="both"/>
        <w:rPr>
          <w:rFonts w:cs="Times New Roman"/>
          <w:color w:val="000000"/>
          <w:sz w:val="28"/>
          <w:szCs w:val="28"/>
          <w:lang w:val="ru-RU"/>
        </w:rPr>
      </w:pPr>
      <w:r w:rsidRPr="008E74B3">
        <w:rPr>
          <w:rFonts w:cs="Times New Roman"/>
          <w:color w:val="000000"/>
          <w:sz w:val="28"/>
          <w:szCs w:val="28"/>
          <w:lang w:val="ru-RU"/>
        </w:rPr>
        <w:t xml:space="preserve">На отдых в федеральные детские центры по линии Министерства просвещения, науки и по делам молодежи </w:t>
      </w:r>
      <w:r w:rsidR="00B553D5">
        <w:rPr>
          <w:rFonts w:cs="Times New Roman"/>
          <w:color w:val="000000"/>
          <w:sz w:val="28"/>
          <w:szCs w:val="28"/>
          <w:lang w:val="ru-RU"/>
        </w:rPr>
        <w:t xml:space="preserve">Кабардино-Балкарской Республики </w:t>
      </w:r>
      <w:r w:rsidRPr="008E74B3">
        <w:rPr>
          <w:rFonts w:cs="Times New Roman"/>
          <w:color w:val="000000"/>
          <w:sz w:val="28"/>
          <w:szCs w:val="28"/>
          <w:lang w:val="ru-RU"/>
        </w:rPr>
        <w:t xml:space="preserve">направлены 223 ребенка. </w:t>
      </w:r>
    </w:p>
    <w:p w:rsidR="004D279A" w:rsidRPr="008E74B3" w:rsidRDefault="004D279A" w:rsidP="004D279A">
      <w:pPr>
        <w:pStyle w:val="Standard"/>
        <w:ind w:firstLine="709"/>
        <w:jc w:val="both"/>
        <w:rPr>
          <w:rFonts w:cs="Times New Roman"/>
          <w:color w:val="000000"/>
          <w:sz w:val="28"/>
          <w:szCs w:val="28"/>
          <w:lang w:val="ru-RU"/>
        </w:rPr>
      </w:pPr>
      <w:r w:rsidRPr="008E74B3">
        <w:rPr>
          <w:rFonts w:cs="Times New Roman"/>
          <w:color w:val="000000"/>
          <w:sz w:val="28"/>
          <w:szCs w:val="28"/>
          <w:lang w:val="ru-RU"/>
        </w:rPr>
        <w:t>В 2018 году заключено 13 государственных контрактов на оказание услуг по организации отдыха и оздоровления 2</w:t>
      </w:r>
      <w:r w:rsidR="00B553D5">
        <w:rPr>
          <w:rFonts w:cs="Times New Roman"/>
          <w:color w:val="000000"/>
          <w:sz w:val="28"/>
          <w:szCs w:val="28"/>
          <w:lang w:val="ru-RU"/>
        </w:rPr>
        <w:t xml:space="preserve"> </w:t>
      </w:r>
      <w:r w:rsidRPr="008E74B3">
        <w:rPr>
          <w:rFonts w:cs="Times New Roman"/>
          <w:color w:val="000000"/>
          <w:sz w:val="28"/>
          <w:szCs w:val="28"/>
          <w:lang w:val="ru-RU"/>
        </w:rPr>
        <w:t xml:space="preserve">893 детей. </w:t>
      </w:r>
    </w:p>
    <w:p w:rsidR="004D279A" w:rsidRPr="008E74B3" w:rsidRDefault="004D279A" w:rsidP="004D279A">
      <w:pPr>
        <w:pStyle w:val="Standard"/>
        <w:ind w:firstLine="709"/>
        <w:jc w:val="both"/>
        <w:rPr>
          <w:rFonts w:cs="Times New Roman"/>
          <w:color w:val="000000"/>
          <w:sz w:val="28"/>
          <w:szCs w:val="28"/>
          <w:lang w:val="ru-RU"/>
        </w:rPr>
      </w:pPr>
      <w:r w:rsidRPr="008E74B3">
        <w:rPr>
          <w:rFonts w:cs="Times New Roman"/>
          <w:color w:val="000000"/>
          <w:sz w:val="28"/>
          <w:szCs w:val="28"/>
          <w:lang w:val="ru-RU"/>
        </w:rPr>
        <w:t>В части поддержки частного бизнеса в развитии инфраструктуры детского отдыха в 2018 году заключены государственные контракты с оздоровительными учреждениями ООО ДОК «Атажукино», ООО ДОК «Родник» на оказание услуг по оздоровлению 250 и 164 детей.</w:t>
      </w:r>
    </w:p>
    <w:p w:rsidR="00897D94" w:rsidRPr="008E74B3" w:rsidRDefault="00897D94" w:rsidP="00897D94">
      <w:pPr>
        <w:widowControl w:val="0"/>
        <w:suppressAutoHyphens/>
        <w:autoSpaceDN w:val="0"/>
        <w:spacing w:after="0" w:line="240" w:lineRule="auto"/>
        <w:ind w:firstLine="709"/>
        <w:jc w:val="both"/>
        <w:textAlignment w:val="baseline"/>
        <w:rPr>
          <w:rFonts w:ascii="Times New Roman" w:eastAsia="Andale Sans UI" w:hAnsi="Times New Roman" w:cs="Times New Roman"/>
          <w:color w:val="000000"/>
          <w:kern w:val="3"/>
          <w:sz w:val="28"/>
          <w:szCs w:val="28"/>
          <w:lang w:eastAsia="en-US" w:bidi="en-US"/>
        </w:rPr>
      </w:pPr>
      <w:r w:rsidRPr="008E74B3">
        <w:rPr>
          <w:rFonts w:ascii="Times New Roman" w:eastAsia="Andale Sans UI" w:hAnsi="Times New Roman" w:cs="Times New Roman"/>
          <w:color w:val="000000"/>
          <w:kern w:val="3"/>
          <w:sz w:val="28"/>
          <w:szCs w:val="28"/>
          <w:lang w:eastAsia="en-US" w:bidi="en-US"/>
        </w:rPr>
        <w:t>Факторами развития рынка услуг детского отдыха и оздоровления на территории Кабардино-Балкарской Республики в 201</w:t>
      </w:r>
      <w:r w:rsidR="004D279A" w:rsidRPr="008E74B3">
        <w:rPr>
          <w:rFonts w:ascii="Times New Roman" w:eastAsia="Andale Sans UI" w:hAnsi="Times New Roman" w:cs="Times New Roman"/>
          <w:color w:val="000000"/>
          <w:kern w:val="3"/>
          <w:sz w:val="28"/>
          <w:szCs w:val="28"/>
          <w:lang w:eastAsia="en-US" w:bidi="en-US"/>
        </w:rPr>
        <w:t>8</w:t>
      </w:r>
      <w:r w:rsidRPr="008E74B3">
        <w:rPr>
          <w:rFonts w:ascii="Times New Roman" w:eastAsia="Andale Sans UI" w:hAnsi="Times New Roman" w:cs="Times New Roman"/>
          <w:color w:val="000000"/>
          <w:kern w:val="3"/>
          <w:sz w:val="28"/>
          <w:szCs w:val="28"/>
          <w:lang w:eastAsia="en-US" w:bidi="en-US"/>
        </w:rPr>
        <w:t xml:space="preserve"> году стала проработка вопроса заключения государственных контрактов на оказание государственных услуг по организации отдыха и оздоровления детей из других субъектов Российской Федерации. </w:t>
      </w:r>
    </w:p>
    <w:p w:rsidR="00897D94" w:rsidRPr="008E74B3" w:rsidRDefault="00897D94" w:rsidP="00897D94">
      <w:pPr>
        <w:widowControl w:val="0"/>
        <w:suppressAutoHyphens/>
        <w:autoSpaceDN w:val="0"/>
        <w:spacing w:after="0" w:line="240" w:lineRule="auto"/>
        <w:ind w:firstLine="709"/>
        <w:jc w:val="both"/>
        <w:textAlignment w:val="baseline"/>
        <w:rPr>
          <w:rFonts w:ascii="Times New Roman" w:eastAsia="Andale Sans UI" w:hAnsi="Times New Roman" w:cs="Times New Roman"/>
          <w:kern w:val="3"/>
          <w:sz w:val="24"/>
          <w:szCs w:val="24"/>
          <w:lang w:eastAsia="en-US" w:bidi="en-US"/>
        </w:rPr>
      </w:pPr>
      <w:r w:rsidRPr="008E74B3">
        <w:rPr>
          <w:rFonts w:ascii="Times New Roman" w:eastAsia="Andale Sans UI" w:hAnsi="Times New Roman" w:cs="Times New Roman"/>
          <w:color w:val="000000"/>
          <w:kern w:val="3"/>
          <w:sz w:val="28"/>
          <w:szCs w:val="28"/>
          <w:lang w:eastAsia="en-US" w:bidi="en-US"/>
        </w:rPr>
        <w:t>Продуктовыми границами товарного рынка услуг организации отдыха детей и их оздоровления является организация сезонного действия или круглогодичного действия независимо от организационно-правовых форм и форм собственности, основная деятельность которых направлена на реализацию услуг по обеспечению отдыха детей и их оздоровления (загородные лагеря отдыха и оздоровления детей, детские оздоровительные центры, базы и комплексы, детские оздоровительно-образовательные центры, специализированные (профильные) лагеря (спортивно-оздоровительные и другие лагеря), санаторно-оздоровительные детские лагеря и иные организации), и лагеря, организованные образовательными организациями, осуществляющими организацию отдыха и оздоровления обучающихся в каникулярное время (с круглосуточным или дневным пребыванием), а также детские лагеря труда и отдыха, детские лагеря палаточного типа, детские специализированные (профильные) лагеря, детские лагеря различной тематической направленности (оборонно-спортивные лагеря, туристические лагеря, эколого-биологические лагеря, творческие лагеря, историко-патриотические лагеря, технические лагеря, краеведческие и другие лагеря), созданные при организациях социального обслуживания, санаторно-курортных организациях, общественных организациях (объединениях) и иных организациях.</w:t>
      </w:r>
    </w:p>
    <w:p w:rsidR="00897D94" w:rsidRPr="008E74B3" w:rsidRDefault="00897D94" w:rsidP="00897D94">
      <w:pPr>
        <w:widowControl w:val="0"/>
        <w:suppressAutoHyphens/>
        <w:autoSpaceDN w:val="0"/>
        <w:spacing w:after="0" w:line="240" w:lineRule="auto"/>
        <w:ind w:firstLine="709"/>
        <w:jc w:val="both"/>
        <w:textAlignment w:val="baseline"/>
        <w:rPr>
          <w:rFonts w:ascii="Times New Roman" w:eastAsia="Andale Sans UI" w:hAnsi="Times New Roman" w:cs="Times New Roman"/>
          <w:kern w:val="3"/>
          <w:sz w:val="24"/>
          <w:szCs w:val="24"/>
          <w:lang w:eastAsia="en-US" w:bidi="en-US"/>
        </w:rPr>
      </w:pPr>
      <w:r w:rsidRPr="008E74B3">
        <w:rPr>
          <w:rFonts w:ascii="Times New Roman" w:eastAsia="Andale Sans UI" w:hAnsi="Times New Roman" w:cs="Times New Roman"/>
          <w:color w:val="000000"/>
          <w:kern w:val="3"/>
          <w:sz w:val="28"/>
          <w:szCs w:val="28"/>
          <w:lang w:eastAsia="en-US" w:bidi="en-US"/>
        </w:rPr>
        <w:t>Условием для развития конкуренции на рынке услуг детского отдыха и оздоровления является развитие сектора негосударственных (немуниципальных) организаций отдыха и оздоровления детей.</w:t>
      </w:r>
    </w:p>
    <w:p w:rsidR="00897D94" w:rsidRPr="008E74B3" w:rsidRDefault="00897D94" w:rsidP="001B41D3">
      <w:pPr>
        <w:widowControl w:val="0"/>
        <w:suppressAutoHyphens/>
        <w:autoSpaceDN w:val="0"/>
        <w:spacing w:after="0" w:line="240" w:lineRule="auto"/>
        <w:ind w:firstLine="709"/>
        <w:jc w:val="both"/>
        <w:textAlignment w:val="baseline"/>
        <w:rPr>
          <w:rFonts w:ascii="Times New Roman" w:eastAsia="Andale Sans UI" w:hAnsi="Times New Roman" w:cs="Times New Roman"/>
          <w:kern w:val="3"/>
          <w:sz w:val="24"/>
          <w:szCs w:val="24"/>
          <w:lang w:eastAsia="en-US" w:bidi="en-US"/>
        </w:rPr>
      </w:pPr>
      <w:r w:rsidRPr="008E74B3">
        <w:rPr>
          <w:rFonts w:ascii="Times New Roman" w:eastAsia="Andale Sans UI" w:hAnsi="Times New Roman" w:cs="Times New Roman"/>
          <w:color w:val="000000"/>
          <w:kern w:val="3"/>
          <w:sz w:val="28"/>
          <w:szCs w:val="28"/>
          <w:lang w:eastAsia="en-US" w:bidi="en-US"/>
        </w:rPr>
        <w:t>Целевым показателем развития конкуренции рынка услуг детского отдыха и оздоровления является численность детей в возрасте от 7 до 17 лет, проживающих на территории субъекта Российской Федерации, воспользовавшихся региональным сертификатом на отдых детей и их оздоровление (компенсацией части стоимости путевки по каждому типу организаций отдыха детей и их оздоровления), в общей численности детей этой категории, отдохнувших в организациях отдыха детей и их оздоровления соответствующего типа (стационарный загородный лагерь (приоритет), лагерь с дневным пребыванием, палаточный лагерь, стационарно-оздоровительный лагерь труда и отдыха).</w:t>
      </w:r>
    </w:p>
    <w:p w:rsidR="00897D94" w:rsidRPr="008E74B3" w:rsidRDefault="00897D94" w:rsidP="001B41D3">
      <w:pPr>
        <w:widowControl w:val="0"/>
        <w:suppressAutoHyphens/>
        <w:autoSpaceDN w:val="0"/>
        <w:spacing w:after="0" w:line="240" w:lineRule="auto"/>
        <w:ind w:firstLine="709"/>
        <w:jc w:val="both"/>
        <w:textAlignment w:val="baseline"/>
        <w:rPr>
          <w:rFonts w:ascii="Times New Roman" w:eastAsia="Andale Sans UI" w:hAnsi="Times New Roman" w:cs="Times New Roman"/>
          <w:color w:val="000000"/>
          <w:kern w:val="3"/>
          <w:sz w:val="28"/>
          <w:szCs w:val="28"/>
          <w:lang w:eastAsia="en-US" w:bidi="en-US"/>
        </w:rPr>
      </w:pPr>
      <w:r w:rsidRPr="008E74B3">
        <w:rPr>
          <w:rFonts w:ascii="Times New Roman" w:eastAsia="Andale Sans UI" w:hAnsi="Times New Roman" w:cs="Times New Roman"/>
          <w:color w:val="000000"/>
          <w:kern w:val="3"/>
          <w:sz w:val="28"/>
          <w:szCs w:val="28"/>
          <w:lang w:eastAsia="en-US" w:bidi="en-US"/>
        </w:rPr>
        <w:t>Привлечение частных организаций позволит обеспечить потребность в загородном отдыхе в полном объеме.</w:t>
      </w:r>
    </w:p>
    <w:p w:rsidR="00897D94" w:rsidRPr="008E74B3" w:rsidRDefault="00897D94" w:rsidP="001B41D3">
      <w:pPr>
        <w:widowControl w:val="0"/>
        <w:suppressAutoHyphens/>
        <w:autoSpaceDN w:val="0"/>
        <w:spacing w:after="0" w:line="240" w:lineRule="auto"/>
        <w:ind w:firstLine="709"/>
        <w:jc w:val="both"/>
        <w:textAlignment w:val="baseline"/>
        <w:rPr>
          <w:rFonts w:ascii="Times New Roman" w:eastAsia="Andale Sans UI" w:hAnsi="Times New Roman" w:cs="Times New Roman"/>
          <w:color w:val="000000"/>
          <w:kern w:val="3"/>
          <w:sz w:val="28"/>
          <w:szCs w:val="28"/>
          <w:lang w:eastAsia="en-US" w:bidi="en-US"/>
        </w:rPr>
      </w:pPr>
      <w:r w:rsidRPr="008E74B3">
        <w:rPr>
          <w:rFonts w:ascii="Times New Roman" w:eastAsia="Andale Sans UI" w:hAnsi="Times New Roman" w:cs="Times New Roman"/>
          <w:color w:val="000000"/>
          <w:kern w:val="3"/>
          <w:sz w:val="28"/>
          <w:szCs w:val="28"/>
          <w:lang w:eastAsia="en-US" w:bidi="en-US"/>
        </w:rPr>
        <w:t>Необходима разработка нормативной базы государственной поддержки негосударственных форм организации отдыха и оздоровления детей.</w:t>
      </w:r>
    </w:p>
    <w:p w:rsidR="00897D94" w:rsidRPr="008E74B3" w:rsidRDefault="00897D94" w:rsidP="001B41D3">
      <w:pPr>
        <w:widowControl w:val="0"/>
        <w:suppressAutoHyphens/>
        <w:autoSpaceDN w:val="0"/>
        <w:spacing w:after="0" w:line="240" w:lineRule="auto"/>
        <w:ind w:firstLine="709"/>
        <w:jc w:val="both"/>
        <w:textAlignment w:val="baseline"/>
        <w:rPr>
          <w:rFonts w:ascii="Times New Roman" w:eastAsia="Andale Sans UI" w:hAnsi="Times New Roman" w:cs="Times New Roman"/>
          <w:kern w:val="3"/>
          <w:sz w:val="24"/>
          <w:szCs w:val="24"/>
          <w:lang w:eastAsia="en-US" w:bidi="en-US"/>
        </w:rPr>
      </w:pPr>
      <w:r w:rsidRPr="008E74B3">
        <w:rPr>
          <w:rFonts w:ascii="Times New Roman" w:eastAsia="Andale Sans UI" w:hAnsi="Times New Roman" w:cs="Times New Roman"/>
          <w:kern w:val="3"/>
          <w:sz w:val="28"/>
          <w:szCs w:val="24"/>
          <w:lang w:eastAsia="en-US" w:bidi="en-US"/>
        </w:rPr>
        <w:t>Предприниматели реализуют свои услуги на локальных рынках и рынках Кабардино-Балкарской Республики и Российской Федерации.</w:t>
      </w:r>
    </w:p>
    <w:p w:rsidR="00897D94" w:rsidRPr="008E74B3" w:rsidRDefault="00897D94" w:rsidP="00897D94">
      <w:pPr>
        <w:widowControl w:val="0"/>
        <w:suppressAutoHyphens/>
        <w:autoSpaceDN w:val="0"/>
        <w:spacing w:after="0" w:line="240" w:lineRule="auto"/>
        <w:ind w:firstLine="709"/>
        <w:jc w:val="both"/>
        <w:textAlignment w:val="baseline"/>
        <w:rPr>
          <w:rFonts w:ascii="Times New Roman" w:eastAsia="Andale Sans UI" w:hAnsi="Times New Roman" w:cs="Times New Roman"/>
          <w:kern w:val="3"/>
          <w:sz w:val="24"/>
          <w:szCs w:val="24"/>
          <w:lang w:eastAsia="en-US" w:bidi="en-US"/>
        </w:rPr>
      </w:pPr>
      <w:r w:rsidRPr="008E74B3">
        <w:rPr>
          <w:rFonts w:ascii="Times New Roman" w:eastAsia="Andale Sans UI" w:hAnsi="Times New Roman" w:cs="Times New Roman"/>
          <w:color w:val="000000"/>
          <w:kern w:val="3"/>
          <w:sz w:val="28"/>
          <w:szCs w:val="28"/>
          <w:lang w:eastAsia="en-US" w:bidi="en-US"/>
        </w:rPr>
        <w:t>По</w:t>
      </w:r>
      <w:r w:rsidRPr="008E74B3">
        <w:rPr>
          <w:rFonts w:ascii="Times New Roman" w:eastAsia="Andale Sans UI" w:hAnsi="Times New Roman" w:cs="Times New Roman"/>
          <w:color w:val="000000"/>
          <w:kern w:val="3"/>
          <w:sz w:val="28"/>
          <w:szCs w:val="24"/>
          <w:lang w:eastAsia="en-US" w:bidi="en-US"/>
        </w:rPr>
        <w:t xml:space="preserve"> мнению </w:t>
      </w:r>
      <w:r w:rsidRPr="008E74B3">
        <w:rPr>
          <w:rFonts w:ascii="Times New Roman" w:eastAsia="Andale Sans UI" w:hAnsi="Times New Roman" w:cs="Times New Roman"/>
          <w:kern w:val="3"/>
          <w:sz w:val="28"/>
          <w:szCs w:val="24"/>
          <w:lang w:eastAsia="en-US" w:bidi="en-US"/>
        </w:rPr>
        <w:t xml:space="preserve">предпринимателей, испытываемые ими трудности </w:t>
      </w:r>
      <w:r w:rsidRPr="008E74B3">
        <w:rPr>
          <w:rFonts w:ascii="Times New Roman" w:eastAsia="Andale Sans UI" w:hAnsi="Times New Roman" w:cs="Times New Roman"/>
          <w:color w:val="000000"/>
          <w:kern w:val="3"/>
          <w:sz w:val="28"/>
          <w:szCs w:val="28"/>
          <w:lang w:eastAsia="en-US" w:bidi="en-US"/>
        </w:rPr>
        <w:t>на рынке услуг детского отдыха и оздоровления</w:t>
      </w:r>
      <w:r w:rsidR="001B41D3" w:rsidRPr="008E74B3">
        <w:rPr>
          <w:rFonts w:ascii="Times New Roman" w:eastAsia="Andale Sans UI" w:hAnsi="Times New Roman" w:cs="Times New Roman"/>
          <w:color w:val="000000"/>
          <w:kern w:val="3"/>
          <w:sz w:val="28"/>
          <w:szCs w:val="28"/>
          <w:lang w:eastAsia="en-US" w:bidi="en-US"/>
        </w:rPr>
        <w:t>,</w:t>
      </w:r>
      <w:r w:rsidR="009D547E" w:rsidRPr="008E74B3">
        <w:rPr>
          <w:rFonts w:ascii="Times New Roman" w:eastAsia="Andale Sans UI" w:hAnsi="Times New Roman" w:cs="Times New Roman"/>
          <w:color w:val="000000"/>
          <w:kern w:val="3"/>
          <w:sz w:val="28"/>
          <w:szCs w:val="28"/>
          <w:lang w:eastAsia="en-US" w:bidi="en-US"/>
        </w:rPr>
        <w:t xml:space="preserve"> </w:t>
      </w:r>
      <w:r w:rsidRPr="008E74B3">
        <w:rPr>
          <w:rFonts w:ascii="Times New Roman" w:eastAsia="Andale Sans UI" w:hAnsi="Times New Roman" w:cs="Times New Roman"/>
          <w:kern w:val="3"/>
          <w:sz w:val="28"/>
          <w:szCs w:val="24"/>
          <w:lang w:eastAsia="en-US" w:bidi="en-US"/>
        </w:rPr>
        <w:t xml:space="preserve">возникают в основном относительно процедур, связанных с лицензированием, регистрацией бизнеса, арендой зданий, приобретением зданий, помещений, получением земель под строительство, получение разрешения на строительство, проверки надзорных органов. </w:t>
      </w:r>
    </w:p>
    <w:p w:rsidR="00897D94" w:rsidRPr="008E74B3" w:rsidRDefault="00897D94" w:rsidP="00897D94">
      <w:pPr>
        <w:widowControl w:val="0"/>
        <w:suppressAutoHyphens/>
        <w:autoSpaceDN w:val="0"/>
        <w:spacing w:after="0" w:line="240" w:lineRule="auto"/>
        <w:ind w:firstLine="720"/>
        <w:jc w:val="both"/>
        <w:textAlignment w:val="baseline"/>
        <w:rPr>
          <w:rFonts w:ascii="Times New Roman" w:eastAsia="Andale Sans UI" w:hAnsi="Times New Roman" w:cs="Times New Roman"/>
          <w:kern w:val="3"/>
          <w:sz w:val="28"/>
          <w:szCs w:val="28"/>
          <w:lang w:eastAsia="en-US" w:bidi="en-US"/>
        </w:rPr>
      </w:pPr>
      <w:r w:rsidRPr="008E74B3">
        <w:rPr>
          <w:rFonts w:ascii="Times New Roman" w:eastAsia="Andale Sans UI" w:hAnsi="Times New Roman" w:cs="Times New Roman"/>
          <w:kern w:val="3"/>
          <w:sz w:val="28"/>
          <w:szCs w:val="28"/>
          <w:lang w:eastAsia="en-US" w:bidi="en-US"/>
        </w:rPr>
        <w:t>Поддержка частного бизнеса в развитии инфраструктуры детского отдыха за счет направления органами местного самоуправления средств муниципального бюджета незначительна, т.к. не обеспечивает всех затрат, которые несут организации отдыха детей. Кроме того, частные организации, обеспечивающие отдых и оздоровление детей, подвержены регулярным проверкам со стороны надзорных органов, что делает непривлекательным данный рынок услуг.</w:t>
      </w:r>
    </w:p>
    <w:p w:rsidR="00897D94" w:rsidRPr="008E74B3" w:rsidRDefault="00897D94" w:rsidP="00897D94">
      <w:pPr>
        <w:widowControl w:val="0"/>
        <w:suppressAutoHyphens/>
        <w:autoSpaceDN w:val="0"/>
        <w:spacing w:after="0" w:line="240" w:lineRule="auto"/>
        <w:ind w:firstLine="709"/>
        <w:jc w:val="both"/>
        <w:textAlignment w:val="baseline"/>
        <w:rPr>
          <w:rFonts w:ascii="Times New Roman" w:eastAsia="Andale Sans UI" w:hAnsi="Times New Roman" w:cs="Times New Roman"/>
          <w:color w:val="000000"/>
          <w:kern w:val="3"/>
          <w:sz w:val="28"/>
          <w:szCs w:val="28"/>
          <w:lang w:eastAsia="en-US" w:bidi="en-US"/>
        </w:rPr>
      </w:pPr>
      <w:r w:rsidRPr="008E74B3">
        <w:rPr>
          <w:rFonts w:ascii="Times New Roman" w:eastAsia="Andale Sans UI" w:hAnsi="Times New Roman" w:cs="Times New Roman"/>
          <w:color w:val="000000"/>
          <w:kern w:val="3"/>
          <w:sz w:val="28"/>
          <w:szCs w:val="28"/>
          <w:lang w:eastAsia="en-US" w:bidi="en-US"/>
        </w:rPr>
        <w:t>Ключевыми векторами развития системы оздоровления и отдыха детей в регионе должны стать: привлечение в сферу отдыха негосударственных организаций, переход от сезонного оздоровления к круглогодичному циклу, создание доступной среды в местах отдыха для детей-инвалидов, развитие детского туризма.</w:t>
      </w:r>
    </w:p>
    <w:p w:rsidR="00090C30" w:rsidRPr="008E74B3" w:rsidRDefault="0045058F" w:rsidP="00336DC2">
      <w:pPr>
        <w:pStyle w:val="3"/>
      </w:pPr>
      <w:bookmarkStart w:id="9" w:name="_Toc2154027"/>
      <w:r w:rsidRPr="008E74B3">
        <w:t>2.</w:t>
      </w:r>
      <w:r w:rsidR="00090C30" w:rsidRPr="008E74B3">
        <w:t>3.</w:t>
      </w:r>
      <w:r w:rsidRPr="008E74B3">
        <w:t>1.3.</w:t>
      </w:r>
      <w:r w:rsidR="00090C30" w:rsidRPr="008E74B3">
        <w:tab/>
        <w:t>Рынок услуг дополнительного образования детей</w:t>
      </w:r>
      <w:bookmarkEnd w:id="9"/>
    </w:p>
    <w:p w:rsidR="00C35039" w:rsidRPr="008E74B3" w:rsidRDefault="00C35039" w:rsidP="005B2E69">
      <w:pPr>
        <w:pStyle w:val="Standard"/>
        <w:ind w:firstLine="709"/>
        <w:jc w:val="both"/>
        <w:rPr>
          <w:rFonts w:cs="Times New Roman"/>
          <w:color w:val="000000"/>
          <w:sz w:val="28"/>
          <w:szCs w:val="28"/>
          <w:lang w:val="ru-RU"/>
        </w:rPr>
      </w:pPr>
      <w:r w:rsidRPr="008E74B3">
        <w:rPr>
          <w:rFonts w:cs="Times New Roman"/>
          <w:color w:val="000000"/>
          <w:sz w:val="28"/>
          <w:szCs w:val="28"/>
          <w:lang w:val="ru-RU"/>
        </w:rPr>
        <w:t>Рынок услуг дополнительного образования детей, согласно требованиям федерального Стандарта развития конкуренции, определен как социально значимый рынок.</w:t>
      </w:r>
    </w:p>
    <w:p w:rsidR="009072A0" w:rsidRPr="008E74B3" w:rsidRDefault="009072A0" w:rsidP="009072A0">
      <w:pPr>
        <w:pStyle w:val="Standard"/>
        <w:ind w:firstLine="709"/>
        <w:jc w:val="both"/>
        <w:rPr>
          <w:rFonts w:cs="Times New Roman"/>
          <w:color w:val="000000"/>
          <w:sz w:val="28"/>
          <w:szCs w:val="28"/>
          <w:lang w:val="ru-RU"/>
        </w:rPr>
      </w:pPr>
      <w:r w:rsidRPr="008E74B3">
        <w:rPr>
          <w:rFonts w:cs="Times New Roman"/>
          <w:color w:val="000000"/>
          <w:sz w:val="28"/>
          <w:szCs w:val="28"/>
          <w:lang w:val="ru-RU"/>
        </w:rPr>
        <w:t>В настоящий момент на рынке предоставления услуг дополнительного образования детей в республике осуществляют лицензированную образовательную деятельность 27 негосударственные организации.</w:t>
      </w:r>
    </w:p>
    <w:p w:rsidR="00C35039" w:rsidRPr="008E74B3" w:rsidRDefault="00C35039" w:rsidP="005B2E69">
      <w:pPr>
        <w:pStyle w:val="Standard"/>
        <w:ind w:firstLine="709"/>
        <w:jc w:val="both"/>
        <w:rPr>
          <w:rFonts w:cs="Times New Roman"/>
          <w:color w:val="000000"/>
          <w:sz w:val="28"/>
          <w:szCs w:val="28"/>
          <w:lang w:val="ru-RU"/>
        </w:rPr>
      </w:pPr>
      <w:r w:rsidRPr="008E74B3">
        <w:rPr>
          <w:rFonts w:cs="Times New Roman"/>
          <w:color w:val="000000"/>
          <w:sz w:val="28"/>
          <w:szCs w:val="28"/>
          <w:lang w:val="ru-RU"/>
        </w:rPr>
        <w:t>Продуктовыми границами рынка услуг дополнительного образования детей являются услуги</w:t>
      </w:r>
      <w:r w:rsidR="00E034B6" w:rsidRPr="008E74B3">
        <w:rPr>
          <w:rFonts w:cs="Times New Roman"/>
          <w:color w:val="000000"/>
          <w:sz w:val="28"/>
          <w:szCs w:val="28"/>
          <w:lang w:val="ru-RU"/>
        </w:rPr>
        <w:t>,</w:t>
      </w:r>
      <w:r w:rsidRPr="008E74B3">
        <w:rPr>
          <w:rFonts w:cs="Times New Roman"/>
          <w:color w:val="000000"/>
          <w:sz w:val="28"/>
          <w:szCs w:val="28"/>
          <w:lang w:val="ru-RU"/>
        </w:rPr>
        <w:t xml:space="preserve"> направленные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 Дополнительные общеобразовательные программы для детей должны учитывать возрастные и индивидуальные особенности детей.</w:t>
      </w:r>
    </w:p>
    <w:p w:rsidR="00EC7DE4" w:rsidRPr="008E74B3" w:rsidRDefault="00EC7DE4" w:rsidP="00EC7DE4">
      <w:pPr>
        <w:pStyle w:val="Standard"/>
        <w:ind w:firstLine="709"/>
        <w:jc w:val="both"/>
        <w:rPr>
          <w:rFonts w:cs="Times New Roman"/>
          <w:color w:val="000000"/>
          <w:sz w:val="28"/>
          <w:szCs w:val="28"/>
          <w:lang w:val="ru-RU"/>
        </w:rPr>
      </w:pPr>
      <w:r w:rsidRPr="008E74B3">
        <w:rPr>
          <w:rFonts w:cs="Times New Roman"/>
          <w:color w:val="000000"/>
          <w:sz w:val="28"/>
          <w:szCs w:val="28"/>
          <w:lang w:val="ru-RU"/>
        </w:rPr>
        <w:t>Условием для развития конкуренции на рынке услуг дополнительного образования детей является развитие частных организаций, осуществляющих образовательную деятельность по дополнительным общеобразовательным программам.</w:t>
      </w:r>
    </w:p>
    <w:p w:rsidR="00272201" w:rsidRPr="008E74B3" w:rsidRDefault="002200E1" w:rsidP="002200E1">
      <w:pPr>
        <w:widowControl w:val="0"/>
        <w:suppressAutoHyphens/>
        <w:autoSpaceDN w:val="0"/>
        <w:spacing w:after="0" w:line="240" w:lineRule="auto"/>
        <w:ind w:firstLine="720"/>
        <w:jc w:val="both"/>
        <w:textAlignment w:val="baseline"/>
        <w:rPr>
          <w:rFonts w:ascii="Times New Roman" w:eastAsia="Andale Sans UI" w:hAnsi="Times New Roman" w:cs="Times New Roman"/>
          <w:bCs/>
          <w:color w:val="000000"/>
          <w:kern w:val="3"/>
          <w:sz w:val="28"/>
          <w:szCs w:val="28"/>
          <w:lang w:eastAsia="en-US" w:bidi="en-US"/>
        </w:rPr>
      </w:pPr>
      <w:r w:rsidRPr="008E74B3">
        <w:rPr>
          <w:rFonts w:ascii="Times New Roman" w:eastAsia="Andale Sans UI" w:hAnsi="Times New Roman" w:cs="Times New Roman"/>
          <w:bCs/>
          <w:color w:val="000000"/>
          <w:kern w:val="3"/>
          <w:sz w:val="28"/>
          <w:szCs w:val="28"/>
          <w:lang w:eastAsia="en-US" w:bidi="en-US"/>
        </w:rPr>
        <w:t>На 1 января 201</w:t>
      </w:r>
      <w:r w:rsidR="009072A0" w:rsidRPr="008E74B3">
        <w:rPr>
          <w:rFonts w:ascii="Times New Roman" w:eastAsia="Andale Sans UI" w:hAnsi="Times New Roman" w:cs="Times New Roman"/>
          <w:bCs/>
          <w:color w:val="000000"/>
          <w:kern w:val="3"/>
          <w:sz w:val="28"/>
          <w:szCs w:val="28"/>
          <w:lang w:eastAsia="en-US" w:bidi="en-US"/>
        </w:rPr>
        <w:t>9</w:t>
      </w:r>
      <w:r w:rsidRPr="008E74B3">
        <w:rPr>
          <w:rFonts w:ascii="Times New Roman" w:eastAsia="Andale Sans UI" w:hAnsi="Times New Roman" w:cs="Times New Roman"/>
          <w:bCs/>
          <w:color w:val="000000"/>
          <w:kern w:val="3"/>
          <w:sz w:val="28"/>
          <w:szCs w:val="28"/>
          <w:lang w:eastAsia="en-US" w:bidi="en-US"/>
        </w:rPr>
        <w:t xml:space="preserve"> года в системе образования Кабардино-Балкарской Республики функционируют 24 учреждения дополнительного образования детей (из них 3 государственных и 21 муниципальное), в которых занимаются </w:t>
      </w:r>
      <w:r w:rsidR="009072A0" w:rsidRPr="008E74B3">
        <w:rPr>
          <w:rFonts w:ascii="Times New Roman" w:eastAsia="Andale Sans UI" w:hAnsi="Times New Roman" w:cs="Times New Roman"/>
          <w:bCs/>
          <w:color w:val="000000"/>
          <w:kern w:val="3"/>
          <w:sz w:val="28"/>
          <w:szCs w:val="28"/>
          <w:lang w:eastAsia="en-US" w:bidi="en-US"/>
        </w:rPr>
        <w:t>31</w:t>
      </w:r>
      <w:r w:rsidR="00B624B1">
        <w:rPr>
          <w:rFonts w:ascii="Times New Roman" w:eastAsia="Andale Sans UI" w:hAnsi="Times New Roman" w:cs="Times New Roman"/>
          <w:bCs/>
          <w:color w:val="000000"/>
          <w:kern w:val="3"/>
          <w:sz w:val="28"/>
          <w:szCs w:val="28"/>
          <w:lang w:eastAsia="en-US" w:bidi="en-US"/>
        </w:rPr>
        <w:t xml:space="preserve"> </w:t>
      </w:r>
      <w:r w:rsidR="009072A0" w:rsidRPr="008E74B3">
        <w:rPr>
          <w:rFonts w:ascii="Times New Roman" w:eastAsia="Andale Sans UI" w:hAnsi="Times New Roman" w:cs="Times New Roman"/>
          <w:bCs/>
          <w:color w:val="000000"/>
          <w:kern w:val="3"/>
          <w:sz w:val="28"/>
          <w:szCs w:val="28"/>
          <w:lang w:eastAsia="en-US" w:bidi="en-US"/>
        </w:rPr>
        <w:t>323</w:t>
      </w:r>
      <w:r w:rsidRPr="008E74B3">
        <w:rPr>
          <w:rFonts w:ascii="Times New Roman" w:eastAsia="Andale Sans UI" w:hAnsi="Times New Roman" w:cs="Times New Roman"/>
          <w:bCs/>
          <w:color w:val="000000"/>
          <w:kern w:val="3"/>
          <w:sz w:val="28"/>
          <w:szCs w:val="28"/>
          <w:lang w:eastAsia="en-US" w:bidi="en-US"/>
        </w:rPr>
        <w:t xml:space="preserve"> ребенка в возрасте от 5 до 18 лет. </w:t>
      </w:r>
    </w:p>
    <w:p w:rsidR="002200E1" w:rsidRPr="008E74B3" w:rsidRDefault="002200E1" w:rsidP="002200E1">
      <w:pPr>
        <w:widowControl w:val="0"/>
        <w:suppressAutoHyphens/>
        <w:autoSpaceDN w:val="0"/>
        <w:spacing w:after="0" w:line="240" w:lineRule="auto"/>
        <w:ind w:firstLine="720"/>
        <w:jc w:val="both"/>
        <w:textAlignment w:val="baseline"/>
        <w:rPr>
          <w:rFonts w:ascii="Times New Roman" w:eastAsia="Andale Sans UI" w:hAnsi="Times New Roman" w:cs="Times New Roman"/>
          <w:bCs/>
          <w:color w:val="000000"/>
          <w:kern w:val="3"/>
          <w:sz w:val="28"/>
          <w:szCs w:val="28"/>
          <w:lang w:eastAsia="en-US" w:bidi="en-US"/>
        </w:rPr>
      </w:pPr>
      <w:r w:rsidRPr="008E74B3">
        <w:rPr>
          <w:rFonts w:ascii="Times New Roman" w:eastAsia="Andale Sans UI" w:hAnsi="Times New Roman" w:cs="Times New Roman"/>
          <w:bCs/>
          <w:color w:val="000000"/>
          <w:kern w:val="3"/>
          <w:sz w:val="28"/>
          <w:szCs w:val="28"/>
          <w:lang w:eastAsia="en-US" w:bidi="en-US"/>
        </w:rPr>
        <w:t>Наряду с учреждениями дополнительного образования детей общеобразовательные учреждения также реализуют программы дополнительного образования. По предварительным данным более 40000 учащихся имеют возможность получать дополнительное образование за счет его организации образовательными учреждениями.</w:t>
      </w:r>
    </w:p>
    <w:p w:rsidR="009072A0" w:rsidRPr="008E74B3" w:rsidRDefault="009072A0" w:rsidP="009072A0">
      <w:pPr>
        <w:pStyle w:val="Standard"/>
        <w:ind w:firstLine="720"/>
        <w:jc w:val="both"/>
        <w:rPr>
          <w:rFonts w:cs="Times New Roman"/>
          <w:color w:val="000000"/>
          <w:sz w:val="28"/>
          <w:szCs w:val="28"/>
          <w:lang w:val="ru-RU"/>
        </w:rPr>
      </w:pPr>
      <w:r w:rsidRPr="008E74B3">
        <w:rPr>
          <w:rFonts w:cs="Times New Roman"/>
          <w:color w:val="000000"/>
          <w:sz w:val="28"/>
          <w:szCs w:val="28"/>
          <w:lang w:val="ru-RU"/>
        </w:rPr>
        <w:t xml:space="preserve">В соответствии с поручением Президента Российской Федерации ПР-2346. П.4б в рамках приоритетного проекта «Доступное дополнительное образование для детей» принято распоряжение Правительства КБР от 28.04.2018 № 231-рп о подписании соглашения между Правительством КБР и Образовательным  Фондом «Талант и успех» о сотрудничестве по развитию и реализации интеллектуально-творческого потенциала детей и молодежи в Кабародино-Балкарской Республике, включая создание на базе ГБОУ «Детская академия творчества «Солнечный город» Регионального центра выявления и поддержки одаренных детей в области искусства, спорта, образования и науки в Кабардино-Балкарской Республике.  </w:t>
      </w:r>
    </w:p>
    <w:p w:rsidR="009072A0" w:rsidRPr="008E74B3" w:rsidRDefault="009072A0" w:rsidP="009072A0">
      <w:pPr>
        <w:pStyle w:val="Standard"/>
        <w:ind w:firstLine="720"/>
        <w:jc w:val="both"/>
        <w:rPr>
          <w:rFonts w:cs="Times New Roman"/>
          <w:color w:val="000000"/>
          <w:sz w:val="28"/>
          <w:szCs w:val="28"/>
          <w:lang w:val="ru-RU"/>
        </w:rPr>
      </w:pPr>
      <w:r w:rsidRPr="008E74B3">
        <w:rPr>
          <w:rFonts w:cs="Times New Roman"/>
          <w:color w:val="000000"/>
          <w:sz w:val="28"/>
          <w:szCs w:val="28"/>
          <w:lang w:val="ru-RU"/>
        </w:rPr>
        <w:t>Наряду с вышеизложенным в рамках реализации федерального приоритетного проекта «Доступное дополнительное образование для детей и проекта по созданию детского технопарка «Кванториум» в КБР в декабре 2017 года в Терском муниципальном районе и в марте 2018 года в Майском муниципальном районе открыты структурные подразделение ГБОУ «Детская академия творчества «Солнечный город», где смогут заниматься 700 детей.</w:t>
      </w:r>
    </w:p>
    <w:p w:rsidR="00EC7DE4" w:rsidRPr="008E74B3" w:rsidRDefault="00EC7DE4" w:rsidP="00EC7DE4">
      <w:pPr>
        <w:widowControl w:val="0"/>
        <w:suppressAutoHyphens/>
        <w:autoSpaceDN w:val="0"/>
        <w:spacing w:after="0" w:line="240" w:lineRule="auto"/>
        <w:ind w:firstLine="720"/>
        <w:jc w:val="both"/>
        <w:textAlignment w:val="baseline"/>
        <w:rPr>
          <w:rFonts w:ascii="Times New Roman" w:eastAsia="Andale Sans UI" w:hAnsi="Times New Roman" w:cs="Times New Roman"/>
          <w:color w:val="000000"/>
          <w:kern w:val="3"/>
          <w:sz w:val="28"/>
          <w:szCs w:val="28"/>
          <w:lang w:eastAsia="en-US" w:bidi="en-US"/>
        </w:rPr>
      </w:pPr>
      <w:r w:rsidRPr="008E74B3">
        <w:rPr>
          <w:rFonts w:ascii="Times New Roman" w:eastAsia="Andale Sans UI" w:hAnsi="Times New Roman" w:cs="Times New Roman"/>
          <w:color w:val="000000"/>
          <w:kern w:val="3"/>
          <w:sz w:val="28"/>
          <w:szCs w:val="28"/>
          <w:lang w:eastAsia="en-US" w:bidi="en-US"/>
        </w:rPr>
        <w:t>В соответствии с Планом мероприятий по реализации Концепции развития дополнительного образования детей с целью координации деятельности образовательных учреждений, реализующих дополнительные образовательные программы естественнонаучной, технической, художественно-эстетической, туристско-краеведческой и др. направленностей и повышения качества обучения по ним в республике созданы три ресурсных центра.</w:t>
      </w:r>
    </w:p>
    <w:p w:rsidR="007D18AD" w:rsidRPr="008E74B3" w:rsidRDefault="007D18AD" w:rsidP="009072A0">
      <w:pPr>
        <w:widowControl w:val="0"/>
        <w:suppressAutoHyphens/>
        <w:autoSpaceDN w:val="0"/>
        <w:spacing w:after="0" w:line="240" w:lineRule="auto"/>
        <w:ind w:firstLine="709"/>
        <w:jc w:val="both"/>
        <w:textAlignment w:val="baseline"/>
        <w:rPr>
          <w:rFonts w:ascii="Times New Roman" w:eastAsia="Andale Sans UI" w:hAnsi="Times New Roman" w:cs="Times New Roman"/>
          <w:kern w:val="3"/>
          <w:sz w:val="24"/>
          <w:szCs w:val="24"/>
          <w:lang w:eastAsia="en-US" w:bidi="en-US"/>
        </w:rPr>
      </w:pPr>
      <w:r w:rsidRPr="008E74B3">
        <w:rPr>
          <w:rFonts w:ascii="Times New Roman" w:eastAsia="Andale Sans UI" w:hAnsi="Times New Roman" w:cs="Times New Roman"/>
          <w:kern w:val="3"/>
          <w:sz w:val="28"/>
          <w:szCs w:val="24"/>
          <w:lang w:eastAsia="en-US" w:bidi="en-US"/>
        </w:rPr>
        <w:t>По мнению предпринимателей, осуществляющих деятельность в сфере дополнительного образования детей, сложности возникают относительно процедур, связанных с лицензированием, регистрацией бизнеса, арендой зданий, приобретением зданий, помещений, получением земель под строительство, получение разрешения на строительство, проверки надзорных органов.</w:t>
      </w:r>
    </w:p>
    <w:p w:rsidR="00C2530A" w:rsidRPr="008E74B3" w:rsidRDefault="00C2530A" w:rsidP="009072A0">
      <w:pPr>
        <w:widowControl w:val="0"/>
        <w:suppressAutoHyphens/>
        <w:autoSpaceDN w:val="0"/>
        <w:spacing w:after="0" w:line="240" w:lineRule="auto"/>
        <w:ind w:firstLine="709"/>
        <w:jc w:val="both"/>
        <w:textAlignment w:val="baseline"/>
        <w:rPr>
          <w:rFonts w:ascii="Times New Roman" w:eastAsia="Andale Sans UI" w:hAnsi="Times New Roman" w:cs="Times New Roman"/>
          <w:kern w:val="3"/>
          <w:sz w:val="28"/>
          <w:szCs w:val="24"/>
          <w:lang w:eastAsia="en-US" w:bidi="en-US"/>
        </w:rPr>
      </w:pPr>
      <w:r w:rsidRPr="008E74B3">
        <w:rPr>
          <w:rFonts w:ascii="Times New Roman" w:eastAsia="Andale Sans UI" w:hAnsi="Times New Roman" w:cs="Times New Roman"/>
          <w:kern w:val="3"/>
          <w:sz w:val="28"/>
          <w:szCs w:val="24"/>
          <w:lang w:eastAsia="en-US" w:bidi="en-US"/>
        </w:rPr>
        <w:t>Основными векторами развития конкуренции в секторе дополнительного образования детей являются:</w:t>
      </w:r>
    </w:p>
    <w:p w:rsidR="00C2530A" w:rsidRPr="008E74B3" w:rsidRDefault="00C2530A" w:rsidP="009072A0">
      <w:pPr>
        <w:widowControl w:val="0"/>
        <w:suppressAutoHyphens/>
        <w:autoSpaceDN w:val="0"/>
        <w:spacing w:after="0" w:line="240" w:lineRule="auto"/>
        <w:ind w:firstLine="709"/>
        <w:jc w:val="both"/>
        <w:textAlignment w:val="baseline"/>
        <w:rPr>
          <w:rFonts w:ascii="Times New Roman" w:eastAsia="Andale Sans UI" w:hAnsi="Times New Roman" w:cs="Times New Roman"/>
          <w:kern w:val="3"/>
          <w:sz w:val="24"/>
          <w:szCs w:val="24"/>
          <w:lang w:eastAsia="en-US" w:bidi="en-US"/>
        </w:rPr>
      </w:pPr>
      <w:r w:rsidRPr="008E74B3">
        <w:rPr>
          <w:rFonts w:ascii="Times New Roman" w:eastAsia="Andale Sans UI" w:hAnsi="Times New Roman" w:cs="Times New Roman"/>
          <w:color w:val="000000"/>
          <w:kern w:val="3"/>
          <w:sz w:val="28"/>
          <w:szCs w:val="28"/>
          <w:lang w:eastAsia="en-US" w:bidi="en-US"/>
        </w:rPr>
        <w:t>увеличение сети частных организаций, предоставляющих услуги дополнительного образования детей;</w:t>
      </w:r>
    </w:p>
    <w:p w:rsidR="00C2530A" w:rsidRPr="008E74B3" w:rsidRDefault="00C2530A" w:rsidP="009072A0">
      <w:pPr>
        <w:widowControl w:val="0"/>
        <w:suppressAutoHyphens/>
        <w:autoSpaceDN w:val="0"/>
        <w:spacing w:after="0" w:line="240" w:lineRule="auto"/>
        <w:ind w:firstLine="709"/>
        <w:jc w:val="both"/>
        <w:textAlignment w:val="baseline"/>
        <w:rPr>
          <w:rFonts w:ascii="Times New Roman" w:eastAsia="Andale Sans UI" w:hAnsi="Times New Roman" w:cs="Times New Roman"/>
          <w:kern w:val="3"/>
          <w:sz w:val="24"/>
          <w:szCs w:val="24"/>
          <w:lang w:eastAsia="en-US" w:bidi="en-US"/>
        </w:rPr>
      </w:pPr>
      <w:r w:rsidRPr="008E74B3">
        <w:rPr>
          <w:rFonts w:ascii="Times New Roman" w:eastAsia="Andale Sans UI" w:hAnsi="Times New Roman" w:cs="Times New Roman"/>
          <w:color w:val="000000"/>
          <w:kern w:val="3"/>
          <w:sz w:val="28"/>
          <w:szCs w:val="28"/>
          <w:lang w:eastAsia="en-US" w:bidi="en-US"/>
        </w:rPr>
        <w:t>обеспечения загрузки существующих муниципальных организаций дополнительного образования в полном объеме.</w:t>
      </w:r>
    </w:p>
    <w:p w:rsidR="00C35039" w:rsidRPr="008E74B3" w:rsidRDefault="00C35039" w:rsidP="001669D0">
      <w:pPr>
        <w:pStyle w:val="Standard"/>
        <w:ind w:firstLine="709"/>
        <w:jc w:val="both"/>
        <w:rPr>
          <w:rFonts w:cs="Times New Roman"/>
          <w:color w:val="000000"/>
          <w:sz w:val="28"/>
          <w:szCs w:val="28"/>
          <w:lang w:val="ru-RU"/>
        </w:rPr>
      </w:pPr>
      <w:r w:rsidRPr="008E74B3">
        <w:rPr>
          <w:rFonts w:cs="Times New Roman"/>
          <w:color w:val="000000"/>
          <w:sz w:val="28"/>
          <w:szCs w:val="28"/>
          <w:lang w:val="ru-RU"/>
        </w:rPr>
        <w:t>Одним из направлений развития системы дополнительного образования детей является повышение качества предоставляемой услуги, что реализуется за счет предоставления вариативных форм дополнительного образования детей с целью удовлетворения разнообразных запросов граждан, повышения квалификации педагогических кадров, развития современных направлений дополнительного образования.</w:t>
      </w:r>
    </w:p>
    <w:p w:rsidR="00090C30" w:rsidRPr="008E74B3" w:rsidRDefault="00090C30" w:rsidP="001669D0">
      <w:pPr>
        <w:autoSpaceDE w:val="0"/>
        <w:autoSpaceDN w:val="0"/>
        <w:adjustRightInd w:val="0"/>
        <w:spacing w:after="0" w:line="240" w:lineRule="auto"/>
        <w:jc w:val="both"/>
        <w:rPr>
          <w:rFonts w:ascii="Times New Roman" w:hAnsi="Times New Roman" w:cs="Times New Roman"/>
          <w:color w:val="000000"/>
          <w:sz w:val="28"/>
          <w:szCs w:val="28"/>
        </w:rPr>
      </w:pPr>
    </w:p>
    <w:p w:rsidR="00090C30" w:rsidRPr="008E74B3" w:rsidRDefault="0045058F" w:rsidP="001669D0">
      <w:pPr>
        <w:pStyle w:val="3"/>
        <w:spacing w:before="0" w:after="0"/>
      </w:pPr>
      <w:bookmarkStart w:id="10" w:name="_Toc2154028"/>
      <w:r w:rsidRPr="008E74B3">
        <w:t>2.3.1.</w:t>
      </w:r>
      <w:r w:rsidR="00090C30" w:rsidRPr="008E74B3">
        <w:t>4.</w:t>
      </w:r>
      <w:r w:rsidR="00090C30" w:rsidRPr="008E74B3">
        <w:tab/>
        <w:t>Рынок медицинских услуг</w:t>
      </w:r>
      <w:bookmarkEnd w:id="10"/>
    </w:p>
    <w:p w:rsidR="00F74B5E" w:rsidRPr="008E74B3" w:rsidRDefault="00F74B5E" w:rsidP="001669D0">
      <w:pPr>
        <w:pStyle w:val="Standard"/>
        <w:ind w:firstLine="709"/>
        <w:jc w:val="both"/>
        <w:rPr>
          <w:rFonts w:cs="Times New Roman"/>
          <w:color w:val="000000"/>
          <w:sz w:val="28"/>
          <w:szCs w:val="28"/>
          <w:lang w:val="ru-RU"/>
        </w:rPr>
      </w:pPr>
      <w:r w:rsidRPr="008E74B3">
        <w:rPr>
          <w:rFonts w:cs="Times New Roman"/>
          <w:color w:val="000000"/>
          <w:sz w:val="28"/>
          <w:szCs w:val="28"/>
          <w:lang w:val="ru-RU"/>
        </w:rPr>
        <w:t>Рынок медицинских услуг, согласно требованиям федерального Стандарта развития конкуренции, определен как социально значимый рынок.</w:t>
      </w:r>
    </w:p>
    <w:p w:rsidR="006835EB" w:rsidRPr="008E74B3" w:rsidRDefault="00F74B5E" w:rsidP="006835EB">
      <w:pPr>
        <w:pStyle w:val="Standard"/>
        <w:ind w:firstLine="709"/>
        <w:jc w:val="both"/>
        <w:rPr>
          <w:rFonts w:cs="Times New Roman"/>
          <w:color w:val="000000"/>
          <w:sz w:val="28"/>
          <w:szCs w:val="28"/>
          <w:lang w:val="ru-RU"/>
        </w:rPr>
      </w:pPr>
      <w:r w:rsidRPr="008E74B3">
        <w:rPr>
          <w:rFonts w:cs="Times New Roman"/>
          <w:color w:val="000000"/>
          <w:sz w:val="28"/>
          <w:szCs w:val="28"/>
          <w:lang w:val="ru-RU"/>
        </w:rPr>
        <w:t>Продуктовыми границами рынка медицинских услуг является медицинское вмешательство или комплекс медицинских вмешательств, направленных на профилактику, диагностику и лечение заболеваний, медицинскую реабилитацию и имеющих самостоятельное законченное значение.</w:t>
      </w:r>
      <w:r w:rsidR="006835EB" w:rsidRPr="008E74B3">
        <w:rPr>
          <w:rFonts w:cs="Times New Roman"/>
          <w:color w:val="000000"/>
          <w:sz w:val="28"/>
          <w:szCs w:val="28"/>
          <w:lang w:val="ru-RU"/>
        </w:rPr>
        <w:t xml:space="preserve"> </w:t>
      </w:r>
    </w:p>
    <w:p w:rsidR="006835EB" w:rsidRPr="008E74B3" w:rsidRDefault="006835EB" w:rsidP="006835EB">
      <w:pPr>
        <w:pStyle w:val="Standard"/>
        <w:ind w:firstLine="709"/>
        <w:jc w:val="both"/>
        <w:rPr>
          <w:rFonts w:cs="Times New Roman"/>
          <w:color w:val="000000"/>
          <w:sz w:val="28"/>
          <w:szCs w:val="28"/>
          <w:lang w:val="ru-RU"/>
        </w:rPr>
      </w:pPr>
      <w:r w:rsidRPr="008E74B3">
        <w:rPr>
          <w:rFonts w:cs="Times New Roman"/>
          <w:color w:val="000000"/>
          <w:sz w:val="28"/>
          <w:szCs w:val="28"/>
          <w:lang w:val="ru-RU"/>
        </w:rPr>
        <w:t>Конкурентная среда на рынке медицинских услуг в Кабардино-Балкарской Республике характеризуется существенным доминированием государственных и муниципальных медицинских учреждений над негосударственными (частными) учреждениями.</w:t>
      </w:r>
    </w:p>
    <w:p w:rsidR="00F74B5E" w:rsidRPr="008E74B3" w:rsidRDefault="00F74B5E" w:rsidP="00F74B5E">
      <w:pPr>
        <w:pStyle w:val="Standard"/>
        <w:ind w:firstLine="709"/>
        <w:jc w:val="both"/>
        <w:rPr>
          <w:rFonts w:cs="Times New Roman"/>
          <w:color w:val="000000"/>
          <w:sz w:val="28"/>
          <w:szCs w:val="28"/>
          <w:lang w:val="ru-RU"/>
        </w:rPr>
      </w:pPr>
      <w:r w:rsidRPr="008E74B3">
        <w:rPr>
          <w:rFonts w:cs="Times New Roman"/>
          <w:color w:val="000000"/>
          <w:sz w:val="28"/>
          <w:szCs w:val="28"/>
          <w:lang w:val="ru-RU"/>
        </w:rPr>
        <w:t>Условием для развития конкуренции на рынке медицинских услуг является включение негосударственных (немуниципальных) медицинских организаций в реализацию территориальных программ обязательного медицинского страхования</w:t>
      </w:r>
      <w:r w:rsidR="006835EB" w:rsidRPr="008E74B3">
        <w:rPr>
          <w:rFonts w:cs="Times New Roman"/>
          <w:color w:val="000000"/>
          <w:sz w:val="28"/>
          <w:szCs w:val="28"/>
          <w:lang w:val="ru-RU"/>
        </w:rPr>
        <w:t xml:space="preserve"> (далее – ТП ОМС)</w:t>
      </w:r>
      <w:r w:rsidRPr="008E74B3">
        <w:rPr>
          <w:rFonts w:cs="Times New Roman"/>
          <w:color w:val="000000"/>
          <w:sz w:val="28"/>
          <w:szCs w:val="28"/>
          <w:lang w:val="ru-RU"/>
        </w:rPr>
        <w:t>.</w:t>
      </w:r>
    </w:p>
    <w:p w:rsidR="006835EB" w:rsidRPr="008E74B3" w:rsidRDefault="006835EB" w:rsidP="006835EB">
      <w:pPr>
        <w:widowControl w:val="0"/>
        <w:suppressAutoHyphens/>
        <w:autoSpaceDN w:val="0"/>
        <w:spacing w:after="0" w:line="240" w:lineRule="auto"/>
        <w:ind w:firstLine="720"/>
        <w:jc w:val="both"/>
        <w:textAlignment w:val="baseline"/>
        <w:rPr>
          <w:rFonts w:ascii="Times New Roman" w:eastAsia="Calibri" w:hAnsi="Times New Roman" w:cs="Times New Roman"/>
          <w:kern w:val="3"/>
          <w:sz w:val="28"/>
          <w:szCs w:val="28"/>
          <w:lang w:eastAsia="en-US" w:bidi="en-US"/>
        </w:rPr>
      </w:pPr>
      <w:r w:rsidRPr="008E74B3">
        <w:rPr>
          <w:rFonts w:ascii="Times New Roman" w:eastAsia="Calibri" w:hAnsi="Times New Roman" w:cs="Times New Roman"/>
          <w:kern w:val="3"/>
          <w:sz w:val="28"/>
          <w:szCs w:val="28"/>
          <w:lang w:eastAsia="en-US" w:bidi="en-US"/>
        </w:rPr>
        <w:t>В реализации ТП ОМС Кабардино-Балкарской Республики в 201</w:t>
      </w:r>
      <w:r w:rsidR="00511DA1">
        <w:rPr>
          <w:rFonts w:ascii="Times New Roman" w:eastAsia="Calibri" w:hAnsi="Times New Roman" w:cs="Times New Roman"/>
          <w:kern w:val="3"/>
          <w:sz w:val="28"/>
          <w:szCs w:val="28"/>
          <w:lang w:eastAsia="en-US" w:bidi="en-US"/>
        </w:rPr>
        <w:t>8</w:t>
      </w:r>
      <w:r w:rsidRPr="008E74B3">
        <w:rPr>
          <w:rFonts w:ascii="Times New Roman" w:eastAsia="Calibri" w:hAnsi="Times New Roman" w:cs="Times New Roman"/>
          <w:kern w:val="3"/>
          <w:sz w:val="28"/>
          <w:szCs w:val="28"/>
          <w:lang w:eastAsia="en-US" w:bidi="en-US"/>
        </w:rPr>
        <w:t xml:space="preserve"> году участвовали 62 медицинские организации, в том числе 21 медицинская организация частной формы собственности.</w:t>
      </w:r>
    </w:p>
    <w:p w:rsidR="006835EB" w:rsidRPr="008E74B3" w:rsidRDefault="006835EB" w:rsidP="006835EB">
      <w:pPr>
        <w:widowControl w:val="0"/>
        <w:suppressAutoHyphens/>
        <w:autoSpaceDN w:val="0"/>
        <w:spacing w:after="0" w:line="240" w:lineRule="auto"/>
        <w:ind w:firstLine="709"/>
        <w:jc w:val="both"/>
        <w:textAlignment w:val="baseline"/>
        <w:rPr>
          <w:rFonts w:ascii="Times New Roman" w:eastAsia="Calibri" w:hAnsi="Times New Roman" w:cs="Times New Roman"/>
          <w:kern w:val="3"/>
          <w:sz w:val="28"/>
          <w:szCs w:val="28"/>
          <w:lang w:eastAsia="en-US" w:bidi="en-US"/>
        </w:rPr>
      </w:pPr>
      <w:r w:rsidRPr="008E74B3">
        <w:rPr>
          <w:rFonts w:ascii="Times New Roman" w:eastAsia="Calibri" w:hAnsi="Times New Roman" w:cs="Times New Roman"/>
          <w:kern w:val="3"/>
          <w:sz w:val="28"/>
          <w:szCs w:val="28"/>
          <w:lang w:eastAsia="en-US" w:bidi="en-US"/>
        </w:rPr>
        <w:t>Население Кабардино-Балкарской Республики полностью обеспечено медицинской помощью, гарантированной Территориальной программой государственных гарантий бесплатного оказания гражданам медицинской помощи в Кабардино-Балкарской Республике.</w:t>
      </w:r>
    </w:p>
    <w:p w:rsidR="006835EB" w:rsidRPr="008E74B3" w:rsidRDefault="006835EB" w:rsidP="006835EB">
      <w:pPr>
        <w:widowControl w:val="0"/>
        <w:suppressAutoHyphens/>
        <w:autoSpaceDN w:val="0"/>
        <w:spacing w:after="0" w:line="240" w:lineRule="auto"/>
        <w:ind w:firstLine="709"/>
        <w:jc w:val="both"/>
        <w:textAlignment w:val="baseline"/>
        <w:rPr>
          <w:rFonts w:ascii="Times New Roman" w:eastAsia="Calibri" w:hAnsi="Times New Roman" w:cs="Times New Roman"/>
          <w:kern w:val="3"/>
          <w:sz w:val="28"/>
          <w:szCs w:val="28"/>
          <w:lang w:eastAsia="en-US" w:bidi="en-US"/>
        </w:rPr>
      </w:pPr>
      <w:r w:rsidRPr="008E74B3">
        <w:rPr>
          <w:rFonts w:ascii="Times New Roman" w:eastAsia="Calibri" w:hAnsi="Times New Roman" w:cs="Times New Roman"/>
          <w:kern w:val="3"/>
          <w:sz w:val="28"/>
          <w:szCs w:val="28"/>
          <w:lang w:eastAsia="en-US" w:bidi="en-US"/>
        </w:rPr>
        <w:t>В соответствии с Федеральным законом от 29 ноября 2010 года №</w:t>
      </w:r>
      <w:r w:rsidRPr="008E74B3">
        <w:rPr>
          <w:rFonts w:ascii="Times New Roman" w:eastAsia="Calibri" w:hAnsi="Times New Roman" w:cs="Times New Roman"/>
          <w:kern w:val="3"/>
          <w:sz w:val="28"/>
          <w:szCs w:val="28"/>
          <w:lang w:val="en-US" w:eastAsia="en-US" w:bidi="en-US"/>
        </w:rPr>
        <w:t> </w:t>
      </w:r>
      <w:r w:rsidRPr="008E74B3">
        <w:rPr>
          <w:rFonts w:ascii="Times New Roman" w:eastAsia="Calibri" w:hAnsi="Times New Roman" w:cs="Times New Roman"/>
          <w:kern w:val="3"/>
          <w:sz w:val="28"/>
          <w:szCs w:val="28"/>
          <w:lang w:eastAsia="en-US" w:bidi="en-US"/>
        </w:rPr>
        <w:t xml:space="preserve">326-ФЗ «Об обязательном медицинском страховании в Российской Федерации» медицинская организация включается в реестр медицинских организаций на основании уведомления, направляемого ею в территориальный фонд обязательного медицинского страхования. </w:t>
      </w:r>
    </w:p>
    <w:p w:rsidR="006835EB" w:rsidRPr="008E74B3" w:rsidRDefault="006835EB" w:rsidP="006835EB">
      <w:pPr>
        <w:widowControl w:val="0"/>
        <w:suppressAutoHyphens/>
        <w:autoSpaceDN w:val="0"/>
        <w:spacing w:after="0" w:line="240" w:lineRule="auto"/>
        <w:ind w:firstLine="709"/>
        <w:jc w:val="both"/>
        <w:textAlignment w:val="baseline"/>
        <w:rPr>
          <w:rFonts w:ascii="Times New Roman" w:eastAsia="Andale Sans UI" w:hAnsi="Times New Roman" w:cs="Times New Roman"/>
          <w:kern w:val="3"/>
          <w:sz w:val="24"/>
          <w:szCs w:val="24"/>
          <w:lang w:eastAsia="en-US" w:bidi="en-US"/>
        </w:rPr>
      </w:pPr>
      <w:r w:rsidRPr="008E74B3">
        <w:rPr>
          <w:rFonts w:ascii="Times New Roman" w:eastAsia="Calibri" w:hAnsi="Times New Roman" w:cs="Times New Roman"/>
          <w:kern w:val="3"/>
          <w:sz w:val="28"/>
          <w:szCs w:val="28"/>
          <w:lang w:eastAsia="en-US" w:bidi="en-US"/>
        </w:rPr>
        <w:t>Административных барьеров для участия в реализации ТП ОМС не выявлено.</w:t>
      </w:r>
    </w:p>
    <w:p w:rsidR="006835EB" w:rsidRPr="008E74B3" w:rsidRDefault="006835EB" w:rsidP="006835EB">
      <w:pPr>
        <w:widowControl w:val="0"/>
        <w:suppressAutoHyphens/>
        <w:autoSpaceDN w:val="0"/>
        <w:spacing w:after="0" w:line="240" w:lineRule="auto"/>
        <w:ind w:firstLine="709"/>
        <w:jc w:val="both"/>
        <w:textAlignment w:val="baseline"/>
        <w:rPr>
          <w:rFonts w:ascii="Times New Roman" w:eastAsia="Andale Sans UI" w:hAnsi="Times New Roman" w:cs="Times New Roman"/>
          <w:kern w:val="3"/>
          <w:sz w:val="24"/>
          <w:szCs w:val="24"/>
          <w:lang w:eastAsia="en-US" w:bidi="en-US"/>
        </w:rPr>
      </w:pPr>
      <w:r w:rsidRPr="008E74B3">
        <w:rPr>
          <w:rFonts w:ascii="Times New Roman" w:eastAsia="Calibri" w:hAnsi="Times New Roman" w:cs="Times New Roman"/>
          <w:kern w:val="3"/>
          <w:sz w:val="28"/>
          <w:szCs w:val="28"/>
          <w:lang w:eastAsia="en-US" w:bidi="en-US"/>
        </w:rPr>
        <w:t>В соответствии с Федеральным законом от 29</w:t>
      </w:r>
      <w:r w:rsidR="009072A0" w:rsidRPr="008E74B3">
        <w:rPr>
          <w:rFonts w:ascii="Times New Roman" w:eastAsia="Calibri" w:hAnsi="Times New Roman" w:cs="Times New Roman"/>
          <w:kern w:val="3"/>
          <w:sz w:val="28"/>
          <w:szCs w:val="28"/>
          <w:lang w:eastAsia="en-US" w:bidi="en-US"/>
        </w:rPr>
        <w:t xml:space="preserve"> ноября </w:t>
      </w:r>
      <w:r w:rsidRPr="008E74B3">
        <w:rPr>
          <w:rFonts w:ascii="Times New Roman" w:eastAsia="Calibri" w:hAnsi="Times New Roman" w:cs="Times New Roman"/>
          <w:kern w:val="3"/>
          <w:sz w:val="28"/>
          <w:szCs w:val="28"/>
          <w:lang w:eastAsia="en-US" w:bidi="en-US"/>
        </w:rPr>
        <w:t>2010</w:t>
      </w:r>
      <w:r w:rsidR="009072A0" w:rsidRPr="008E74B3">
        <w:rPr>
          <w:rFonts w:ascii="Times New Roman" w:eastAsia="Calibri" w:hAnsi="Times New Roman" w:cs="Times New Roman"/>
          <w:kern w:val="3"/>
          <w:sz w:val="28"/>
          <w:szCs w:val="28"/>
          <w:lang w:eastAsia="en-US" w:bidi="en-US"/>
        </w:rPr>
        <w:t xml:space="preserve"> г</w:t>
      </w:r>
      <w:r w:rsidR="00B624B1">
        <w:rPr>
          <w:rFonts w:ascii="Times New Roman" w:eastAsia="Calibri" w:hAnsi="Times New Roman" w:cs="Times New Roman"/>
          <w:kern w:val="3"/>
          <w:sz w:val="28"/>
          <w:szCs w:val="28"/>
          <w:lang w:eastAsia="en-US" w:bidi="en-US"/>
        </w:rPr>
        <w:t>.</w:t>
      </w:r>
      <w:r w:rsidRPr="008E74B3">
        <w:rPr>
          <w:rFonts w:ascii="Times New Roman" w:eastAsia="Calibri" w:hAnsi="Times New Roman" w:cs="Times New Roman"/>
          <w:kern w:val="3"/>
          <w:sz w:val="28"/>
          <w:szCs w:val="28"/>
          <w:lang w:eastAsia="en-US" w:bidi="en-US"/>
        </w:rPr>
        <w:t xml:space="preserve"> </w:t>
      </w:r>
      <w:r w:rsidR="00B624B1">
        <w:rPr>
          <w:rFonts w:ascii="Times New Roman" w:eastAsia="Calibri" w:hAnsi="Times New Roman" w:cs="Times New Roman"/>
          <w:kern w:val="3"/>
          <w:sz w:val="28"/>
          <w:szCs w:val="28"/>
          <w:lang w:eastAsia="en-US" w:bidi="en-US"/>
        </w:rPr>
        <w:br/>
      </w:r>
      <w:r w:rsidRPr="008E74B3">
        <w:rPr>
          <w:rFonts w:ascii="Times New Roman" w:eastAsia="Calibri" w:hAnsi="Times New Roman" w:cs="Times New Roman"/>
          <w:kern w:val="3"/>
          <w:sz w:val="28"/>
          <w:szCs w:val="28"/>
          <w:lang w:eastAsia="en-US" w:bidi="en-US"/>
        </w:rPr>
        <w:t>№</w:t>
      </w:r>
      <w:r w:rsidR="00B624B1">
        <w:rPr>
          <w:rFonts w:ascii="Times New Roman" w:eastAsia="Calibri" w:hAnsi="Times New Roman" w:cs="Times New Roman"/>
          <w:kern w:val="3"/>
          <w:sz w:val="28"/>
          <w:szCs w:val="28"/>
          <w:lang w:eastAsia="en-US" w:bidi="en-US"/>
        </w:rPr>
        <w:t xml:space="preserve"> </w:t>
      </w:r>
      <w:r w:rsidRPr="008E74B3">
        <w:rPr>
          <w:rFonts w:ascii="Times New Roman" w:eastAsia="Calibri" w:hAnsi="Times New Roman" w:cs="Times New Roman"/>
          <w:kern w:val="3"/>
          <w:sz w:val="28"/>
          <w:szCs w:val="28"/>
          <w:lang w:eastAsia="en-US" w:bidi="en-US"/>
        </w:rPr>
        <w:t>326-ФЗ объемы предоставления медицинской помощи, установленные ТП ОМС, распределяются решением комиссии по разработке ТП ОМС между страховыми медицинскими организациями и между медицинскими организациями, исходя из количества, пола и возраста застрахованных лиц, количества прикрепленных застрахованных лиц к медицинским организациям, оказывающим амбулаторно-поликлиническую помощь, а также потребности застрахованных лиц в медицинской помощи. Таким образом, количество негосударственных медицинских организаций, участвующих в реализации ТП ОМС, зависят от норм федерального законодательства.</w:t>
      </w:r>
    </w:p>
    <w:p w:rsidR="00F74B5E" w:rsidRPr="008E74B3" w:rsidRDefault="00F74B5E" w:rsidP="00F74B5E">
      <w:pPr>
        <w:pStyle w:val="Standard"/>
        <w:ind w:firstLine="709"/>
        <w:jc w:val="both"/>
        <w:rPr>
          <w:rFonts w:cs="Times New Roman"/>
          <w:color w:val="000000"/>
          <w:sz w:val="28"/>
          <w:szCs w:val="28"/>
          <w:lang w:val="ru-RU"/>
        </w:rPr>
      </w:pPr>
      <w:r w:rsidRPr="008E74B3">
        <w:rPr>
          <w:rFonts w:cs="Times New Roman"/>
          <w:color w:val="000000"/>
          <w:sz w:val="28"/>
          <w:szCs w:val="28"/>
          <w:lang w:val="ru-RU"/>
        </w:rPr>
        <w:t>Спектр оказываемой медицинской помощи медицинскими организациями частной формы собственности достаточно широкий: первичная медико-санитарная помощь; скорая медицинская помощь; специализированная медицинская помощь, проведение амбулаторного гемодиализа, МРТ и КТ, селективная коронарография, ЭКО.</w:t>
      </w:r>
    </w:p>
    <w:p w:rsidR="00F74B5E" w:rsidRPr="008E74B3" w:rsidRDefault="00F74B5E" w:rsidP="00F74B5E">
      <w:pPr>
        <w:pStyle w:val="Standard"/>
        <w:ind w:firstLine="709"/>
        <w:jc w:val="both"/>
        <w:rPr>
          <w:rFonts w:cs="Times New Roman"/>
          <w:lang w:val="ru-RU"/>
        </w:rPr>
      </w:pPr>
      <w:r w:rsidRPr="008E74B3">
        <w:rPr>
          <w:rFonts w:cs="Times New Roman"/>
          <w:color w:val="000000"/>
          <w:sz w:val="28"/>
          <w:szCs w:val="28"/>
          <w:lang w:val="ru-RU"/>
        </w:rPr>
        <w:t>Максимально сложными для субъектов предпринимательской деятельности являются административные барьеры при допуске услуг на рынок в части лицензирования. Менее сложными административными барьерами являются трудности в части аренды, инспекционной деятельности.</w:t>
      </w:r>
    </w:p>
    <w:p w:rsidR="00F74B5E" w:rsidRPr="008E74B3" w:rsidRDefault="00F74B5E" w:rsidP="001669D0">
      <w:pPr>
        <w:pStyle w:val="Standard"/>
        <w:ind w:firstLine="709"/>
        <w:jc w:val="both"/>
        <w:rPr>
          <w:rFonts w:cs="Times New Roman"/>
          <w:lang w:val="ru-RU"/>
        </w:rPr>
      </w:pPr>
      <w:r w:rsidRPr="008E74B3">
        <w:rPr>
          <w:rFonts w:cs="Times New Roman"/>
          <w:color w:val="000000"/>
          <w:sz w:val="28"/>
          <w:szCs w:val="28"/>
          <w:lang w:val="ru-RU"/>
        </w:rPr>
        <w:t xml:space="preserve">Рынок медицинских услуг относится к рынкам </w:t>
      </w:r>
      <w:r w:rsidRPr="008E74B3">
        <w:rPr>
          <w:rFonts w:cs="Times New Roman"/>
          <w:bCs/>
          <w:color w:val="000000"/>
          <w:sz w:val="28"/>
          <w:szCs w:val="28"/>
          <w:lang w:val="ru-RU"/>
        </w:rPr>
        <w:t>с развитой конкуренцией</w:t>
      </w:r>
      <w:r w:rsidRPr="008E74B3">
        <w:rPr>
          <w:rFonts w:cs="Times New Roman"/>
          <w:color w:val="000000"/>
          <w:sz w:val="28"/>
          <w:szCs w:val="28"/>
          <w:lang w:val="ru-RU"/>
        </w:rPr>
        <w:t xml:space="preserve">. В тоже время в разных муниципальных образованиях </w:t>
      </w:r>
      <w:r w:rsidR="001C0D53" w:rsidRPr="008E74B3">
        <w:rPr>
          <w:rFonts w:cs="Times New Roman"/>
          <w:color w:val="000000"/>
          <w:sz w:val="28"/>
          <w:szCs w:val="28"/>
          <w:lang w:val="ru-RU"/>
        </w:rPr>
        <w:t xml:space="preserve">республики </w:t>
      </w:r>
      <w:r w:rsidRPr="008E74B3">
        <w:rPr>
          <w:rFonts w:cs="Times New Roman"/>
          <w:color w:val="000000"/>
          <w:sz w:val="28"/>
          <w:szCs w:val="28"/>
          <w:lang w:val="ru-RU"/>
        </w:rPr>
        <w:t>уровень развития конкуренции разный.</w:t>
      </w:r>
    </w:p>
    <w:p w:rsidR="00F74B5E" w:rsidRPr="008E74B3" w:rsidRDefault="00F74B5E" w:rsidP="001669D0">
      <w:pPr>
        <w:pStyle w:val="Standard"/>
        <w:ind w:firstLine="709"/>
        <w:jc w:val="both"/>
        <w:rPr>
          <w:rFonts w:cs="Times New Roman"/>
          <w:color w:val="000000"/>
          <w:sz w:val="28"/>
          <w:szCs w:val="28"/>
          <w:lang w:val="ru-RU"/>
        </w:rPr>
      </w:pPr>
      <w:r w:rsidRPr="008E74B3">
        <w:rPr>
          <w:rFonts w:cs="Times New Roman"/>
          <w:color w:val="000000"/>
          <w:sz w:val="28"/>
          <w:szCs w:val="28"/>
          <w:lang w:val="ru-RU"/>
        </w:rPr>
        <w:t>В рамках «дорожной карты» по содействию развития конкуренции запланированы мероприятия, направленные на: привлечение медицинских организаций негосударственной формы собственности для реализации программы госгарантий бесплатного оказания населению области медицинской помощи, проведение независимой оценки качества работы медицинских организаций.</w:t>
      </w:r>
    </w:p>
    <w:p w:rsidR="00F74B5E" w:rsidRPr="008E74B3" w:rsidRDefault="00F74B5E" w:rsidP="001669D0">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090C30" w:rsidRPr="008E74B3" w:rsidRDefault="00B33EF1" w:rsidP="001669D0">
      <w:pPr>
        <w:pStyle w:val="3"/>
        <w:spacing w:before="0" w:after="0"/>
      </w:pPr>
      <w:bookmarkStart w:id="11" w:name="_Toc2154029"/>
      <w:r w:rsidRPr="008E74B3">
        <w:t>2.3.1.</w:t>
      </w:r>
      <w:r w:rsidR="00090C30" w:rsidRPr="008E74B3">
        <w:t>5. Рынок услуг психолого-педагогического сопровождения детей с ограниченными возможностями здоровья</w:t>
      </w:r>
      <w:bookmarkEnd w:id="11"/>
    </w:p>
    <w:p w:rsidR="00F74B5E" w:rsidRPr="008E74B3" w:rsidRDefault="00F74B5E" w:rsidP="00F74B5E">
      <w:pPr>
        <w:pStyle w:val="Standard"/>
        <w:ind w:firstLine="709"/>
        <w:jc w:val="both"/>
        <w:rPr>
          <w:rFonts w:cs="Times New Roman"/>
          <w:color w:val="000000"/>
          <w:sz w:val="28"/>
          <w:szCs w:val="28"/>
          <w:lang w:val="ru-RU"/>
        </w:rPr>
      </w:pPr>
      <w:r w:rsidRPr="008E74B3">
        <w:rPr>
          <w:rFonts w:cs="Times New Roman"/>
          <w:color w:val="000000"/>
          <w:sz w:val="28"/>
          <w:szCs w:val="28"/>
          <w:lang w:val="ru-RU"/>
        </w:rPr>
        <w:t>Рынок услуг психолого-педагогического сопровождения детей с ограниченными возможностями здоровья, согласно требованиям федерального Стандарта развития конкуренции, определен как социально значимый рынок.</w:t>
      </w:r>
    </w:p>
    <w:p w:rsidR="00F74B5E" w:rsidRPr="008E74B3" w:rsidRDefault="00F74B5E" w:rsidP="00F74B5E">
      <w:pPr>
        <w:pStyle w:val="Standard"/>
        <w:ind w:firstLine="709"/>
        <w:jc w:val="both"/>
        <w:rPr>
          <w:rFonts w:cs="Times New Roman"/>
          <w:lang w:val="ru-RU"/>
        </w:rPr>
      </w:pPr>
      <w:r w:rsidRPr="008E74B3">
        <w:rPr>
          <w:rFonts w:cs="Times New Roman"/>
          <w:bCs/>
          <w:color w:val="000000"/>
          <w:sz w:val="28"/>
          <w:szCs w:val="28"/>
          <w:lang w:val="ru-RU"/>
        </w:rPr>
        <w:t xml:space="preserve">Условием для развития конкуренции на рынке </w:t>
      </w:r>
      <w:r w:rsidRPr="008E74B3">
        <w:rPr>
          <w:rFonts w:cs="Times New Roman"/>
          <w:color w:val="000000"/>
          <w:sz w:val="28"/>
          <w:szCs w:val="28"/>
          <w:lang w:val="ru-RU"/>
        </w:rPr>
        <w:t>услуг психолого-педагогического сопровождения детей с ограниченными возможностями здоровья является развитие сектора негосударственных (немуниципальных) организаций, оказывающих услуги ранней диагностики, социализации и реабилитации детей с ограниченными возможностями здоровья (в возрасте до 6 лет).</w:t>
      </w:r>
    </w:p>
    <w:p w:rsidR="00F74B5E" w:rsidRPr="008E74B3" w:rsidRDefault="00F74B5E" w:rsidP="00F74B5E">
      <w:pPr>
        <w:pStyle w:val="Standard"/>
        <w:ind w:firstLine="709"/>
        <w:jc w:val="both"/>
        <w:rPr>
          <w:rFonts w:cs="Times New Roman"/>
          <w:lang w:val="ru-RU"/>
        </w:rPr>
      </w:pPr>
      <w:r w:rsidRPr="008E74B3">
        <w:rPr>
          <w:rFonts w:cs="Times New Roman"/>
          <w:color w:val="000000"/>
          <w:sz w:val="28"/>
          <w:szCs w:val="28"/>
          <w:lang w:val="ru-RU"/>
        </w:rPr>
        <w:t>Целевым показателем развития конкуренции на рынке услуг психолого-педагогического сопровождения детей с ограниченными возможностями здоровья является доля негосударственных (немуниципальных) организаций, оказывающих услуги ранней диагностики, социализации и реабилитации детей с ограниченными возможностями здоровья (в возрасте до 6 лет), в общем количестве организаций, оказывающих услуги психолого-педагогического сопровождения детей с ограниченными возможностями здоровья с раннего возраста.</w:t>
      </w:r>
    </w:p>
    <w:p w:rsidR="00F74B5E" w:rsidRPr="008E74B3" w:rsidRDefault="00F74B5E" w:rsidP="00F74B5E">
      <w:pPr>
        <w:pStyle w:val="Standard"/>
        <w:ind w:firstLine="709"/>
        <w:jc w:val="both"/>
        <w:rPr>
          <w:rFonts w:cs="Times New Roman"/>
          <w:sz w:val="28"/>
          <w:lang w:val="ru-RU"/>
        </w:rPr>
      </w:pPr>
      <w:r w:rsidRPr="008E74B3">
        <w:rPr>
          <w:rFonts w:cs="Times New Roman"/>
          <w:color w:val="000000"/>
          <w:sz w:val="28"/>
          <w:szCs w:val="28"/>
          <w:lang w:val="ru-RU"/>
        </w:rPr>
        <w:t>Спецификой</w:t>
      </w:r>
      <w:r w:rsidRPr="008E74B3">
        <w:rPr>
          <w:rFonts w:cs="Times New Roman"/>
          <w:b/>
          <w:bCs/>
          <w:sz w:val="28"/>
          <w:szCs w:val="28"/>
          <w:lang w:val="ru-RU"/>
        </w:rPr>
        <w:t xml:space="preserve"> </w:t>
      </w:r>
      <w:r w:rsidRPr="008E74B3">
        <w:rPr>
          <w:rFonts w:cs="Times New Roman"/>
          <w:sz w:val="28"/>
          <w:szCs w:val="28"/>
          <w:lang w:val="ru-RU"/>
        </w:rPr>
        <w:t xml:space="preserve">рынка услуг психолого-педагогического </w:t>
      </w:r>
      <w:r w:rsidRPr="008E74B3">
        <w:rPr>
          <w:rFonts w:cs="Times New Roman"/>
          <w:sz w:val="28"/>
          <w:lang w:val="ru-RU"/>
        </w:rPr>
        <w:t>сопровождения детей с ограниченными возможностями здоровья является тот факт, что большинство учреждений и организаций, оказывающих данные услуги, являются государственными бюджетными учреждениями.</w:t>
      </w:r>
    </w:p>
    <w:p w:rsidR="008C602F" w:rsidRPr="008E74B3" w:rsidRDefault="008C602F" w:rsidP="008C602F">
      <w:pPr>
        <w:widowControl w:val="0"/>
        <w:suppressAutoHyphens/>
        <w:autoSpaceDN w:val="0"/>
        <w:spacing w:after="0" w:line="240" w:lineRule="auto"/>
        <w:ind w:firstLine="709"/>
        <w:jc w:val="both"/>
        <w:textAlignment w:val="baseline"/>
        <w:rPr>
          <w:rFonts w:ascii="Times New Roman" w:eastAsia="Andale Sans UI" w:hAnsi="Times New Roman" w:cs="Times New Roman"/>
          <w:color w:val="000000"/>
          <w:kern w:val="3"/>
          <w:sz w:val="28"/>
          <w:szCs w:val="28"/>
          <w:lang w:eastAsia="en-US" w:bidi="en-US"/>
        </w:rPr>
      </w:pPr>
      <w:r w:rsidRPr="008E74B3">
        <w:rPr>
          <w:rFonts w:ascii="Times New Roman" w:eastAsia="Andale Sans UI" w:hAnsi="Times New Roman" w:cs="Times New Roman"/>
          <w:color w:val="000000"/>
          <w:kern w:val="3"/>
          <w:sz w:val="28"/>
          <w:szCs w:val="28"/>
          <w:lang w:eastAsia="en-US" w:bidi="en-US"/>
        </w:rPr>
        <w:t>На территории Кабардино-Балкарской Республики функционируют: ГКУЗ «Дом ребенка специализированный» Минздрава КБР, оказывающее услуги ранней диагностики, социализации и реабилитации детей с ограниченными возможностями здоровья (в возрасте до 18 лет);</w:t>
      </w:r>
    </w:p>
    <w:p w:rsidR="00ED3295" w:rsidRPr="008E74B3" w:rsidRDefault="008C602F" w:rsidP="008C602F">
      <w:pPr>
        <w:widowControl w:val="0"/>
        <w:suppressAutoHyphens/>
        <w:autoSpaceDN w:val="0"/>
        <w:spacing w:after="0" w:line="240" w:lineRule="auto"/>
        <w:ind w:firstLine="709"/>
        <w:jc w:val="both"/>
        <w:textAlignment w:val="baseline"/>
        <w:rPr>
          <w:rFonts w:ascii="Times New Roman" w:eastAsia="Andale Sans UI" w:hAnsi="Times New Roman" w:cs="Times New Roman"/>
          <w:color w:val="000000"/>
          <w:kern w:val="3"/>
          <w:sz w:val="28"/>
          <w:szCs w:val="28"/>
          <w:lang w:eastAsia="en-US" w:bidi="en-US"/>
        </w:rPr>
      </w:pPr>
      <w:r w:rsidRPr="008E74B3">
        <w:rPr>
          <w:rFonts w:ascii="Times New Roman" w:eastAsia="Andale Sans UI" w:hAnsi="Times New Roman" w:cs="Times New Roman"/>
          <w:color w:val="000000"/>
          <w:kern w:val="3"/>
          <w:sz w:val="28"/>
          <w:szCs w:val="28"/>
          <w:lang w:eastAsia="en-US" w:bidi="en-US"/>
        </w:rPr>
        <w:t>ООО Детский оздоровительный комплекс «ДЕЛЬФИН», осуществляющий реабилитацию детей с ограниченными возможностями здоровья;</w:t>
      </w:r>
    </w:p>
    <w:p w:rsidR="00ED3295" w:rsidRPr="008E74B3" w:rsidRDefault="008C602F" w:rsidP="008C602F">
      <w:pPr>
        <w:widowControl w:val="0"/>
        <w:suppressAutoHyphens/>
        <w:autoSpaceDN w:val="0"/>
        <w:spacing w:after="0" w:line="240" w:lineRule="auto"/>
        <w:ind w:firstLine="709"/>
        <w:jc w:val="both"/>
        <w:textAlignment w:val="baseline"/>
        <w:rPr>
          <w:rFonts w:ascii="Times New Roman" w:eastAsia="Andale Sans UI" w:hAnsi="Times New Roman" w:cs="Times New Roman"/>
          <w:color w:val="000000"/>
          <w:kern w:val="3"/>
          <w:sz w:val="28"/>
          <w:szCs w:val="28"/>
          <w:lang w:eastAsia="en-US" w:bidi="en-US"/>
        </w:rPr>
      </w:pPr>
      <w:r w:rsidRPr="008E74B3">
        <w:rPr>
          <w:rFonts w:ascii="Times New Roman" w:eastAsia="Andale Sans UI" w:hAnsi="Times New Roman" w:cs="Times New Roman"/>
          <w:color w:val="000000"/>
          <w:kern w:val="3"/>
          <w:sz w:val="28"/>
          <w:szCs w:val="28"/>
          <w:lang w:eastAsia="en-US" w:bidi="en-US"/>
        </w:rPr>
        <w:t xml:space="preserve">государственные учреждения, </w:t>
      </w:r>
      <w:r w:rsidR="00FB122F" w:rsidRPr="008E74B3">
        <w:rPr>
          <w:rFonts w:ascii="Times New Roman" w:eastAsia="Andale Sans UI" w:hAnsi="Times New Roman" w:cs="Times New Roman"/>
          <w:color w:val="000000"/>
          <w:kern w:val="3"/>
          <w:sz w:val="28"/>
          <w:szCs w:val="28"/>
          <w:lang w:eastAsia="en-US" w:bidi="en-US"/>
        </w:rPr>
        <w:t>подведомственные</w:t>
      </w:r>
      <w:r w:rsidRPr="008E74B3">
        <w:rPr>
          <w:rFonts w:ascii="Times New Roman" w:eastAsia="Andale Sans UI" w:hAnsi="Times New Roman" w:cs="Times New Roman"/>
          <w:color w:val="000000"/>
          <w:kern w:val="3"/>
          <w:sz w:val="28"/>
          <w:szCs w:val="28"/>
          <w:lang w:eastAsia="en-US" w:bidi="en-US"/>
        </w:rPr>
        <w:t xml:space="preserve"> Министерству </w:t>
      </w:r>
      <w:r w:rsidR="00542EC6" w:rsidRPr="008E74B3">
        <w:rPr>
          <w:rFonts w:ascii="Times New Roman" w:eastAsia="Andale Sans UI" w:hAnsi="Times New Roman" w:cs="Times New Roman"/>
          <w:color w:val="000000"/>
          <w:kern w:val="3"/>
          <w:sz w:val="28"/>
          <w:szCs w:val="28"/>
          <w:lang w:eastAsia="en-US" w:bidi="en-US"/>
        </w:rPr>
        <w:t>просвещения</w:t>
      </w:r>
      <w:r w:rsidRPr="008E74B3">
        <w:rPr>
          <w:rFonts w:ascii="Times New Roman" w:eastAsia="Andale Sans UI" w:hAnsi="Times New Roman" w:cs="Times New Roman"/>
          <w:color w:val="000000"/>
          <w:kern w:val="3"/>
          <w:sz w:val="28"/>
          <w:szCs w:val="28"/>
          <w:lang w:eastAsia="en-US" w:bidi="en-US"/>
        </w:rPr>
        <w:t>, науки и по делам молодежи Кабардино-Балкарской Республики и Министерству труда и социальной защиты Кабардино-Балкарской Республики, осуществляющих социализацию и реабилитацию детей с ограниченными возможностями здоровья:</w:t>
      </w:r>
    </w:p>
    <w:p w:rsidR="00542EC6" w:rsidRPr="008E74B3" w:rsidRDefault="008C602F" w:rsidP="008C602F">
      <w:pPr>
        <w:widowControl w:val="0"/>
        <w:suppressAutoHyphens/>
        <w:autoSpaceDN w:val="0"/>
        <w:spacing w:after="0" w:line="240" w:lineRule="auto"/>
        <w:ind w:firstLine="709"/>
        <w:jc w:val="both"/>
        <w:textAlignment w:val="baseline"/>
        <w:rPr>
          <w:rFonts w:ascii="Times New Roman" w:eastAsia="Andale Sans UI" w:hAnsi="Times New Roman" w:cs="Times New Roman"/>
          <w:color w:val="000000"/>
          <w:kern w:val="3"/>
          <w:sz w:val="28"/>
          <w:szCs w:val="28"/>
          <w:lang w:eastAsia="en-US" w:bidi="en-US"/>
        </w:rPr>
      </w:pPr>
      <w:r w:rsidRPr="008E74B3">
        <w:rPr>
          <w:rFonts w:ascii="Times New Roman" w:eastAsia="Andale Sans UI" w:hAnsi="Times New Roman" w:cs="Times New Roman"/>
          <w:color w:val="000000"/>
          <w:kern w:val="3"/>
          <w:sz w:val="28"/>
          <w:szCs w:val="28"/>
          <w:lang w:eastAsia="en-US" w:bidi="en-US"/>
        </w:rPr>
        <w:t>ГКОУ «Специальная (коррекционная) школа-интернат №2» Мин</w:t>
      </w:r>
      <w:r w:rsidR="00542EC6" w:rsidRPr="008E74B3">
        <w:rPr>
          <w:rFonts w:ascii="Times New Roman" w:eastAsia="Andale Sans UI" w:hAnsi="Times New Roman" w:cs="Times New Roman"/>
          <w:color w:val="000000"/>
          <w:kern w:val="3"/>
          <w:sz w:val="28"/>
          <w:szCs w:val="28"/>
          <w:lang w:eastAsia="en-US" w:bidi="en-US"/>
        </w:rPr>
        <w:t>просвещения</w:t>
      </w:r>
      <w:r w:rsidRPr="008E74B3">
        <w:rPr>
          <w:rFonts w:ascii="Times New Roman" w:eastAsia="Andale Sans UI" w:hAnsi="Times New Roman" w:cs="Times New Roman"/>
          <w:color w:val="000000"/>
          <w:kern w:val="3"/>
          <w:sz w:val="28"/>
          <w:szCs w:val="28"/>
          <w:lang w:eastAsia="en-US" w:bidi="en-US"/>
        </w:rPr>
        <w:t xml:space="preserve"> КБР (Прохладненский район, ст. Приближная); </w:t>
      </w:r>
    </w:p>
    <w:p w:rsidR="00542EC6" w:rsidRPr="008E74B3" w:rsidRDefault="008C602F" w:rsidP="008C602F">
      <w:pPr>
        <w:widowControl w:val="0"/>
        <w:suppressAutoHyphens/>
        <w:autoSpaceDN w:val="0"/>
        <w:spacing w:after="0" w:line="240" w:lineRule="auto"/>
        <w:ind w:firstLine="709"/>
        <w:jc w:val="both"/>
        <w:textAlignment w:val="baseline"/>
        <w:rPr>
          <w:rFonts w:ascii="Times New Roman" w:eastAsia="Andale Sans UI" w:hAnsi="Times New Roman" w:cs="Times New Roman"/>
          <w:color w:val="000000"/>
          <w:kern w:val="3"/>
          <w:sz w:val="28"/>
          <w:szCs w:val="28"/>
          <w:lang w:eastAsia="en-US" w:bidi="en-US"/>
        </w:rPr>
      </w:pPr>
      <w:r w:rsidRPr="008E74B3">
        <w:rPr>
          <w:rFonts w:ascii="Times New Roman" w:eastAsia="Andale Sans UI" w:hAnsi="Times New Roman" w:cs="Times New Roman"/>
          <w:color w:val="000000"/>
          <w:kern w:val="3"/>
          <w:sz w:val="28"/>
          <w:szCs w:val="28"/>
          <w:lang w:eastAsia="en-US" w:bidi="en-US"/>
        </w:rPr>
        <w:t>ГКОУ «Специальная (коррекционная) школа-интернат №3» Мин</w:t>
      </w:r>
      <w:r w:rsidR="00542EC6" w:rsidRPr="008E74B3">
        <w:rPr>
          <w:rFonts w:ascii="Times New Roman" w:eastAsia="Andale Sans UI" w:hAnsi="Times New Roman" w:cs="Times New Roman"/>
          <w:color w:val="000000"/>
          <w:kern w:val="3"/>
          <w:sz w:val="28"/>
          <w:szCs w:val="28"/>
          <w:lang w:eastAsia="en-US" w:bidi="en-US"/>
        </w:rPr>
        <w:t>просвещения</w:t>
      </w:r>
      <w:r w:rsidRPr="008E74B3">
        <w:rPr>
          <w:rFonts w:ascii="Times New Roman" w:eastAsia="Andale Sans UI" w:hAnsi="Times New Roman" w:cs="Times New Roman"/>
          <w:color w:val="000000"/>
          <w:kern w:val="3"/>
          <w:sz w:val="28"/>
          <w:szCs w:val="28"/>
          <w:lang w:eastAsia="en-US" w:bidi="en-US"/>
        </w:rPr>
        <w:t xml:space="preserve"> КБР (Прохладный);</w:t>
      </w:r>
    </w:p>
    <w:p w:rsidR="00542EC6" w:rsidRPr="008E74B3" w:rsidRDefault="008C602F" w:rsidP="008C602F">
      <w:pPr>
        <w:widowControl w:val="0"/>
        <w:suppressAutoHyphens/>
        <w:autoSpaceDN w:val="0"/>
        <w:spacing w:after="0" w:line="240" w:lineRule="auto"/>
        <w:ind w:firstLine="709"/>
        <w:jc w:val="both"/>
        <w:textAlignment w:val="baseline"/>
        <w:rPr>
          <w:rFonts w:ascii="Times New Roman" w:eastAsia="Andale Sans UI" w:hAnsi="Times New Roman" w:cs="Times New Roman"/>
          <w:color w:val="000000"/>
          <w:kern w:val="3"/>
          <w:sz w:val="28"/>
          <w:szCs w:val="28"/>
          <w:lang w:eastAsia="en-US" w:bidi="en-US"/>
        </w:rPr>
      </w:pPr>
      <w:r w:rsidRPr="008E74B3">
        <w:rPr>
          <w:rFonts w:ascii="Times New Roman" w:eastAsia="Andale Sans UI" w:hAnsi="Times New Roman" w:cs="Times New Roman"/>
          <w:color w:val="000000"/>
          <w:kern w:val="3"/>
          <w:sz w:val="28"/>
          <w:szCs w:val="28"/>
          <w:lang w:eastAsia="en-US" w:bidi="en-US"/>
        </w:rPr>
        <w:t>ГКДОУ «Детский сад №25 компенсирующего вида «Золотой орешек» (г.Нальчик);</w:t>
      </w:r>
    </w:p>
    <w:p w:rsidR="00542EC6" w:rsidRPr="008E74B3" w:rsidRDefault="008C602F" w:rsidP="008C602F">
      <w:pPr>
        <w:widowControl w:val="0"/>
        <w:suppressAutoHyphens/>
        <w:autoSpaceDN w:val="0"/>
        <w:spacing w:after="0" w:line="240" w:lineRule="auto"/>
        <w:ind w:firstLine="709"/>
        <w:jc w:val="both"/>
        <w:textAlignment w:val="baseline"/>
        <w:rPr>
          <w:rFonts w:ascii="Times New Roman" w:eastAsia="Andale Sans UI" w:hAnsi="Times New Roman" w:cs="Times New Roman"/>
          <w:color w:val="000000"/>
          <w:kern w:val="3"/>
          <w:sz w:val="28"/>
          <w:szCs w:val="28"/>
          <w:lang w:eastAsia="en-US" w:bidi="en-US"/>
        </w:rPr>
      </w:pPr>
      <w:r w:rsidRPr="008E74B3">
        <w:rPr>
          <w:rFonts w:ascii="Times New Roman" w:eastAsia="Andale Sans UI" w:hAnsi="Times New Roman" w:cs="Times New Roman"/>
          <w:color w:val="000000"/>
          <w:kern w:val="3"/>
          <w:sz w:val="28"/>
          <w:szCs w:val="28"/>
          <w:lang w:eastAsia="en-US" w:bidi="en-US"/>
        </w:rPr>
        <w:t>ГКУ «Центр психолого-медико-социального сопровождения» Мин</w:t>
      </w:r>
      <w:r w:rsidR="00542EC6" w:rsidRPr="008E74B3">
        <w:rPr>
          <w:rFonts w:ascii="Times New Roman" w:eastAsia="Andale Sans UI" w:hAnsi="Times New Roman" w:cs="Times New Roman"/>
          <w:color w:val="000000"/>
          <w:kern w:val="3"/>
          <w:sz w:val="28"/>
          <w:szCs w:val="28"/>
          <w:lang w:eastAsia="en-US" w:bidi="en-US"/>
        </w:rPr>
        <w:t>просвещения</w:t>
      </w:r>
      <w:r w:rsidRPr="008E74B3">
        <w:rPr>
          <w:rFonts w:ascii="Times New Roman" w:eastAsia="Andale Sans UI" w:hAnsi="Times New Roman" w:cs="Times New Roman"/>
          <w:color w:val="000000"/>
          <w:kern w:val="3"/>
          <w:sz w:val="28"/>
          <w:szCs w:val="28"/>
          <w:lang w:eastAsia="en-US" w:bidi="en-US"/>
        </w:rPr>
        <w:t xml:space="preserve"> КБР (г.Нальчик);</w:t>
      </w:r>
    </w:p>
    <w:p w:rsidR="003A2282" w:rsidRPr="008E74B3" w:rsidRDefault="003A2282" w:rsidP="003A2282">
      <w:pPr>
        <w:pStyle w:val="Standard"/>
        <w:ind w:firstLine="709"/>
        <w:jc w:val="both"/>
        <w:rPr>
          <w:rFonts w:cs="Times New Roman"/>
          <w:color w:val="000000"/>
          <w:sz w:val="28"/>
          <w:szCs w:val="28"/>
          <w:lang w:val="ru-RU"/>
        </w:rPr>
      </w:pPr>
      <w:r w:rsidRPr="008E74B3">
        <w:rPr>
          <w:rFonts w:cs="Times New Roman"/>
          <w:color w:val="000000"/>
          <w:sz w:val="28"/>
          <w:szCs w:val="28"/>
          <w:lang w:val="ru-RU"/>
        </w:rPr>
        <w:t>филиал ГКОУ «Школа-интернат для детей сирот и детей, оставшихся без попечения родителей №5» Минпросвещения КБР (Баксанский район, с.Заюково);</w:t>
      </w:r>
    </w:p>
    <w:p w:rsidR="003A2282" w:rsidRPr="008E74B3" w:rsidRDefault="003A2282" w:rsidP="003A2282">
      <w:pPr>
        <w:pStyle w:val="Standard"/>
        <w:ind w:firstLine="709"/>
        <w:jc w:val="both"/>
        <w:rPr>
          <w:rFonts w:cs="Times New Roman"/>
          <w:color w:val="000000"/>
          <w:sz w:val="28"/>
          <w:szCs w:val="28"/>
          <w:lang w:val="ru-RU"/>
        </w:rPr>
      </w:pPr>
      <w:r w:rsidRPr="008E74B3">
        <w:rPr>
          <w:rFonts w:cs="Times New Roman"/>
          <w:color w:val="000000"/>
          <w:sz w:val="28"/>
          <w:szCs w:val="28"/>
          <w:lang w:val="ru-RU"/>
        </w:rPr>
        <w:t>ГКОУ «Школа-интернат №1» Минпросвещения КБР; ГКОУ «Школа-интернат №3» Минпросвещения КБР;</w:t>
      </w:r>
    </w:p>
    <w:p w:rsidR="003A2282" w:rsidRPr="008E74B3" w:rsidRDefault="003A2282" w:rsidP="003A2282">
      <w:pPr>
        <w:pStyle w:val="Standard"/>
        <w:ind w:firstLine="709"/>
        <w:jc w:val="both"/>
        <w:rPr>
          <w:rFonts w:cs="Times New Roman"/>
          <w:color w:val="000000"/>
          <w:sz w:val="28"/>
          <w:szCs w:val="28"/>
          <w:lang w:val="ru-RU"/>
        </w:rPr>
      </w:pPr>
      <w:r w:rsidRPr="008E74B3">
        <w:rPr>
          <w:rFonts w:cs="Times New Roman"/>
          <w:color w:val="000000"/>
          <w:sz w:val="28"/>
          <w:szCs w:val="28"/>
          <w:lang w:val="ru-RU"/>
        </w:rPr>
        <w:t>Ресурсный центр «Особый ребенок» МОУ «Лицей №1 им. К.С.Отарова» (г.Тырнауз);</w:t>
      </w:r>
    </w:p>
    <w:p w:rsidR="003A2282" w:rsidRPr="008E74B3" w:rsidRDefault="003A2282" w:rsidP="003A2282">
      <w:pPr>
        <w:pStyle w:val="Standard"/>
        <w:ind w:firstLine="709"/>
        <w:jc w:val="both"/>
        <w:rPr>
          <w:rFonts w:cs="Times New Roman"/>
          <w:color w:val="000000"/>
          <w:sz w:val="28"/>
          <w:szCs w:val="28"/>
          <w:lang w:val="ru-RU"/>
        </w:rPr>
      </w:pPr>
      <w:r w:rsidRPr="008E74B3">
        <w:rPr>
          <w:rFonts w:cs="Times New Roman"/>
          <w:color w:val="000000"/>
          <w:sz w:val="28"/>
          <w:szCs w:val="28"/>
          <w:lang w:val="ru-RU"/>
        </w:rPr>
        <w:t>МКОУ «Средняя общеобразовательная школа № 5 с углубленным изучением отдельных предметов А.С. Пушкина» (г. Нальчик);</w:t>
      </w:r>
    </w:p>
    <w:p w:rsidR="003A2282" w:rsidRPr="008E74B3" w:rsidRDefault="003A2282" w:rsidP="003A2282">
      <w:pPr>
        <w:pStyle w:val="Standard"/>
        <w:ind w:firstLine="709"/>
        <w:jc w:val="both"/>
        <w:rPr>
          <w:rFonts w:cs="Times New Roman"/>
          <w:color w:val="000000"/>
          <w:sz w:val="28"/>
          <w:szCs w:val="28"/>
          <w:lang w:val="ru-RU"/>
        </w:rPr>
      </w:pPr>
      <w:r w:rsidRPr="008E74B3">
        <w:rPr>
          <w:rFonts w:cs="Times New Roman"/>
          <w:color w:val="000000"/>
          <w:sz w:val="28"/>
          <w:szCs w:val="28"/>
          <w:lang w:val="ru-RU"/>
        </w:rPr>
        <w:t>МКОУ «Средняя общеобразовательная школа № 12» (г.Нальчик);</w:t>
      </w:r>
    </w:p>
    <w:p w:rsidR="003A2282" w:rsidRPr="008E74B3" w:rsidRDefault="003A2282" w:rsidP="003A2282">
      <w:pPr>
        <w:pStyle w:val="Standard"/>
        <w:ind w:firstLine="709"/>
        <w:jc w:val="both"/>
        <w:rPr>
          <w:rFonts w:cs="Times New Roman"/>
          <w:color w:val="000000"/>
          <w:sz w:val="28"/>
          <w:szCs w:val="28"/>
          <w:lang w:val="ru-RU"/>
        </w:rPr>
      </w:pPr>
      <w:r w:rsidRPr="008E74B3">
        <w:rPr>
          <w:rFonts w:cs="Times New Roman"/>
          <w:color w:val="000000"/>
          <w:sz w:val="28"/>
          <w:szCs w:val="28"/>
          <w:lang w:val="ru-RU"/>
        </w:rPr>
        <w:t>МКОУ «Средняя общеобразовательная школа № 17» (г.Нальчик);</w:t>
      </w:r>
    </w:p>
    <w:p w:rsidR="003A2282" w:rsidRPr="008E74B3" w:rsidRDefault="003A2282" w:rsidP="003A2282">
      <w:pPr>
        <w:pStyle w:val="Standard"/>
        <w:ind w:firstLine="709"/>
        <w:jc w:val="both"/>
        <w:rPr>
          <w:rFonts w:cs="Times New Roman"/>
          <w:color w:val="000000"/>
          <w:sz w:val="28"/>
          <w:szCs w:val="28"/>
          <w:lang w:val="ru-RU"/>
        </w:rPr>
      </w:pPr>
      <w:r w:rsidRPr="008E74B3">
        <w:rPr>
          <w:rFonts w:cs="Times New Roman"/>
          <w:color w:val="000000"/>
          <w:sz w:val="28"/>
          <w:szCs w:val="28"/>
          <w:lang w:val="ru-RU"/>
        </w:rPr>
        <w:t>МКОУ «Средняя общеобразовательная школа №23» (г.Нальчик);</w:t>
      </w:r>
    </w:p>
    <w:p w:rsidR="003A2282" w:rsidRPr="008E74B3" w:rsidRDefault="003A2282" w:rsidP="003A2282">
      <w:pPr>
        <w:pStyle w:val="Standard"/>
        <w:ind w:firstLine="709"/>
        <w:jc w:val="both"/>
        <w:rPr>
          <w:rFonts w:cs="Times New Roman"/>
          <w:color w:val="000000"/>
          <w:sz w:val="28"/>
          <w:szCs w:val="28"/>
          <w:lang w:val="ru-RU"/>
        </w:rPr>
      </w:pPr>
      <w:r w:rsidRPr="008E74B3">
        <w:rPr>
          <w:rFonts w:cs="Times New Roman"/>
          <w:color w:val="000000"/>
          <w:sz w:val="28"/>
          <w:szCs w:val="28"/>
          <w:lang w:val="ru-RU"/>
        </w:rPr>
        <w:t>МКОУ «Средняя общеобразовательная школа №25» (г.Нальчик);</w:t>
      </w:r>
    </w:p>
    <w:p w:rsidR="003A2282" w:rsidRPr="008E74B3" w:rsidRDefault="003A2282" w:rsidP="003A2282">
      <w:pPr>
        <w:pStyle w:val="Standard"/>
        <w:ind w:firstLine="709"/>
        <w:jc w:val="both"/>
        <w:rPr>
          <w:rFonts w:cs="Times New Roman"/>
          <w:color w:val="000000"/>
          <w:sz w:val="28"/>
          <w:szCs w:val="28"/>
          <w:lang w:val="ru-RU"/>
        </w:rPr>
      </w:pPr>
      <w:r w:rsidRPr="008E74B3">
        <w:rPr>
          <w:rFonts w:cs="Times New Roman"/>
          <w:color w:val="000000"/>
          <w:sz w:val="28"/>
          <w:szCs w:val="28"/>
          <w:lang w:val="ru-RU"/>
        </w:rPr>
        <w:t>МБОУ «Средняя общеобразовательная школа № 4 имени А.Г. Головко» (г. Прохладный).</w:t>
      </w:r>
    </w:p>
    <w:p w:rsidR="003A2282" w:rsidRPr="008E74B3" w:rsidRDefault="003A2282" w:rsidP="003A2282">
      <w:pPr>
        <w:pStyle w:val="Standard"/>
        <w:ind w:firstLine="709"/>
        <w:jc w:val="both"/>
        <w:rPr>
          <w:rFonts w:cs="Times New Roman"/>
          <w:color w:val="000000"/>
          <w:sz w:val="28"/>
          <w:szCs w:val="28"/>
          <w:lang w:val="ru-RU"/>
        </w:rPr>
      </w:pPr>
      <w:r w:rsidRPr="008E74B3">
        <w:rPr>
          <w:rFonts w:cs="Times New Roman"/>
          <w:color w:val="000000"/>
          <w:sz w:val="28"/>
          <w:szCs w:val="28"/>
          <w:lang w:val="ru-RU"/>
        </w:rPr>
        <w:t xml:space="preserve">Численность детей с ограниченными возможностями здоровья,  получающих комплексную психолого- медико-педагогическую помощь в 2018-2019 учебном году, составляет 2961 человек, в том числе 2045 детей-инвалидов.     </w:t>
      </w:r>
    </w:p>
    <w:p w:rsidR="00F74B5E" w:rsidRPr="008E74B3" w:rsidRDefault="00ED3295" w:rsidP="00F74B5E">
      <w:pPr>
        <w:pStyle w:val="Standard"/>
        <w:ind w:firstLine="709"/>
        <w:jc w:val="both"/>
        <w:rPr>
          <w:rFonts w:cs="Times New Roman"/>
          <w:color w:val="000000"/>
          <w:sz w:val="28"/>
          <w:szCs w:val="28"/>
          <w:lang w:val="ru-RU"/>
        </w:rPr>
      </w:pPr>
      <w:r w:rsidRPr="008E74B3">
        <w:rPr>
          <w:rFonts w:cs="Times New Roman"/>
          <w:bCs/>
          <w:color w:val="000000"/>
          <w:sz w:val="28"/>
          <w:szCs w:val="28"/>
          <w:lang w:val="ru-RU"/>
        </w:rPr>
        <w:t>Малое количество</w:t>
      </w:r>
      <w:r w:rsidR="00F74B5E" w:rsidRPr="008E74B3">
        <w:rPr>
          <w:rFonts w:cs="Times New Roman"/>
          <w:b/>
          <w:bCs/>
          <w:color w:val="000000"/>
          <w:sz w:val="28"/>
          <w:szCs w:val="28"/>
          <w:lang w:val="ru-RU"/>
        </w:rPr>
        <w:t xml:space="preserve"> </w:t>
      </w:r>
      <w:r w:rsidR="00F74B5E" w:rsidRPr="008E74B3">
        <w:rPr>
          <w:rFonts w:cs="Times New Roman"/>
          <w:color w:val="000000"/>
          <w:sz w:val="28"/>
          <w:szCs w:val="28"/>
          <w:lang w:val="ru-RU"/>
        </w:rPr>
        <w:t>в Кабардино-Балкарской Республике негосударственных (немуниципальных) организаций, оказывающих услуги ранней диагностики, социализации и реабилитации детей с ограниченными возможностями здоровья говорит об отсутствии заинтересованности хозяйству</w:t>
      </w:r>
      <w:r w:rsidR="00E97CCE" w:rsidRPr="008E74B3">
        <w:rPr>
          <w:rFonts w:cs="Times New Roman"/>
          <w:color w:val="000000"/>
          <w:sz w:val="28"/>
          <w:szCs w:val="28"/>
          <w:lang w:val="ru-RU"/>
        </w:rPr>
        <w:t>ющих субъектов входить на рынок</w:t>
      </w:r>
      <w:r w:rsidR="00F74B5E" w:rsidRPr="008E74B3">
        <w:rPr>
          <w:rFonts w:cs="Times New Roman"/>
          <w:color w:val="000000"/>
          <w:sz w:val="28"/>
          <w:szCs w:val="28"/>
          <w:lang w:val="ru-RU"/>
        </w:rPr>
        <w:t xml:space="preserve"> ввиду низкой доходности данного бизнеса.</w:t>
      </w:r>
    </w:p>
    <w:p w:rsidR="00ED3295" w:rsidRPr="008E74B3" w:rsidRDefault="00ED3295" w:rsidP="00ED3295">
      <w:pPr>
        <w:widowControl w:val="0"/>
        <w:suppressAutoHyphens/>
        <w:autoSpaceDN w:val="0"/>
        <w:spacing w:after="0" w:line="240" w:lineRule="auto"/>
        <w:ind w:firstLine="709"/>
        <w:jc w:val="both"/>
        <w:textAlignment w:val="baseline"/>
        <w:rPr>
          <w:rFonts w:ascii="Times New Roman" w:eastAsia="Andale Sans UI" w:hAnsi="Times New Roman" w:cs="Times New Roman"/>
          <w:color w:val="000000"/>
          <w:kern w:val="3"/>
          <w:sz w:val="28"/>
          <w:szCs w:val="28"/>
          <w:lang w:eastAsia="en-US" w:bidi="en-US"/>
        </w:rPr>
      </w:pPr>
      <w:r w:rsidRPr="008E74B3">
        <w:rPr>
          <w:rFonts w:ascii="Times New Roman" w:eastAsia="Andale Sans UI" w:hAnsi="Times New Roman" w:cs="Times New Roman"/>
          <w:color w:val="000000"/>
          <w:kern w:val="3"/>
          <w:sz w:val="28"/>
          <w:szCs w:val="28"/>
          <w:lang w:eastAsia="en-US" w:bidi="en-US"/>
        </w:rPr>
        <w:t>Для удовлетворения потребности необходимо создание дополнительных организаций, оказывающих услуги психолого-педагогического сопровождения детей с ограниченными возможностями здоровья с раннего возраста. Это может быть решено за счет увеличения сети частных организаций, предоставляющих данный вид услуг в полном объеме, увеличения числа коррекционных групп для детей раннего возраста до 3-х лет в дошкольных организациях, в том числе кратковременного пребывания.</w:t>
      </w:r>
    </w:p>
    <w:p w:rsidR="005D0E47" w:rsidRPr="008E74B3" w:rsidRDefault="005D0E47" w:rsidP="00ED3295">
      <w:pPr>
        <w:widowControl w:val="0"/>
        <w:suppressAutoHyphens/>
        <w:autoSpaceDN w:val="0"/>
        <w:spacing w:after="0" w:line="240" w:lineRule="auto"/>
        <w:ind w:firstLine="709"/>
        <w:jc w:val="both"/>
        <w:textAlignment w:val="baseline"/>
        <w:rPr>
          <w:rFonts w:ascii="Times New Roman" w:eastAsia="Andale Sans UI" w:hAnsi="Times New Roman" w:cs="Times New Roman"/>
          <w:kern w:val="3"/>
          <w:sz w:val="24"/>
          <w:szCs w:val="24"/>
          <w:lang w:eastAsia="en-US" w:bidi="en-US"/>
        </w:rPr>
      </w:pPr>
    </w:p>
    <w:p w:rsidR="00090C30" w:rsidRPr="008E74B3" w:rsidRDefault="00B33EF1" w:rsidP="00954A97">
      <w:pPr>
        <w:pStyle w:val="3"/>
        <w:spacing w:before="0" w:after="0"/>
      </w:pPr>
      <w:bookmarkStart w:id="12" w:name="_Toc2154030"/>
      <w:r w:rsidRPr="008E74B3">
        <w:t>2.3.1.</w:t>
      </w:r>
      <w:r w:rsidR="00090C30" w:rsidRPr="008E74B3">
        <w:t>6. Рынок услуг в сфере культуры</w:t>
      </w:r>
      <w:bookmarkEnd w:id="12"/>
    </w:p>
    <w:p w:rsidR="001C0D53" w:rsidRPr="008E74B3" w:rsidRDefault="001C0D53" w:rsidP="00954A97">
      <w:pPr>
        <w:pStyle w:val="Standard"/>
        <w:ind w:firstLine="709"/>
        <w:jc w:val="both"/>
        <w:rPr>
          <w:rFonts w:cs="Times New Roman"/>
          <w:color w:val="000000"/>
          <w:sz w:val="28"/>
          <w:szCs w:val="28"/>
          <w:lang w:val="ru-RU"/>
        </w:rPr>
      </w:pPr>
      <w:r w:rsidRPr="008E74B3">
        <w:rPr>
          <w:rFonts w:cs="Times New Roman"/>
          <w:color w:val="000000"/>
          <w:sz w:val="28"/>
          <w:szCs w:val="28"/>
          <w:lang w:val="ru-RU"/>
        </w:rPr>
        <w:t>Рынок услуг в сфере культуры, согласно требованиям федерального Стандарта развития конкуренции, определен как социально значимый рынок.</w:t>
      </w:r>
    </w:p>
    <w:p w:rsidR="00D27E71" w:rsidRPr="008E74B3" w:rsidRDefault="00D27E71" w:rsidP="006B65A7">
      <w:pPr>
        <w:pStyle w:val="Standard"/>
        <w:ind w:firstLine="709"/>
        <w:jc w:val="both"/>
        <w:rPr>
          <w:rFonts w:cs="Times New Roman"/>
          <w:bCs/>
          <w:color w:val="000000"/>
          <w:sz w:val="28"/>
          <w:szCs w:val="28"/>
          <w:lang w:val="ru-RU"/>
        </w:rPr>
      </w:pPr>
      <w:r w:rsidRPr="008E74B3">
        <w:rPr>
          <w:rFonts w:cs="Times New Roman"/>
          <w:bCs/>
          <w:color w:val="000000"/>
          <w:sz w:val="28"/>
          <w:szCs w:val="28"/>
          <w:lang w:val="ru-RU"/>
        </w:rPr>
        <w:t>В Кабардино-Балкарской Республике функционируют 22 государственных учреждения культуры, из них 3 музея (и 8 филиалов), 4 библиотеки, 5 театров, 4 концертных коллектива, Государственный концертный зал, Киновидеоучреждение, Кабардино-Балкарский методический центр народного творчества и культпросвет работы, республиканский центр народных художественных промыслов и ремесел, Курсы повышения квалификации культпросвет работников.</w:t>
      </w:r>
    </w:p>
    <w:p w:rsidR="006B65A7" w:rsidRPr="008E74B3" w:rsidRDefault="006B65A7" w:rsidP="006B65A7">
      <w:pPr>
        <w:pStyle w:val="Standard"/>
        <w:ind w:firstLine="709"/>
        <w:jc w:val="both"/>
        <w:rPr>
          <w:rFonts w:cs="Times New Roman"/>
          <w:lang w:val="ru-RU"/>
        </w:rPr>
      </w:pPr>
      <w:r w:rsidRPr="008E74B3">
        <w:rPr>
          <w:rFonts w:cs="Times New Roman"/>
          <w:bCs/>
          <w:color w:val="000000"/>
          <w:sz w:val="28"/>
          <w:szCs w:val="28"/>
          <w:lang w:val="ru-RU"/>
        </w:rPr>
        <w:t>Условием для развития конкуренции на рынке услуг в сфере культуры является развитие сектора негосударственных (немуниципальных) организаций в сфере культуры.</w:t>
      </w:r>
    </w:p>
    <w:p w:rsidR="001D7D00" w:rsidRPr="008E74B3" w:rsidRDefault="001D7D00" w:rsidP="001D7D00">
      <w:pPr>
        <w:widowControl w:val="0"/>
        <w:suppressAutoHyphens/>
        <w:autoSpaceDN w:val="0"/>
        <w:spacing w:after="0" w:line="240" w:lineRule="auto"/>
        <w:ind w:firstLine="709"/>
        <w:jc w:val="both"/>
        <w:textAlignment w:val="baseline"/>
        <w:rPr>
          <w:rFonts w:ascii="Times New Roman" w:eastAsia="Andale Sans UI" w:hAnsi="Times New Roman" w:cs="Times New Roman"/>
          <w:kern w:val="3"/>
          <w:sz w:val="24"/>
          <w:szCs w:val="24"/>
          <w:lang w:eastAsia="en-US" w:bidi="en-US"/>
        </w:rPr>
      </w:pPr>
      <w:r w:rsidRPr="008E74B3">
        <w:rPr>
          <w:rFonts w:ascii="Times New Roman" w:eastAsia="Calibri" w:hAnsi="Times New Roman" w:cs="Times New Roman"/>
          <w:kern w:val="3"/>
          <w:sz w:val="28"/>
          <w:szCs w:val="28"/>
          <w:lang w:eastAsia="en-US" w:bidi="en-US"/>
        </w:rPr>
        <w:t>Негосударственными учреждениями в сфере культуры являются 8 социально</w:t>
      </w:r>
      <w:r w:rsidR="004B517A" w:rsidRPr="008E74B3">
        <w:rPr>
          <w:rFonts w:ascii="Times New Roman" w:eastAsia="Calibri" w:hAnsi="Times New Roman" w:cs="Times New Roman"/>
          <w:kern w:val="3"/>
          <w:sz w:val="28"/>
          <w:szCs w:val="28"/>
          <w:lang w:eastAsia="en-US" w:bidi="en-US"/>
        </w:rPr>
        <w:t>-</w:t>
      </w:r>
      <w:r w:rsidRPr="008E74B3">
        <w:rPr>
          <w:rFonts w:ascii="Times New Roman" w:eastAsia="Calibri" w:hAnsi="Times New Roman" w:cs="Times New Roman"/>
          <w:kern w:val="3"/>
          <w:sz w:val="28"/>
          <w:szCs w:val="28"/>
          <w:lang w:eastAsia="en-US" w:bidi="en-US"/>
        </w:rPr>
        <w:t xml:space="preserve">ориентированных некоммерческих организаций (творческие союзы). Осуществляются мероприятия, направленные на </w:t>
      </w:r>
      <w:r w:rsidRPr="008E74B3">
        <w:rPr>
          <w:rFonts w:ascii="Times New Roman" w:eastAsia="Andale Sans UI" w:hAnsi="Times New Roman" w:cs="Times New Roman"/>
          <w:kern w:val="3"/>
          <w:sz w:val="28"/>
          <w:szCs w:val="24"/>
          <w:lang w:eastAsia="en-US" w:bidi="en-US"/>
        </w:rPr>
        <w:t xml:space="preserve">создание </w:t>
      </w:r>
      <w:r w:rsidRPr="008E74B3">
        <w:rPr>
          <w:rFonts w:ascii="Times New Roman" w:eastAsia="Calibri" w:hAnsi="Times New Roman" w:cs="Times New Roman"/>
          <w:kern w:val="3"/>
          <w:sz w:val="28"/>
          <w:szCs w:val="28"/>
          <w:lang w:eastAsia="en-US" w:bidi="en-US"/>
        </w:rPr>
        <w:t xml:space="preserve">благоприятных условий для творческого развития личности, обеспечение возможности удовлетворения культурных потребностей населения и создание условий для профессионального занятия культурной деятельностью, повышение доступности и качества культурных благ для населения, сохранения нематериального и материального культурного наследия. </w:t>
      </w:r>
    </w:p>
    <w:p w:rsidR="001D7D00" w:rsidRPr="008E74B3" w:rsidRDefault="001D7D00" w:rsidP="001D7D00">
      <w:pPr>
        <w:widowControl w:val="0"/>
        <w:suppressAutoHyphens/>
        <w:autoSpaceDN w:val="0"/>
        <w:spacing w:after="0" w:line="240" w:lineRule="auto"/>
        <w:ind w:firstLine="709"/>
        <w:jc w:val="both"/>
        <w:textAlignment w:val="baseline"/>
        <w:rPr>
          <w:rFonts w:ascii="Times New Roman" w:eastAsia="Andale Sans UI" w:hAnsi="Times New Roman" w:cs="Times New Roman"/>
          <w:kern w:val="3"/>
          <w:sz w:val="24"/>
          <w:szCs w:val="24"/>
          <w:lang w:eastAsia="en-US" w:bidi="en-US"/>
        </w:rPr>
      </w:pPr>
      <w:r w:rsidRPr="008E74B3">
        <w:rPr>
          <w:rFonts w:ascii="Times New Roman" w:eastAsia="Calibri" w:hAnsi="Times New Roman" w:cs="Times New Roman"/>
          <w:kern w:val="3"/>
          <w:sz w:val="28"/>
          <w:szCs w:val="28"/>
          <w:lang w:eastAsia="en-US" w:bidi="en-US"/>
        </w:rPr>
        <w:t xml:space="preserve">Особое внимание уделяется </w:t>
      </w:r>
      <w:r w:rsidRPr="008E74B3">
        <w:rPr>
          <w:rFonts w:ascii="Times New Roman" w:eastAsia="Andale Sans UI" w:hAnsi="Times New Roman" w:cs="Times New Roman"/>
          <w:kern w:val="3"/>
          <w:sz w:val="28"/>
          <w:szCs w:val="20"/>
          <w:lang w:eastAsia="en-US" w:bidi="en-US"/>
        </w:rPr>
        <w:t>поддержке самодеятельного народного творчества, культурно-просветительской и досуговой деятельности;</w:t>
      </w:r>
      <w:r w:rsidRPr="008E74B3">
        <w:rPr>
          <w:rFonts w:ascii="Times New Roman" w:eastAsia="Andale Sans UI" w:hAnsi="Times New Roman" w:cs="Times New Roman"/>
          <w:color w:val="FF0000"/>
          <w:kern w:val="3"/>
          <w:sz w:val="28"/>
          <w:szCs w:val="24"/>
          <w:lang w:eastAsia="en-US" w:bidi="en-US"/>
        </w:rPr>
        <w:t xml:space="preserve"> </w:t>
      </w:r>
      <w:r w:rsidRPr="008E74B3">
        <w:rPr>
          <w:rFonts w:ascii="Times New Roman" w:eastAsia="Andale Sans UI" w:hAnsi="Times New Roman" w:cs="Times New Roman"/>
          <w:kern w:val="3"/>
          <w:sz w:val="28"/>
          <w:szCs w:val="20"/>
          <w:lang w:eastAsia="en-US" w:bidi="en-US"/>
        </w:rPr>
        <w:t>развитию образования и государственной поддержке одарённых детей и талантливой молодёжи;</w:t>
      </w:r>
      <w:r w:rsidRPr="008E74B3">
        <w:rPr>
          <w:rFonts w:ascii="Times New Roman" w:eastAsia="Andale Sans UI" w:hAnsi="Times New Roman" w:cs="Times New Roman"/>
          <w:color w:val="FF0000"/>
          <w:kern w:val="3"/>
          <w:sz w:val="28"/>
          <w:szCs w:val="24"/>
          <w:lang w:eastAsia="en-US" w:bidi="en-US"/>
        </w:rPr>
        <w:t xml:space="preserve"> </w:t>
      </w:r>
      <w:r w:rsidRPr="008E74B3">
        <w:rPr>
          <w:rFonts w:ascii="Times New Roman" w:eastAsia="Andale Sans UI" w:hAnsi="Times New Roman" w:cs="Times New Roman"/>
          <w:kern w:val="3"/>
          <w:sz w:val="28"/>
          <w:szCs w:val="20"/>
          <w:lang w:eastAsia="en-US" w:bidi="en-US"/>
        </w:rPr>
        <w:t>поддержке развития творческого потенциала молодых профессиональных музыкантов, артистов, художников и других молодых деятелей искусства;</w:t>
      </w:r>
      <w:r w:rsidRPr="008E74B3">
        <w:rPr>
          <w:rFonts w:ascii="Times New Roman" w:eastAsia="Andale Sans UI" w:hAnsi="Times New Roman" w:cs="Times New Roman"/>
          <w:color w:val="FF0000"/>
          <w:kern w:val="3"/>
          <w:sz w:val="28"/>
          <w:szCs w:val="24"/>
          <w:lang w:eastAsia="en-US" w:bidi="en-US"/>
        </w:rPr>
        <w:t xml:space="preserve"> </w:t>
      </w:r>
      <w:r w:rsidRPr="008E74B3">
        <w:rPr>
          <w:rFonts w:ascii="Times New Roman" w:eastAsia="Andale Sans UI" w:hAnsi="Times New Roman" w:cs="Times New Roman"/>
          <w:kern w:val="3"/>
          <w:sz w:val="28"/>
          <w:szCs w:val="20"/>
          <w:lang w:eastAsia="en-US" w:bidi="en-US"/>
        </w:rPr>
        <w:t>развитию театрального и концертного дела;</w:t>
      </w:r>
      <w:r w:rsidRPr="008E74B3">
        <w:rPr>
          <w:rFonts w:ascii="Times New Roman" w:eastAsia="Andale Sans UI" w:hAnsi="Times New Roman" w:cs="Times New Roman"/>
          <w:color w:val="FF0000"/>
          <w:kern w:val="3"/>
          <w:sz w:val="28"/>
          <w:szCs w:val="24"/>
          <w:lang w:eastAsia="en-US" w:bidi="en-US"/>
        </w:rPr>
        <w:t xml:space="preserve"> </w:t>
      </w:r>
      <w:r w:rsidRPr="008E74B3">
        <w:rPr>
          <w:rFonts w:ascii="Times New Roman" w:eastAsia="Andale Sans UI" w:hAnsi="Times New Roman" w:cs="Times New Roman"/>
          <w:kern w:val="3"/>
          <w:sz w:val="28"/>
          <w:szCs w:val="20"/>
          <w:lang w:eastAsia="en-US" w:bidi="en-US"/>
        </w:rPr>
        <w:t>развитию библиотек как центров информационной культуры гражданского общества на основе создания единого интегрированного информационного пространства;</w:t>
      </w:r>
      <w:r w:rsidRPr="008E74B3">
        <w:rPr>
          <w:rFonts w:ascii="Times New Roman" w:eastAsia="Andale Sans UI" w:hAnsi="Times New Roman" w:cs="Times New Roman"/>
          <w:color w:val="FF0000"/>
          <w:kern w:val="3"/>
          <w:sz w:val="28"/>
          <w:szCs w:val="24"/>
          <w:lang w:eastAsia="en-US" w:bidi="en-US"/>
        </w:rPr>
        <w:t xml:space="preserve"> </w:t>
      </w:r>
      <w:r w:rsidRPr="008E74B3">
        <w:rPr>
          <w:rFonts w:ascii="Times New Roman" w:eastAsia="Andale Sans UI" w:hAnsi="Times New Roman" w:cs="Times New Roman"/>
          <w:kern w:val="3"/>
          <w:sz w:val="28"/>
          <w:szCs w:val="20"/>
          <w:lang w:eastAsia="en-US" w:bidi="en-US"/>
        </w:rPr>
        <w:t>сохранению, популяризации и использованию музейных фондов, развитию музейного дела; созданию условий для развития отделений творческих союзов России в Кабардино-Балкарской Республике;</w:t>
      </w:r>
      <w:r w:rsidRPr="008E74B3">
        <w:rPr>
          <w:rFonts w:ascii="Times New Roman" w:eastAsia="Andale Sans UI" w:hAnsi="Times New Roman" w:cs="Times New Roman"/>
          <w:color w:val="FF0000"/>
          <w:kern w:val="3"/>
          <w:sz w:val="28"/>
          <w:szCs w:val="24"/>
          <w:lang w:eastAsia="en-US" w:bidi="en-US"/>
        </w:rPr>
        <w:t xml:space="preserve"> </w:t>
      </w:r>
      <w:r w:rsidRPr="008E74B3">
        <w:rPr>
          <w:rFonts w:ascii="Times New Roman" w:eastAsia="Andale Sans UI" w:hAnsi="Times New Roman" w:cs="Times New Roman"/>
          <w:kern w:val="3"/>
          <w:sz w:val="28"/>
          <w:szCs w:val="20"/>
          <w:lang w:eastAsia="en-US" w:bidi="en-US"/>
        </w:rPr>
        <w:t>развитию кадрового потенциала в сфере культуры</w:t>
      </w:r>
      <w:r w:rsidRPr="008E74B3">
        <w:rPr>
          <w:rFonts w:ascii="Times New Roman" w:eastAsia="Calibri" w:hAnsi="Times New Roman" w:cs="Times New Roman"/>
          <w:kern w:val="3"/>
          <w:sz w:val="28"/>
          <w:szCs w:val="28"/>
          <w:lang w:eastAsia="en-US" w:bidi="en-US"/>
        </w:rPr>
        <w:t>.</w:t>
      </w:r>
    </w:p>
    <w:p w:rsidR="00ED3295" w:rsidRPr="008E74B3" w:rsidRDefault="001D7D00" w:rsidP="00E84117">
      <w:pPr>
        <w:widowControl w:val="0"/>
        <w:suppressAutoHyphens/>
        <w:autoSpaceDN w:val="0"/>
        <w:spacing w:after="0" w:line="240" w:lineRule="auto"/>
        <w:ind w:firstLine="709"/>
        <w:jc w:val="both"/>
        <w:textAlignment w:val="baseline"/>
        <w:rPr>
          <w:rFonts w:ascii="Times New Roman" w:hAnsi="Times New Roman" w:cs="Times New Roman"/>
          <w:color w:val="000000"/>
          <w:sz w:val="28"/>
          <w:szCs w:val="28"/>
        </w:rPr>
      </w:pPr>
      <w:r w:rsidRPr="008E74B3">
        <w:rPr>
          <w:rFonts w:ascii="Times New Roman" w:eastAsia="Calibri" w:hAnsi="Times New Roman" w:cs="Times New Roman"/>
          <w:kern w:val="3"/>
          <w:sz w:val="28"/>
          <w:szCs w:val="28"/>
          <w:lang w:eastAsia="en-US" w:bidi="en-US"/>
        </w:rPr>
        <w:t xml:space="preserve">Административных барьеров для входа новых участников на рынок услуг в сфере культуры не выявлено, так как лицензирование данной деятельности не предусмотрено. Определённые затруднения возникают в связи с </w:t>
      </w:r>
      <w:r w:rsidRPr="008E74B3">
        <w:rPr>
          <w:rFonts w:ascii="Times New Roman" w:eastAsia="Andale Sans UI" w:hAnsi="Times New Roman" w:cs="Times New Roman"/>
          <w:kern w:val="3"/>
          <w:sz w:val="28"/>
          <w:szCs w:val="28"/>
          <w:lang w:eastAsia="en-US" w:bidi="en-US"/>
        </w:rPr>
        <w:t>ограниченным спросом, связанным с низкой платёжеспособностью населения, а также подчинённым характером культурных потребностей по отношению к базовым физиологическим потребностям, что делает рынок услуг в сфере культуры в целом малопривлекательным по причине низкой прибыльности и высокого уровня инвестиционного риска.</w:t>
      </w:r>
      <w:r w:rsidRPr="008E74B3">
        <w:rPr>
          <w:rFonts w:ascii="Times New Roman" w:eastAsia="Calibri" w:hAnsi="Times New Roman" w:cs="Times New Roman"/>
          <w:kern w:val="3"/>
          <w:sz w:val="28"/>
          <w:szCs w:val="28"/>
          <w:lang w:eastAsia="en-US" w:bidi="en-US"/>
        </w:rPr>
        <w:t xml:space="preserve"> </w:t>
      </w:r>
    </w:p>
    <w:p w:rsidR="001C0D53" w:rsidRPr="008E74B3" w:rsidRDefault="001C0D53" w:rsidP="001C0D53">
      <w:pPr>
        <w:pStyle w:val="Standard"/>
        <w:ind w:firstLine="709"/>
        <w:jc w:val="both"/>
        <w:rPr>
          <w:rFonts w:cs="Times New Roman"/>
          <w:color w:val="000000"/>
          <w:sz w:val="28"/>
          <w:szCs w:val="28"/>
          <w:lang w:val="ru-RU"/>
        </w:rPr>
      </w:pPr>
      <w:r w:rsidRPr="008E74B3">
        <w:rPr>
          <w:rFonts w:cs="Times New Roman"/>
          <w:color w:val="000000"/>
          <w:sz w:val="28"/>
          <w:szCs w:val="28"/>
          <w:lang w:val="ru-RU"/>
        </w:rPr>
        <w:t>Экономическими барьерами, затрудняющими предпринимательскую деятельность на рынке услуг в сфере культуры, являются:</w:t>
      </w:r>
    </w:p>
    <w:p w:rsidR="001C0D53" w:rsidRPr="008E74B3" w:rsidRDefault="001C0D53" w:rsidP="001C0D53">
      <w:pPr>
        <w:pStyle w:val="Standard"/>
        <w:ind w:firstLine="709"/>
        <w:jc w:val="both"/>
        <w:rPr>
          <w:rFonts w:cs="Times New Roman"/>
          <w:color w:val="000000"/>
          <w:sz w:val="28"/>
          <w:szCs w:val="28"/>
          <w:lang w:val="ru-RU"/>
        </w:rPr>
      </w:pPr>
      <w:r w:rsidRPr="008E74B3">
        <w:rPr>
          <w:rFonts w:cs="Times New Roman"/>
          <w:color w:val="000000"/>
          <w:sz w:val="28"/>
          <w:szCs w:val="28"/>
          <w:lang w:val="ru-RU"/>
        </w:rPr>
        <w:t>высокие налоги, недостаточный спрос населения на отдельный вид услуг;</w:t>
      </w:r>
    </w:p>
    <w:p w:rsidR="001C0D53" w:rsidRPr="008E74B3" w:rsidRDefault="001C0D53" w:rsidP="001C0D53">
      <w:pPr>
        <w:pStyle w:val="Standard"/>
        <w:ind w:firstLine="709"/>
        <w:jc w:val="both"/>
        <w:rPr>
          <w:rFonts w:cs="Times New Roman"/>
          <w:color w:val="000000"/>
          <w:sz w:val="28"/>
          <w:szCs w:val="28"/>
          <w:lang w:val="ru-RU"/>
        </w:rPr>
      </w:pPr>
      <w:r w:rsidRPr="008E74B3">
        <w:rPr>
          <w:rFonts w:cs="Times New Roman"/>
          <w:color w:val="000000"/>
          <w:sz w:val="28"/>
          <w:szCs w:val="28"/>
          <w:lang w:val="ru-RU"/>
        </w:rPr>
        <w:t>высокая стоимость аренды зданий и приобретения современного оборудования.</w:t>
      </w:r>
    </w:p>
    <w:p w:rsidR="001C0D53" w:rsidRPr="008E74B3" w:rsidRDefault="001C0D53" w:rsidP="001C0D53">
      <w:pPr>
        <w:pStyle w:val="Standard"/>
        <w:ind w:firstLine="709"/>
        <w:jc w:val="both"/>
        <w:rPr>
          <w:rFonts w:cs="Times New Roman"/>
          <w:lang w:val="ru-RU"/>
        </w:rPr>
      </w:pPr>
      <w:r w:rsidRPr="008E74B3">
        <w:rPr>
          <w:rFonts w:cs="Times New Roman"/>
          <w:color w:val="000000"/>
          <w:sz w:val="28"/>
          <w:szCs w:val="28"/>
          <w:lang w:val="ru-RU"/>
        </w:rPr>
        <w:t xml:space="preserve">Рынок услуг в сфере культуры относится к рынкам </w:t>
      </w:r>
      <w:r w:rsidRPr="008E74B3">
        <w:rPr>
          <w:rFonts w:cs="Times New Roman"/>
          <w:bCs/>
          <w:color w:val="000000"/>
          <w:sz w:val="28"/>
          <w:szCs w:val="28"/>
          <w:lang w:val="ru-RU"/>
        </w:rPr>
        <w:t>с неразвитой конкуренцией</w:t>
      </w:r>
      <w:r w:rsidRPr="008E74B3">
        <w:rPr>
          <w:rFonts w:cs="Times New Roman"/>
          <w:color w:val="000000"/>
          <w:sz w:val="28"/>
          <w:szCs w:val="28"/>
          <w:lang w:val="ru-RU"/>
        </w:rPr>
        <w:t xml:space="preserve">. В </w:t>
      </w:r>
      <w:r w:rsidR="00DB29CD" w:rsidRPr="008E74B3">
        <w:rPr>
          <w:rFonts w:cs="Times New Roman"/>
          <w:color w:val="000000"/>
          <w:sz w:val="28"/>
          <w:szCs w:val="28"/>
          <w:lang w:val="ru-RU"/>
        </w:rPr>
        <w:t>различных</w:t>
      </w:r>
      <w:r w:rsidRPr="008E74B3">
        <w:rPr>
          <w:rFonts w:cs="Times New Roman"/>
          <w:color w:val="000000"/>
          <w:sz w:val="28"/>
          <w:szCs w:val="28"/>
          <w:lang w:val="ru-RU"/>
        </w:rPr>
        <w:t xml:space="preserve"> муниципальных образованиях Кабардино-Балкарской Республики уровень развития конкуренции разный.</w:t>
      </w:r>
    </w:p>
    <w:p w:rsidR="001C0D53" w:rsidRPr="008E74B3" w:rsidRDefault="00AA0BA6" w:rsidP="001C0D53">
      <w:pPr>
        <w:pStyle w:val="Standard"/>
        <w:ind w:firstLine="709"/>
        <w:jc w:val="both"/>
        <w:rPr>
          <w:rFonts w:cs="Times New Roman"/>
          <w:color w:val="000000"/>
          <w:sz w:val="28"/>
          <w:szCs w:val="28"/>
          <w:lang w:val="ru-RU"/>
        </w:rPr>
      </w:pPr>
      <w:r w:rsidRPr="008E74B3">
        <w:rPr>
          <w:rFonts w:cs="Times New Roman"/>
          <w:color w:val="000000"/>
          <w:sz w:val="28"/>
          <w:szCs w:val="28"/>
          <w:lang w:val="ru-RU"/>
        </w:rPr>
        <w:t>Д</w:t>
      </w:r>
      <w:r w:rsidR="001C0D53" w:rsidRPr="008E74B3">
        <w:rPr>
          <w:rFonts w:cs="Times New Roman"/>
          <w:color w:val="000000"/>
          <w:sz w:val="28"/>
          <w:szCs w:val="28"/>
          <w:lang w:val="ru-RU"/>
        </w:rPr>
        <w:t>остаточно развит</w:t>
      </w:r>
      <w:r w:rsidRPr="008E74B3">
        <w:rPr>
          <w:rFonts w:cs="Times New Roman"/>
          <w:color w:val="000000"/>
          <w:sz w:val="28"/>
          <w:szCs w:val="28"/>
          <w:lang w:val="ru-RU"/>
        </w:rPr>
        <w:t>а</w:t>
      </w:r>
      <w:r w:rsidR="001C0D53" w:rsidRPr="008E74B3">
        <w:rPr>
          <w:rFonts w:cs="Times New Roman"/>
          <w:color w:val="000000"/>
          <w:sz w:val="28"/>
          <w:szCs w:val="28"/>
          <w:lang w:val="ru-RU"/>
        </w:rPr>
        <w:t xml:space="preserve"> конкуренци</w:t>
      </w:r>
      <w:r w:rsidR="006C4CCF" w:rsidRPr="008E74B3">
        <w:rPr>
          <w:rFonts w:cs="Times New Roman"/>
          <w:color w:val="000000"/>
          <w:sz w:val="28"/>
          <w:szCs w:val="28"/>
          <w:lang w:val="ru-RU"/>
        </w:rPr>
        <w:t>я</w:t>
      </w:r>
      <w:r w:rsidR="001C0D53" w:rsidRPr="008E74B3">
        <w:rPr>
          <w:rFonts w:cs="Times New Roman"/>
          <w:color w:val="000000"/>
          <w:sz w:val="28"/>
          <w:szCs w:val="28"/>
          <w:lang w:val="ru-RU"/>
        </w:rPr>
        <w:t xml:space="preserve"> </w:t>
      </w:r>
      <w:r w:rsidR="006C4CCF" w:rsidRPr="008E74B3">
        <w:rPr>
          <w:rFonts w:cs="Times New Roman"/>
          <w:color w:val="000000"/>
          <w:sz w:val="28"/>
          <w:szCs w:val="28"/>
          <w:lang w:val="ru-RU"/>
        </w:rPr>
        <w:t>в</w:t>
      </w:r>
      <w:r w:rsidR="00035266" w:rsidRPr="008E74B3">
        <w:rPr>
          <w:rFonts w:cs="Times New Roman"/>
          <w:color w:val="000000"/>
          <w:sz w:val="28"/>
          <w:szCs w:val="28"/>
          <w:lang w:val="ru-RU"/>
        </w:rPr>
        <w:t xml:space="preserve"> </w:t>
      </w:r>
      <w:r w:rsidR="001C0D53" w:rsidRPr="008E74B3">
        <w:rPr>
          <w:rFonts w:cs="Times New Roman"/>
          <w:color w:val="000000"/>
          <w:sz w:val="28"/>
          <w:szCs w:val="28"/>
          <w:lang w:val="ru-RU"/>
        </w:rPr>
        <w:t>г. Нальчик,</w:t>
      </w:r>
      <w:r w:rsidR="00035266" w:rsidRPr="008E74B3">
        <w:rPr>
          <w:rFonts w:cs="Times New Roman"/>
          <w:color w:val="000000"/>
          <w:sz w:val="28"/>
          <w:szCs w:val="28"/>
          <w:lang w:val="ru-RU"/>
        </w:rPr>
        <w:t xml:space="preserve"> </w:t>
      </w:r>
      <w:r w:rsidR="001C0D53" w:rsidRPr="008E74B3">
        <w:rPr>
          <w:rFonts w:cs="Times New Roman"/>
          <w:color w:val="000000"/>
          <w:sz w:val="28"/>
          <w:szCs w:val="28"/>
          <w:lang w:val="ru-RU"/>
        </w:rPr>
        <w:t>г. Нарткала,</w:t>
      </w:r>
      <w:r w:rsidR="00035266" w:rsidRPr="008E74B3">
        <w:rPr>
          <w:rFonts w:cs="Times New Roman"/>
          <w:color w:val="000000"/>
          <w:sz w:val="28"/>
          <w:szCs w:val="28"/>
          <w:lang w:val="ru-RU"/>
        </w:rPr>
        <w:t xml:space="preserve"> </w:t>
      </w:r>
      <w:r w:rsidR="001C0D53" w:rsidRPr="008E74B3">
        <w:rPr>
          <w:rFonts w:cs="Times New Roman"/>
          <w:color w:val="000000"/>
          <w:sz w:val="28"/>
          <w:szCs w:val="28"/>
          <w:lang w:val="ru-RU"/>
        </w:rPr>
        <w:t>г. Прохладный,</w:t>
      </w:r>
      <w:r w:rsidR="00035266" w:rsidRPr="008E74B3">
        <w:rPr>
          <w:rFonts w:cs="Times New Roman"/>
          <w:color w:val="000000"/>
          <w:sz w:val="28"/>
          <w:szCs w:val="28"/>
          <w:lang w:val="ru-RU"/>
        </w:rPr>
        <w:t xml:space="preserve"> </w:t>
      </w:r>
      <w:r w:rsidR="001C0D53" w:rsidRPr="008E74B3">
        <w:rPr>
          <w:rFonts w:cs="Times New Roman"/>
          <w:color w:val="000000"/>
          <w:sz w:val="28"/>
          <w:szCs w:val="28"/>
          <w:lang w:val="ru-RU"/>
        </w:rPr>
        <w:t>г. Тырныауз,</w:t>
      </w:r>
      <w:r w:rsidR="00035266" w:rsidRPr="008E74B3">
        <w:rPr>
          <w:rFonts w:cs="Times New Roman"/>
          <w:color w:val="000000"/>
          <w:sz w:val="28"/>
          <w:szCs w:val="28"/>
          <w:lang w:val="ru-RU"/>
        </w:rPr>
        <w:t xml:space="preserve"> </w:t>
      </w:r>
      <w:r w:rsidR="001C0D53" w:rsidRPr="008E74B3">
        <w:rPr>
          <w:rFonts w:cs="Times New Roman"/>
          <w:color w:val="000000"/>
          <w:sz w:val="28"/>
          <w:szCs w:val="28"/>
          <w:lang w:val="ru-RU"/>
        </w:rPr>
        <w:t>г. Терек.</w:t>
      </w:r>
    </w:p>
    <w:p w:rsidR="00035266" w:rsidRPr="008E74B3" w:rsidRDefault="00035266" w:rsidP="00035266">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ab/>
        <w:t>Основными факторами, ограничивающими развитие конкуренции в сфере культуры являются:</w:t>
      </w:r>
    </w:p>
    <w:p w:rsidR="00035266" w:rsidRPr="008E74B3" w:rsidRDefault="00035266" w:rsidP="00035266">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отсутствие материальных и моральных стимулов, сдерживающее развитие меценатства в сфере культуры</w:t>
      </w:r>
    </w:p>
    <w:p w:rsidR="00035266" w:rsidRPr="008E74B3" w:rsidRDefault="00035266" w:rsidP="00035266">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низкий уровень маркетинга в учреждениях культуры;</w:t>
      </w:r>
    </w:p>
    <w:p w:rsidR="00035266" w:rsidRPr="008E74B3" w:rsidRDefault="00035266" w:rsidP="00035266">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недостаточная развитость рыночного партнерства культурного бизнеса</w:t>
      </w:r>
    </w:p>
    <w:p w:rsidR="00035266" w:rsidRPr="008E74B3" w:rsidRDefault="00035266" w:rsidP="00035266">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отставание материально-технической базы учреждений культуры от требований современности.</w:t>
      </w:r>
    </w:p>
    <w:p w:rsidR="00035266" w:rsidRPr="008E74B3" w:rsidRDefault="00035266" w:rsidP="00035266">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Важным фактором развития отрасли должно стать расширение состава государственных услуг, оказание которых осуществляется автономными учреждениями и (или) частными компаниями, что будет содействовать росту их доступности для разных групп населения и повышению качества за счет формирования конкурентной среды бюджетных услуг.</w:t>
      </w:r>
    </w:p>
    <w:p w:rsidR="00090C30" w:rsidRPr="008E74B3" w:rsidRDefault="00090C30" w:rsidP="00090C30">
      <w:pPr>
        <w:autoSpaceDE w:val="0"/>
        <w:autoSpaceDN w:val="0"/>
        <w:adjustRightInd w:val="0"/>
        <w:spacing w:after="0" w:line="240" w:lineRule="auto"/>
        <w:jc w:val="both"/>
        <w:rPr>
          <w:rFonts w:ascii="Times New Roman" w:hAnsi="Times New Roman" w:cs="Times New Roman"/>
          <w:color w:val="000000"/>
          <w:sz w:val="28"/>
          <w:szCs w:val="28"/>
        </w:rPr>
      </w:pPr>
    </w:p>
    <w:p w:rsidR="00090C30" w:rsidRPr="008E74B3" w:rsidRDefault="009851D2" w:rsidP="00954A97">
      <w:pPr>
        <w:pStyle w:val="3"/>
        <w:spacing w:before="0" w:after="0"/>
      </w:pPr>
      <w:bookmarkStart w:id="13" w:name="_Toc2154031"/>
      <w:r w:rsidRPr="008E74B3">
        <w:t>2.3.1.</w:t>
      </w:r>
      <w:r w:rsidR="00090C30" w:rsidRPr="008E74B3">
        <w:t>7. Рынок услуг жилищно-коммунального хозяйства</w:t>
      </w:r>
      <w:bookmarkEnd w:id="13"/>
    </w:p>
    <w:p w:rsidR="00C41B18" w:rsidRPr="008E74B3" w:rsidRDefault="00C41B18" w:rsidP="00954A97">
      <w:pPr>
        <w:pStyle w:val="ConsPlusNormal"/>
        <w:ind w:firstLine="709"/>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 xml:space="preserve">В соответствии с требованиями федерального Стандарта развития конкуренции рынок услуг </w:t>
      </w:r>
      <w:r w:rsidR="00FD3420" w:rsidRPr="008E74B3">
        <w:rPr>
          <w:rFonts w:ascii="Times New Roman" w:hAnsi="Times New Roman" w:cs="Times New Roman"/>
          <w:color w:val="000000"/>
          <w:sz w:val="28"/>
          <w:szCs w:val="28"/>
        </w:rPr>
        <w:t>жилищно-коммунального хозяйства</w:t>
      </w:r>
      <w:r w:rsidRPr="008E74B3">
        <w:rPr>
          <w:rFonts w:ascii="Times New Roman" w:hAnsi="Times New Roman" w:cs="Times New Roman"/>
          <w:color w:val="000000"/>
          <w:sz w:val="28"/>
          <w:szCs w:val="28"/>
        </w:rPr>
        <w:t xml:space="preserve"> является обязательным для включения в перечень социально значимых рынков р</w:t>
      </w:r>
      <w:r w:rsidR="00DD55A1" w:rsidRPr="008E74B3">
        <w:rPr>
          <w:rFonts w:ascii="Times New Roman" w:hAnsi="Times New Roman" w:cs="Times New Roman"/>
          <w:color w:val="000000"/>
          <w:sz w:val="28"/>
          <w:szCs w:val="28"/>
        </w:rPr>
        <w:t>еспублики</w:t>
      </w:r>
      <w:r w:rsidRPr="008E74B3">
        <w:rPr>
          <w:rFonts w:ascii="Times New Roman" w:hAnsi="Times New Roman" w:cs="Times New Roman"/>
          <w:color w:val="000000"/>
          <w:sz w:val="28"/>
          <w:szCs w:val="28"/>
        </w:rPr>
        <w:t>.</w:t>
      </w:r>
    </w:p>
    <w:p w:rsidR="00C41B18" w:rsidRPr="008E74B3" w:rsidRDefault="00C41B18" w:rsidP="00C41B18">
      <w:pPr>
        <w:pStyle w:val="Standard"/>
        <w:ind w:firstLine="709"/>
        <w:jc w:val="both"/>
        <w:rPr>
          <w:rFonts w:cs="Times New Roman"/>
          <w:color w:val="000000"/>
          <w:sz w:val="28"/>
          <w:szCs w:val="28"/>
          <w:lang w:val="ru-RU"/>
        </w:rPr>
      </w:pPr>
      <w:r w:rsidRPr="008E74B3">
        <w:rPr>
          <w:rFonts w:cs="Times New Roman"/>
          <w:color w:val="000000"/>
          <w:sz w:val="28"/>
          <w:szCs w:val="28"/>
          <w:lang w:val="ru-RU"/>
        </w:rPr>
        <w:t>Жилищно-коммунальное хозяйство представляет собой комплекс направлений, призванных обеспечивать условия нормальной жизнедеятельности населения, функционирования муниципальных и городских структур.</w:t>
      </w:r>
    </w:p>
    <w:p w:rsidR="00023308" w:rsidRPr="008E74B3" w:rsidRDefault="00023308" w:rsidP="00023308">
      <w:pPr>
        <w:widowControl w:val="0"/>
        <w:suppressAutoHyphens/>
        <w:autoSpaceDN w:val="0"/>
        <w:spacing w:after="0" w:line="240" w:lineRule="auto"/>
        <w:ind w:firstLine="709"/>
        <w:jc w:val="both"/>
        <w:textAlignment w:val="baseline"/>
        <w:rPr>
          <w:rFonts w:ascii="Times New Roman" w:eastAsia="Calibri" w:hAnsi="Times New Roman" w:cs="Times New Roman"/>
          <w:kern w:val="3"/>
          <w:sz w:val="28"/>
          <w:szCs w:val="28"/>
          <w:lang w:eastAsia="en-US" w:bidi="en-US"/>
        </w:rPr>
      </w:pPr>
      <w:r w:rsidRPr="008E74B3">
        <w:rPr>
          <w:rFonts w:ascii="Times New Roman" w:eastAsia="Calibri" w:hAnsi="Times New Roman" w:cs="Times New Roman"/>
          <w:kern w:val="3"/>
          <w:sz w:val="28"/>
          <w:szCs w:val="28"/>
          <w:lang w:eastAsia="en-US" w:bidi="en-US"/>
        </w:rPr>
        <w:t>На территории Кабардино-Балкарской Республики жилищно-коммунальный комплекс включает в себя:</w:t>
      </w:r>
    </w:p>
    <w:p w:rsidR="00023308" w:rsidRPr="008E74B3" w:rsidRDefault="00023308" w:rsidP="00023308">
      <w:pPr>
        <w:widowControl w:val="0"/>
        <w:suppressAutoHyphens/>
        <w:autoSpaceDN w:val="0"/>
        <w:spacing w:after="0" w:line="240" w:lineRule="auto"/>
        <w:ind w:firstLine="709"/>
        <w:jc w:val="both"/>
        <w:textAlignment w:val="baseline"/>
        <w:rPr>
          <w:rFonts w:ascii="Times New Roman" w:eastAsia="Calibri" w:hAnsi="Times New Roman" w:cs="Times New Roman"/>
          <w:kern w:val="3"/>
          <w:sz w:val="28"/>
          <w:szCs w:val="28"/>
          <w:lang w:eastAsia="en-US" w:bidi="en-US"/>
        </w:rPr>
      </w:pPr>
      <w:r w:rsidRPr="008E74B3">
        <w:rPr>
          <w:rFonts w:ascii="Times New Roman" w:eastAsia="Calibri" w:hAnsi="Times New Roman" w:cs="Times New Roman"/>
          <w:kern w:val="3"/>
          <w:sz w:val="28"/>
          <w:szCs w:val="28"/>
          <w:lang w:eastAsia="en-US" w:bidi="en-US"/>
        </w:rPr>
        <w:t>3</w:t>
      </w:r>
      <w:r w:rsidR="00D27E71" w:rsidRPr="008E74B3">
        <w:rPr>
          <w:rFonts w:ascii="Times New Roman" w:eastAsia="Calibri" w:hAnsi="Times New Roman" w:cs="Times New Roman"/>
          <w:kern w:val="3"/>
          <w:sz w:val="28"/>
          <w:szCs w:val="28"/>
          <w:lang w:eastAsia="en-US" w:bidi="en-US"/>
        </w:rPr>
        <w:t>61</w:t>
      </w:r>
      <w:r w:rsidRPr="008E74B3">
        <w:rPr>
          <w:rFonts w:ascii="Times New Roman" w:eastAsia="Calibri" w:hAnsi="Times New Roman" w:cs="Times New Roman"/>
          <w:kern w:val="3"/>
          <w:sz w:val="28"/>
          <w:szCs w:val="28"/>
          <w:lang w:eastAsia="en-US" w:bidi="en-US"/>
        </w:rPr>
        <w:t xml:space="preserve"> котельных, отапливающих население и объекты социальной сферы, а также 49 центральных тепловых пунктов;</w:t>
      </w:r>
    </w:p>
    <w:p w:rsidR="00023308" w:rsidRPr="008E74B3" w:rsidRDefault="00023308" w:rsidP="00023308">
      <w:pPr>
        <w:widowControl w:val="0"/>
        <w:suppressAutoHyphens/>
        <w:autoSpaceDN w:val="0"/>
        <w:spacing w:after="0" w:line="240" w:lineRule="auto"/>
        <w:ind w:firstLine="709"/>
        <w:jc w:val="both"/>
        <w:textAlignment w:val="baseline"/>
        <w:rPr>
          <w:rFonts w:ascii="Times New Roman" w:eastAsia="Calibri" w:hAnsi="Times New Roman" w:cs="Times New Roman"/>
          <w:kern w:val="3"/>
          <w:sz w:val="28"/>
          <w:szCs w:val="28"/>
          <w:lang w:eastAsia="en-US" w:bidi="en-US"/>
        </w:rPr>
      </w:pPr>
      <w:r w:rsidRPr="008E74B3">
        <w:rPr>
          <w:rFonts w:ascii="Times New Roman" w:eastAsia="Calibri" w:hAnsi="Times New Roman" w:cs="Times New Roman"/>
          <w:kern w:val="3"/>
          <w:sz w:val="28"/>
          <w:szCs w:val="28"/>
          <w:lang w:eastAsia="en-US" w:bidi="en-US"/>
        </w:rPr>
        <w:t>5</w:t>
      </w:r>
      <w:r w:rsidR="00D27E71" w:rsidRPr="008E74B3">
        <w:rPr>
          <w:rFonts w:ascii="Times New Roman" w:eastAsia="Calibri" w:hAnsi="Times New Roman" w:cs="Times New Roman"/>
          <w:kern w:val="3"/>
          <w:sz w:val="28"/>
          <w:szCs w:val="28"/>
          <w:lang w:eastAsia="en-US" w:bidi="en-US"/>
        </w:rPr>
        <w:t>43</w:t>
      </w:r>
      <w:r w:rsidRPr="008E74B3">
        <w:rPr>
          <w:rFonts w:ascii="Times New Roman" w:eastAsia="Calibri" w:hAnsi="Times New Roman" w:cs="Times New Roman"/>
          <w:kern w:val="3"/>
          <w:sz w:val="28"/>
          <w:szCs w:val="28"/>
          <w:lang w:eastAsia="en-US" w:bidi="en-US"/>
        </w:rPr>
        <w:t xml:space="preserve"> водозаборов (4</w:t>
      </w:r>
      <w:r w:rsidR="00D27E71" w:rsidRPr="008E74B3">
        <w:rPr>
          <w:rFonts w:ascii="Times New Roman" w:eastAsia="Calibri" w:hAnsi="Times New Roman" w:cs="Times New Roman"/>
          <w:kern w:val="3"/>
          <w:sz w:val="28"/>
          <w:szCs w:val="28"/>
          <w:lang w:eastAsia="en-US" w:bidi="en-US"/>
        </w:rPr>
        <w:t>5</w:t>
      </w:r>
      <w:r w:rsidRPr="008E74B3">
        <w:rPr>
          <w:rFonts w:ascii="Times New Roman" w:eastAsia="Calibri" w:hAnsi="Times New Roman" w:cs="Times New Roman"/>
          <w:kern w:val="3"/>
          <w:sz w:val="28"/>
          <w:szCs w:val="28"/>
          <w:lang w:eastAsia="en-US" w:bidi="en-US"/>
        </w:rPr>
        <w:t>0 скважин, 9</w:t>
      </w:r>
      <w:r w:rsidR="00D27E71" w:rsidRPr="008E74B3">
        <w:rPr>
          <w:rFonts w:ascii="Times New Roman" w:eastAsia="Calibri" w:hAnsi="Times New Roman" w:cs="Times New Roman"/>
          <w:kern w:val="3"/>
          <w:sz w:val="28"/>
          <w:szCs w:val="28"/>
          <w:lang w:eastAsia="en-US" w:bidi="en-US"/>
        </w:rPr>
        <w:t>3</w:t>
      </w:r>
      <w:r w:rsidRPr="008E74B3">
        <w:rPr>
          <w:rFonts w:ascii="Times New Roman" w:eastAsia="Calibri" w:hAnsi="Times New Roman" w:cs="Times New Roman"/>
          <w:kern w:val="3"/>
          <w:sz w:val="28"/>
          <w:szCs w:val="28"/>
          <w:lang w:eastAsia="en-US" w:bidi="en-US"/>
        </w:rPr>
        <w:t xml:space="preserve"> родников), 26</w:t>
      </w:r>
      <w:r w:rsidR="00D27E71" w:rsidRPr="008E74B3">
        <w:rPr>
          <w:rFonts w:ascii="Times New Roman" w:eastAsia="Calibri" w:hAnsi="Times New Roman" w:cs="Times New Roman"/>
          <w:kern w:val="3"/>
          <w:sz w:val="28"/>
          <w:szCs w:val="28"/>
          <w:lang w:eastAsia="en-US" w:bidi="en-US"/>
        </w:rPr>
        <w:t>3</w:t>
      </w:r>
      <w:r w:rsidRPr="008E74B3">
        <w:rPr>
          <w:rFonts w:ascii="Times New Roman" w:eastAsia="Calibri" w:hAnsi="Times New Roman" w:cs="Times New Roman"/>
          <w:kern w:val="3"/>
          <w:sz w:val="28"/>
          <w:szCs w:val="28"/>
          <w:lang w:eastAsia="en-US" w:bidi="en-US"/>
        </w:rPr>
        <w:t xml:space="preserve"> напорно-регулирующих емкостей для воды, насосная станция очистки воды;</w:t>
      </w:r>
    </w:p>
    <w:p w:rsidR="00D27E71" w:rsidRPr="008E74B3" w:rsidRDefault="00D27E71" w:rsidP="00023308">
      <w:pPr>
        <w:widowControl w:val="0"/>
        <w:suppressAutoHyphens/>
        <w:autoSpaceDN w:val="0"/>
        <w:spacing w:after="0" w:line="240" w:lineRule="auto"/>
        <w:ind w:firstLine="709"/>
        <w:jc w:val="both"/>
        <w:textAlignment w:val="baseline"/>
        <w:rPr>
          <w:rFonts w:ascii="Times New Roman" w:eastAsia="Calibri" w:hAnsi="Times New Roman" w:cs="Times New Roman"/>
          <w:kern w:val="3"/>
          <w:sz w:val="28"/>
          <w:szCs w:val="28"/>
          <w:lang w:eastAsia="en-US" w:bidi="en-US"/>
        </w:rPr>
      </w:pPr>
      <w:r w:rsidRPr="008E74B3">
        <w:rPr>
          <w:rFonts w:ascii="Times New Roman" w:eastAsia="Calibri" w:hAnsi="Times New Roman" w:cs="Times New Roman"/>
          <w:kern w:val="3"/>
          <w:sz w:val="28"/>
          <w:szCs w:val="28"/>
          <w:lang w:eastAsia="en-US" w:bidi="en-US"/>
        </w:rPr>
        <w:t>количество организаций, осуществляющих эксплуатацию систем коммунальной инфраструктуры на территории КБР -106, из которых 104 предоставляют услуги населению.</w:t>
      </w:r>
    </w:p>
    <w:p w:rsidR="00023308" w:rsidRPr="008E74B3" w:rsidRDefault="00023308" w:rsidP="00023308">
      <w:pPr>
        <w:widowControl w:val="0"/>
        <w:suppressAutoHyphens/>
        <w:autoSpaceDN w:val="0"/>
        <w:spacing w:after="0" w:line="240" w:lineRule="auto"/>
        <w:ind w:firstLine="709"/>
        <w:jc w:val="both"/>
        <w:textAlignment w:val="baseline"/>
        <w:rPr>
          <w:rFonts w:ascii="Times New Roman" w:eastAsia="Calibri" w:hAnsi="Times New Roman" w:cs="Times New Roman"/>
          <w:kern w:val="3"/>
          <w:sz w:val="28"/>
          <w:szCs w:val="28"/>
          <w:lang w:eastAsia="en-US" w:bidi="en-US"/>
        </w:rPr>
      </w:pPr>
      <w:r w:rsidRPr="008E74B3">
        <w:rPr>
          <w:rFonts w:ascii="Times New Roman" w:eastAsia="Calibri" w:hAnsi="Times New Roman" w:cs="Times New Roman"/>
          <w:kern w:val="3"/>
          <w:sz w:val="28"/>
          <w:szCs w:val="28"/>
          <w:lang w:eastAsia="en-US" w:bidi="en-US"/>
        </w:rPr>
        <w:t>Протяженность водопроводных сетей 3</w:t>
      </w:r>
      <w:r w:rsidR="00CF1FB7" w:rsidRPr="008E74B3">
        <w:rPr>
          <w:rFonts w:ascii="Times New Roman" w:eastAsia="Calibri" w:hAnsi="Times New Roman" w:cs="Times New Roman"/>
          <w:kern w:val="3"/>
          <w:sz w:val="28"/>
          <w:szCs w:val="28"/>
          <w:lang w:eastAsia="en-US" w:bidi="en-US"/>
        </w:rPr>
        <w:t>904,8</w:t>
      </w:r>
      <w:r w:rsidRPr="008E74B3">
        <w:rPr>
          <w:rFonts w:ascii="Times New Roman" w:eastAsia="Calibri" w:hAnsi="Times New Roman" w:cs="Times New Roman"/>
          <w:kern w:val="3"/>
          <w:sz w:val="28"/>
          <w:szCs w:val="28"/>
          <w:lang w:eastAsia="en-US" w:bidi="en-US"/>
        </w:rPr>
        <w:t xml:space="preserve"> км, тепловых сетей 4</w:t>
      </w:r>
      <w:r w:rsidR="00CF1FB7" w:rsidRPr="008E74B3">
        <w:rPr>
          <w:rFonts w:ascii="Times New Roman" w:eastAsia="Calibri" w:hAnsi="Times New Roman" w:cs="Times New Roman"/>
          <w:kern w:val="3"/>
          <w:sz w:val="28"/>
          <w:szCs w:val="28"/>
          <w:lang w:eastAsia="en-US" w:bidi="en-US"/>
        </w:rPr>
        <w:t>91</w:t>
      </w:r>
      <w:r w:rsidRPr="008E74B3">
        <w:rPr>
          <w:rFonts w:ascii="Times New Roman" w:eastAsia="Calibri" w:hAnsi="Times New Roman" w:cs="Times New Roman"/>
          <w:kern w:val="3"/>
          <w:sz w:val="28"/>
          <w:szCs w:val="28"/>
          <w:lang w:eastAsia="en-US" w:bidi="en-US"/>
        </w:rPr>
        <w:t xml:space="preserve"> км в 2-х трубном исчислении,</w:t>
      </w:r>
      <w:r w:rsidR="00CF1FB7" w:rsidRPr="008E74B3">
        <w:rPr>
          <w:rFonts w:ascii="Times New Roman" w:eastAsia="Calibri" w:hAnsi="Times New Roman" w:cs="Times New Roman"/>
          <w:kern w:val="3"/>
          <w:sz w:val="28"/>
          <w:szCs w:val="28"/>
          <w:lang w:eastAsia="en-US" w:bidi="en-US"/>
        </w:rPr>
        <w:t xml:space="preserve"> канализационных сетей 715,5 км, сетей электроснабжения -11802,18км.</w:t>
      </w:r>
      <w:r w:rsidRPr="008E74B3">
        <w:rPr>
          <w:rFonts w:ascii="Times New Roman" w:eastAsia="Calibri" w:hAnsi="Times New Roman" w:cs="Times New Roman"/>
          <w:kern w:val="3"/>
          <w:sz w:val="28"/>
          <w:szCs w:val="28"/>
          <w:lang w:eastAsia="en-US" w:bidi="en-US"/>
        </w:rPr>
        <w:t xml:space="preserve"> </w:t>
      </w:r>
    </w:p>
    <w:p w:rsidR="00963770" w:rsidRPr="008E74B3" w:rsidRDefault="00963770" w:rsidP="00963770">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В 201</w:t>
      </w:r>
      <w:r w:rsidR="00052735">
        <w:rPr>
          <w:rFonts w:ascii="Times New Roman" w:hAnsi="Times New Roman" w:cs="Times New Roman"/>
          <w:color w:val="000000"/>
          <w:sz w:val="28"/>
          <w:szCs w:val="28"/>
        </w:rPr>
        <w:t>8</w:t>
      </w:r>
      <w:r w:rsidRPr="008E74B3">
        <w:rPr>
          <w:rFonts w:ascii="Times New Roman" w:hAnsi="Times New Roman" w:cs="Times New Roman"/>
          <w:color w:val="000000"/>
          <w:sz w:val="28"/>
          <w:szCs w:val="28"/>
        </w:rPr>
        <w:t xml:space="preserve"> году в республике оказано жилищно-коммунальных услуг на сумму 3519,0 млн рублей.</w:t>
      </w:r>
    </w:p>
    <w:p w:rsidR="00023308" w:rsidRPr="008E74B3" w:rsidRDefault="00023308" w:rsidP="00023308">
      <w:pPr>
        <w:widowControl w:val="0"/>
        <w:suppressAutoHyphens/>
        <w:autoSpaceDN w:val="0"/>
        <w:spacing w:after="0" w:line="240" w:lineRule="auto"/>
        <w:ind w:firstLine="709"/>
        <w:jc w:val="both"/>
        <w:textAlignment w:val="baseline"/>
        <w:rPr>
          <w:rFonts w:ascii="Times New Roman" w:eastAsia="Andale Sans UI" w:hAnsi="Times New Roman" w:cs="Times New Roman"/>
          <w:kern w:val="3"/>
          <w:sz w:val="24"/>
          <w:szCs w:val="24"/>
          <w:lang w:eastAsia="en-US" w:bidi="en-US"/>
        </w:rPr>
      </w:pPr>
      <w:r w:rsidRPr="008E74B3">
        <w:rPr>
          <w:rFonts w:ascii="Times New Roman" w:eastAsia="Andale Sans UI" w:hAnsi="Times New Roman" w:cs="Times New Roman"/>
          <w:bCs/>
          <w:kern w:val="3"/>
          <w:sz w:val="28"/>
          <w:szCs w:val="28"/>
          <w:lang w:bidi="en-US"/>
        </w:rPr>
        <w:t>По состоянию на 31</w:t>
      </w:r>
      <w:r w:rsidR="00D06B5D" w:rsidRPr="008E74B3">
        <w:rPr>
          <w:rFonts w:ascii="Times New Roman" w:eastAsia="Andale Sans UI" w:hAnsi="Times New Roman" w:cs="Times New Roman"/>
          <w:bCs/>
          <w:kern w:val="3"/>
          <w:sz w:val="28"/>
          <w:szCs w:val="28"/>
          <w:lang w:bidi="en-US"/>
        </w:rPr>
        <w:t xml:space="preserve"> декабря </w:t>
      </w:r>
      <w:r w:rsidRPr="008E74B3">
        <w:rPr>
          <w:rFonts w:ascii="Times New Roman" w:eastAsia="Andale Sans UI" w:hAnsi="Times New Roman" w:cs="Times New Roman"/>
          <w:bCs/>
          <w:kern w:val="3"/>
          <w:sz w:val="28"/>
          <w:szCs w:val="28"/>
          <w:lang w:bidi="en-US"/>
        </w:rPr>
        <w:t>201</w:t>
      </w:r>
      <w:r w:rsidR="00CF1FB7" w:rsidRPr="008E74B3">
        <w:rPr>
          <w:rFonts w:ascii="Times New Roman" w:eastAsia="Andale Sans UI" w:hAnsi="Times New Roman" w:cs="Times New Roman"/>
          <w:bCs/>
          <w:kern w:val="3"/>
          <w:sz w:val="28"/>
          <w:szCs w:val="28"/>
          <w:lang w:bidi="en-US"/>
        </w:rPr>
        <w:t>8</w:t>
      </w:r>
      <w:r w:rsidRPr="008E74B3">
        <w:rPr>
          <w:rFonts w:ascii="Times New Roman" w:eastAsia="Andale Sans UI" w:hAnsi="Times New Roman" w:cs="Times New Roman"/>
          <w:bCs/>
          <w:kern w:val="3"/>
          <w:sz w:val="28"/>
          <w:szCs w:val="28"/>
          <w:lang w:bidi="en-US"/>
        </w:rPr>
        <w:t xml:space="preserve"> г. на территории республики 3</w:t>
      </w:r>
      <w:r w:rsidRPr="008E74B3">
        <w:rPr>
          <w:rFonts w:ascii="Times New Roman" w:eastAsia="Andale Sans UI" w:hAnsi="Times New Roman" w:cs="Times New Roman"/>
          <w:bCs/>
          <w:kern w:val="3"/>
          <w:sz w:val="28"/>
          <w:szCs w:val="28"/>
          <w:lang w:val="en-US" w:bidi="en-US"/>
        </w:rPr>
        <w:t> </w:t>
      </w:r>
      <w:r w:rsidRPr="008E74B3">
        <w:rPr>
          <w:rFonts w:ascii="Times New Roman" w:eastAsia="Andale Sans UI" w:hAnsi="Times New Roman" w:cs="Times New Roman"/>
          <w:bCs/>
          <w:kern w:val="3"/>
          <w:sz w:val="28"/>
          <w:szCs w:val="28"/>
          <w:lang w:bidi="en-US"/>
        </w:rPr>
        <w:t>2</w:t>
      </w:r>
      <w:r w:rsidR="00CF1FB7" w:rsidRPr="008E74B3">
        <w:rPr>
          <w:rFonts w:ascii="Times New Roman" w:eastAsia="Andale Sans UI" w:hAnsi="Times New Roman" w:cs="Times New Roman"/>
          <w:bCs/>
          <w:kern w:val="3"/>
          <w:sz w:val="28"/>
          <w:szCs w:val="28"/>
          <w:lang w:bidi="en-US"/>
        </w:rPr>
        <w:t>04</w:t>
      </w:r>
      <w:r w:rsidRPr="008E74B3">
        <w:rPr>
          <w:rFonts w:ascii="Times New Roman" w:eastAsia="Andale Sans UI" w:hAnsi="Times New Roman" w:cs="Times New Roman"/>
          <w:bCs/>
          <w:kern w:val="3"/>
          <w:sz w:val="28"/>
          <w:szCs w:val="28"/>
          <w:lang w:bidi="en-US"/>
        </w:rPr>
        <w:t xml:space="preserve"> многоквартирных дома. Деятельность по управлению многоквартирными домами осуществляют 2</w:t>
      </w:r>
      <w:r w:rsidR="00CF1FB7" w:rsidRPr="008E74B3">
        <w:rPr>
          <w:rFonts w:ascii="Times New Roman" w:eastAsia="Andale Sans UI" w:hAnsi="Times New Roman" w:cs="Times New Roman"/>
          <w:bCs/>
          <w:kern w:val="3"/>
          <w:sz w:val="28"/>
          <w:szCs w:val="28"/>
          <w:lang w:bidi="en-US"/>
        </w:rPr>
        <w:t>16</w:t>
      </w:r>
      <w:r w:rsidRPr="008E74B3">
        <w:rPr>
          <w:rFonts w:ascii="Times New Roman" w:eastAsia="Andale Sans UI" w:hAnsi="Times New Roman" w:cs="Times New Roman"/>
          <w:bCs/>
          <w:kern w:val="3"/>
          <w:sz w:val="28"/>
          <w:szCs w:val="28"/>
          <w:lang w:bidi="en-US"/>
        </w:rPr>
        <w:t xml:space="preserve"> юридических лица, в том числе: 5</w:t>
      </w:r>
      <w:r w:rsidR="00CF1FB7" w:rsidRPr="008E74B3">
        <w:rPr>
          <w:rFonts w:ascii="Times New Roman" w:eastAsia="Andale Sans UI" w:hAnsi="Times New Roman" w:cs="Times New Roman"/>
          <w:bCs/>
          <w:kern w:val="3"/>
          <w:sz w:val="28"/>
          <w:szCs w:val="28"/>
          <w:lang w:bidi="en-US"/>
        </w:rPr>
        <w:t>0</w:t>
      </w:r>
      <w:r w:rsidRPr="008E74B3">
        <w:rPr>
          <w:rFonts w:ascii="Times New Roman" w:eastAsia="Andale Sans UI" w:hAnsi="Times New Roman" w:cs="Times New Roman"/>
          <w:bCs/>
          <w:kern w:val="3"/>
          <w:sz w:val="28"/>
          <w:szCs w:val="28"/>
          <w:lang w:bidi="en-US"/>
        </w:rPr>
        <w:t xml:space="preserve"> управляющие компании</w:t>
      </w:r>
      <w:r w:rsidR="00D06B5D" w:rsidRPr="008E74B3">
        <w:rPr>
          <w:rFonts w:ascii="Times New Roman" w:eastAsia="Andale Sans UI" w:hAnsi="Times New Roman" w:cs="Times New Roman"/>
          <w:bCs/>
          <w:kern w:val="3"/>
          <w:sz w:val="28"/>
          <w:szCs w:val="28"/>
          <w:lang w:bidi="en-US"/>
        </w:rPr>
        <w:t>,</w:t>
      </w:r>
      <w:r w:rsidRPr="008E74B3">
        <w:rPr>
          <w:rFonts w:ascii="Times New Roman" w:eastAsia="Andale Sans UI" w:hAnsi="Times New Roman" w:cs="Times New Roman"/>
          <w:bCs/>
          <w:kern w:val="3"/>
          <w:sz w:val="28"/>
          <w:szCs w:val="28"/>
          <w:lang w:bidi="en-US"/>
        </w:rPr>
        <w:t xml:space="preserve"> 1</w:t>
      </w:r>
      <w:r w:rsidR="00CF1FB7" w:rsidRPr="008E74B3">
        <w:rPr>
          <w:rFonts w:ascii="Times New Roman" w:eastAsia="Andale Sans UI" w:hAnsi="Times New Roman" w:cs="Times New Roman"/>
          <w:bCs/>
          <w:kern w:val="3"/>
          <w:sz w:val="28"/>
          <w:szCs w:val="28"/>
          <w:lang w:bidi="en-US"/>
        </w:rPr>
        <w:t>15-</w:t>
      </w:r>
      <w:r w:rsidRPr="008E74B3">
        <w:rPr>
          <w:rFonts w:ascii="Times New Roman" w:eastAsia="Andale Sans UI" w:hAnsi="Times New Roman" w:cs="Times New Roman"/>
          <w:bCs/>
          <w:kern w:val="3"/>
          <w:sz w:val="28"/>
          <w:szCs w:val="28"/>
          <w:lang w:bidi="en-US"/>
        </w:rPr>
        <w:t xml:space="preserve"> ТСЖ</w:t>
      </w:r>
      <w:r w:rsidR="00D06B5D" w:rsidRPr="008E74B3">
        <w:rPr>
          <w:rFonts w:ascii="Times New Roman" w:eastAsia="Andale Sans UI" w:hAnsi="Times New Roman" w:cs="Times New Roman"/>
          <w:bCs/>
          <w:kern w:val="3"/>
          <w:sz w:val="28"/>
          <w:szCs w:val="28"/>
          <w:lang w:bidi="en-US"/>
        </w:rPr>
        <w:t>,</w:t>
      </w:r>
      <w:r w:rsidRPr="008E74B3">
        <w:rPr>
          <w:rFonts w:ascii="Times New Roman" w:eastAsia="Andale Sans UI" w:hAnsi="Times New Roman" w:cs="Times New Roman"/>
          <w:bCs/>
          <w:kern w:val="3"/>
          <w:sz w:val="28"/>
          <w:szCs w:val="28"/>
          <w:lang w:bidi="en-US"/>
        </w:rPr>
        <w:t xml:space="preserve"> 3</w:t>
      </w:r>
      <w:r w:rsidR="00CF1FB7" w:rsidRPr="008E74B3">
        <w:rPr>
          <w:rFonts w:ascii="Times New Roman" w:eastAsia="Andale Sans UI" w:hAnsi="Times New Roman" w:cs="Times New Roman"/>
          <w:bCs/>
          <w:kern w:val="3"/>
          <w:sz w:val="28"/>
          <w:szCs w:val="28"/>
          <w:lang w:bidi="en-US"/>
        </w:rPr>
        <w:t>0-</w:t>
      </w:r>
      <w:r w:rsidRPr="008E74B3">
        <w:rPr>
          <w:rFonts w:ascii="Times New Roman" w:eastAsia="Andale Sans UI" w:hAnsi="Times New Roman" w:cs="Times New Roman"/>
          <w:bCs/>
          <w:kern w:val="3"/>
          <w:sz w:val="28"/>
          <w:szCs w:val="28"/>
          <w:lang w:bidi="en-US"/>
        </w:rPr>
        <w:t xml:space="preserve"> ЖСК</w:t>
      </w:r>
      <w:r w:rsidR="00D06B5D" w:rsidRPr="008E74B3">
        <w:rPr>
          <w:rFonts w:ascii="Times New Roman" w:eastAsia="Andale Sans UI" w:hAnsi="Times New Roman" w:cs="Times New Roman"/>
          <w:bCs/>
          <w:kern w:val="3"/>
          <w:sz w:val="28"/>
          <w:szCs w:val="28"/>
          <w:lang w:bidi="en-US"/>
        </w:rPr>
        <w:t>,</w:t>
      </w:r>
      <w:r w:rsidRPr="008E74B3">
        <w:rPr>
          <w:rFonts w:ascii="Times New Roman" w:eastAsia="Andale Sans UI" w:hAnsi="Times New Roman" w:cs="Times New Roman"/>
          <w:bCs/>
          <w:kern w:val="3"/>
          <w:sz w:val="28"/>
          <w:szCs w:val="28"/>
          <w:lang w:bidi="en-US"/>
        </w:rPr>
        <w:t xml:space="preserve"> </w:t>
      </w:r>
      <w:r w:rsidR="00CF1FB7" w:rsidRPr="008E74B3">
        <w:rPr>
          <w:rFonts w:ascii="Times New Roman" w:eastAsia="Andale Sans UI" w:hAnsi="Times New Roman" w:cs="Times New Roman"/>
          <w:bCs/>
          <w:kern w:val="3"/>
          <w:sz w:val="28"/>
          <w:szCs w:val="28"/>
          <w:lang w:bidi="en-US"/>
        </w:rPr>
        <w:t>20-</w:t>
      </w:r>
      <w:r w:rsidRPr="008E74B3">
        <w:rPr>
          <w:rFonts w:ascii="Times New Roman" w:eastAsia="Andale Sans UI" w:hAnsi="Times New Roman" w:cs="Times New Roman"/>
          <w:bCs/>
          <w:kern w:val="3"/>
          <w:sz w:val="28"/>
          <w:szCs w:val="28"/>
          <w:lang w:bidi="en-US"/>
        </w:rPr>
        <w:t xml:space="preserve"> ТСН.</w:t>
      </w:r>
    </w:p>
    <w:p w:rsidR="00023308" w:rsidRPr="008E74B3" w:rsidRDefault="00023308" w:rsidP="00023308">
      <w:pPr>
        <w:widowControl w:val="0"/>
        <w:suppressAutoHyphens/>
        <w:autoSpaceDN w:val="0"/>
        <w:spacing w:after="0" w:line="240" w:lineRule="auto"/>
        <w:ind w:firstLine="709"/>
        <w:jc w:val="both"/>
        <w:textAlignment w:val="baseline"/>
        <w:rPr>
          <w:rFonts w:ascii="Times New Roman" w:eastAsia="Andale Sans UI" w:hAnsi="Times New Roman" w:cs="Times New Roman"/>
          <w:color w:val="000000"/>
          <w:kern w:val="3"/>
          <w:sz w:val="28"/>
          <w:szCs w:val="28"/>
          <w:lang w:bidi="en-US"/>
        </w:rPr>
      </w:pPr>
      <w:r w:rsidRPr="008E74B3">
        <w:rPr>
          <w:rFonts w:ascii="Times New Roman" w:eastAsia="Andale Sans UI" w:hAnsi="Times New Roman" w:cs="Times New Roman"/>
          <w:color w:val="000000"/>
          <w:kern w:val="3"/>
          <w:sz w:val="28"/>
          <w:szCs w:val="28"/>
          <w:lang w:bidi="en-US"/>
        </w:rPr>
        <w:t>Общая площадь жилищного фонда в Кабардино-Балкарской Республик</w:t>
      </w:r>
      <w:r w:rsidR="00D06B5D" w:rsidRPr="008E74B3">
        <w:rPr>
          <w:rFonts w:ascii="Times New Roman" w:eastAsia="Andale Sans UI" w:hAnsi="Times New Roman" w:cs="Times New Roman"/>
          <w:color w:val="000000"/>
          <w:kern w:val="3"/>
          <w:sz w:val="28"/>
          <w:szCs w:val="28"/>
          <w:lang w:bidi="en-US"/>
        </w:rPr>
        <w:t>е</w:t>
      </w:r>
      <w:r w:rsidRPr="008E74B3">
        <w:rPr>
          <w:rFonts w:ascii="Times New Roman" w:eastAsia="Andale Sans UI" w:hAnsi="Times New Roman" w:cs="Times New Roman"/>
          <w:color w:val="000000"/>
          <w:kern w:val="3"/>
          <w:sz w:val="28"/>
          <w:szCs w:val="28"/>
          <w:lang w:bidi="en-US"/>
        </w:rPr>
        <w:t xml:space="preserve"> по состоянию на 31</w:t>
      </w:r>
      <w:r w:rsidR="00D06B5D" w:rsidRPr="008E74B3">
        <w:rPr>
          <w:rFonts w:ascii="Times New Roman" w:eastAsia="Andale Sans UI" w:hAnsi="Times New Roman" w:cs="Times New Roman"/>
          <w:color w:val="000000"/>
          <w:kern w:val="3"/>
          <w:sz w:val="28"/>
          <w:szCs w:val="28"/>
          <w:lang w:bidi="en-US"/>
        </w:rPr>
        <w:t xml:space="preserve"> декабря </w:t>
      </w:r>
      <w:r w:rsidRPr="008E74B3">
        <w:rPr>
          <w:rFonts w:ascii="Times New Roman" w:eastAsia="Andale Sans UI" w:hAnsi="Times New Roman" w:cs="Times New Roman"/>
          <w:color w:val="000000"/>
          <w:kern w:val="3"/>
          <w:sz w:val="28"/>
          <w:szCs w:val="28"/>
          <w:lang w:bidi="en-US"/>
        </w:rPr>
        <w:t>201</w:t>
      </w:r>
      <w:r w:rsidR="00CF1FB7" w:rsidRPr="008E74B3">
        <w:rPr>
          <w:rFonts w:ascii="Times New Roman" w:eastAsia="Andale Sans UI" w:hAnsi="Times New Roman" w:cs="Times New Roman"/>
          <w:color w:val="000000"/>
          <w:kern w:val="3"/>
          <w:sz w:val="28"/>
          <w:szCs w:val="28"/>
          <w:lang w:bidi="en-US"/>
        </w:rPr>
        <w:t>8</w:t>
      </w:r>
      <w:r w:rsidRPr="008E74B3">
        <w:rPr>
          <w:rFonts w:ascii="Times New Roman" w:eastAsia="Andale Sans UI" w:hAnsi="Times New Roman" w:cs="Times New Roman"/>
          <w:color w:val="000000"/>
          <w:kern w:val="3"/>
          <w:sz w:val="28"/>
          <w:szCs w:val="28"/>
          <w:lang w:bidi="en-US"/>
        </w:rPr>
        <w:t xml:space="preserve"> г. составляет 16,8 </w:t>
      </w:r>
      <w:r w:rsidR="00CF1FB7" w:rsidRPr="008E74B3">
        <w:rPr>
          <w:rFonts w:ascii="Times New Roman" w:eastAsia="Andale Sans UI" w:hAnsi="Times New Roman" w:cs="Times New Roman"/>
          <w:color w:val="000000"/>
          <w:kern w:val="3"/>
          <w:sz w:val="28"/>
          <w:szCs w:val="28"/>
          <w:lang w:bidi="en-US"/>
        </w:rPr>
        <w:t>млн</w:t>
      </w:r>
      <w:r w:rsidRPr="008E74B3">
        <w:rPr>
          <w:rFonts w:ascii="Times New Roman" w:eastAsia="Andale Sans UI" w:hAnsi="Times New Roman" w:cs="Times New Roman"/>
          <w:color w:val="000000"/>
          <w:kern w:val="3"/>
          <w:sz w:val="28"/>
          <w:szCs w:val="28"/>
          <w:lang w:bidi="en-US"/>
        </w:rPr>
        <w:t>.м</w:t>
      </w:r>
      <w:r w:rsidRPr="008E74B3">
        <w:rPr>
          <w:rFonts w:ascii="Times New Roman" w:eastAsia="Andale Sans UI" w:hAnsi="Times New Roman" w:cs="Times New Roman"/>
          <w:color w:val="000000"/>
          <w:kern w:val="3"/>
          <w:sz w:val="28"/>
          <w:szCs w:val="28"/>
          <w:vertAlign w:val="superscript"/>
          <w:lang w:bidi="en-US"/>
        </w:rPr>
        <w:t>2</w:t>
      </w:r>
      <w:r w:rsidRPr="008E74B3">
        <w:rPr>
          <w:rFonts w:ascii="Times New Roman" w:eastAsia="Andale Sans UI" w:hAnsi="Times New Roman" w:cs="Times New Roman"/>
          <w:color w:val="000000"/>
          <w:kern w:val="3"/>
          <w:sz w:val="28"/>
          <w:szCs w:val="28"/>
          <w:lang w:bidi="en-US"/>
        </w:rPr>
        <w:t>.</w:t>
      </w:r>
    </w:p>
    <w:p w:rsidR="00CF1FB7" w:rsidRPr="008E74B3" w:rsidRDefault="00CF1FB7" w:rsidP="00CF1FB7">
      <w:pPr>
        <w:widowControl w:val="0"/>
        <w:suppressAutoHyphens/>
        <w:autoSpaceDN w:val="0"/>
        <w:spacing w:after="0" w:line="240" w:lineRule="auto"/>
        <w:ind w:firstLine="709"/>
        <w:jc w:val="both"/>
        <w:textAlignment w:val="baseline"/>
        <w:rPr>
          <w:rFonts w:ascii="Times New Roman" w:eastAsia="Andale Sans UI" w:hAnsi="Times New Roman" w:cs="Times New Roman"/>
          <w:kern w:val="3"/>
          <w:sz w:val="28"/>
          <w:szCs w:val="28"/>
          <w:lang w:eastAsia="en-US" w:bidi="en-US"/>
        </w:rPr>
      </w:pPr>
      <w:r w:rsidRPr="008E74B3">
        <w:rPr>
          <w:rFonts w:ascii="Times New Roman" w:eastAsia="Andale Sans UI" w:hAnsi="Times New Roman" w:cs="Times New Roman"/>
          <w:kern w:val="3"/>
          <w:sz w:val="28"/>
          <w:szCs w:val="28"/>
          <w:lang w:eastAsia="en-US" w:bidi="en-US"/>
        </w:rPr>
        <w:t>В муниципальной собственности находится 2727 объектов, в том числе:</w:t>
      </w:r>
    </w:p>
    <w:p w:rsidR="00CF1FB7" w:rsidRPr="008E74B3" w:rsidRDefault="00CF1FB7" w:rsidP="00CF1FB7">
      <w:pPr>
        <w:widowControl w:val="0"/>
        <w:suppressAutoHyphens/>
        <w:autoSpaceDN w:val="0"/>
        <w:spacing w:after="0" w:line="240" w:lineRule="auto"/>
        <w:ind w:firstLine="709"/>
        <w:jc w:val="both"/>
        <w:textAlignment w:val="baseline"/>
        <w:rPr>
          <w:rFonts w:ascii="Times New Roman" w:eastAsia="Andale Sans UI" w:hAnsi="Times New Roman" w:cs="Times New Roman"/>
          <w:kern w:val="3"/>
          <w:sz w:val="28"/>
          <w:szCs w:val="28"/>
          <w:lang w:eastAsia="en-US" w:bidi="en-US"/>
        </w:rPr>
      </w:pPr>
      <w:r w:rsidRPr="008E74B3">
        <w:rPr>
          <w:rFonts w:ascii="Times New Roman" w:eastAsia="Andale Sans UI" w:hAnsi="Times New Roman" w:cs="Times New Roman"/>
          <w:kern w:val="3"/>
          <w:sz w:val="28"/>
          <w:szCs w:val="28"/>
          <w:lang w:eastAsia="en-US" w:bidi="en-US"/>
        </w:rPr>
        <w:t>теплоснабжения - 186, водоснабжения и водоотведения- 1725, ТКО - 8,</w:t>
      </w:r>
    </w:p>
    <w:p w:rsidR="00CF1FB7" w:rsidRPr="008E74B3" w:rsidRDefault="00CF1FB7" w:rsidP="00CF1FB7">
      <w:pPr>
        <w:widowControl w:val="0"/>
        <w:suppressAutoHyphens/>
        <w:autoSpaceDN w:val="0"/>
        <w:spacing w:after="0" w:line="240" w:lineRule="auto"/>
        <w:ind w:firstLine="709"/>
        <w:jc w:val="both"/>
        <w:textAlignment w:val="baseline"/>
        <w:rPr>
          <w:rFonts w:ascii="Times New Roman" w:eastAsia="Andale Sans UI" w:hAnsi="Times New Roman" w:cs="Times New Roman"/>
          <w:kern w:val="3"/>
          <w:sz w:val="28"/>
          <w:szCs w:val="28"/>
          <w:lang w:eastAsia="en-US" w:bidi="en-US"/>
        </w:rPr>
      </w:pPr>
      <w:r w:rsidRPr="008E74B3">
        <w:rPr>
          <w:rFonts w:ascii="Times New Roman" w:eastAsia="Andale Sans UI" w:hAnsi="Times New Roman" w:cs="Times New Roman"/>
          <w:kern w:val="3"/>
          <w:sz w:val="28"/>
          <w:szCs w:val="28"/>
          <w:lang w:eastAsia="en-US" w:bidi="en-US"/>
        </w:rPr>
        <w:t>электроснабжение – 808.</w:t>
      </w:r>
    </w:p>
    <w:p w:rsidR="00CF1FB7" w:rsidRPr="008E74B3" w:rsidRDefault="00CF1FB7" w:rsidP="00CF1FB7">
      <w:pPr>
        <w:widowControl w:val="0"/>
        <w:suppressAutoHyphens/>
        <w:autoSpaceDN w:val="0"/>
        <w:spacing w:after="0" w:line="240" w:lineRule="auto"/>
        <w:ind w:firstLine="709"/>
        <w:jc w:val="both"/>
        <w:textAlignment w:val="baseline"/>
        <w:rPr>
          <w:rFonts w:ascii="Times New Roman" w:eastAsia="Andale Sans UI" w:hAnsi="Times New Roman" w:cs="Times New Roman"/>
          <w:kern w:val="3"/>
          <w:sz w:val="28"/>
          <w:szCs w:val="28"/>
          <w:lang w:eastAsia="en-US" w:bidi="en-US"/>
        </w:rPr>
      </w:pPr>
      <w:r w:rsidRPr="008E74B3">
        <w:rPr>
          <w:rFonts w:ascii="Times New Roman" w:eastAsia="Andale Sans UI" w:hAnsi="Times New Roman" w:cs="Times New Roman"/>
          <w:kern w:val="3"/>
          <w:sz w:val="28"/>
          <w:szCs w:val="28"/>
          <w:lang w:eastAsia="en-US" w:bidi="en-US"/>
        </w:rPr>
        <w:t>Говоря  о развитии конкуренции на рынке коммунальных услуг, нельзя не подчеркнуть определенную специфику, обусловленную функционированием естественных и локальных монополий: на указанном рынке отсутствует рыночное регулирование цен, тарифы регулируются государством. Необходимость такого регулирования тарифов в коммунальной сфере сохранится в ближайшем будущем.</w:t>
      </w:r>
    </w:p>
    <w:p w:rsidR="00CF1FB7" w:rsidRPr="008E74B3" w:rsidRDefault="00CF1FB7" w:rsidP="00CF1FB7">
      <w:pPr>
        <w:widowControl w:val="0"/>
        <w:suppressAutoHyphens/>
        <w:autoSpaceDN w:val="0"/>
        <w:spacing w:after="0" w:line="240" w:lineRule="auto"/>
        <w:ind w:firstLine="709"/>
        <w:jc w:val="both"/>
        <w:textAlignment w:val="baseline"/>
        <w:rPr>
          <w:rFonts w:ascii="Times New Roman" w:eastAsia="Andale Sans UI" w:hAnsi="Times New Roman" w:cs="Times New Roman"/>
          <w:kern w:val="3"/>
          <w:sz w:val="28"/>
          <w:szCs w:val="28"/>
          <w:lang w:eastAsia="en-US" w:bidi="en-US"/>
        </w:rPr>
      </w:pPr>
      <w:r w:rsidRPr="008E74B3">
        <w:rPr>
          <w:rFonts w:ascii="Times New Roman" w:eastAsia="Andale Sans UI" w:hAnsi="Times New Roman" w:cs="Times New Roman"/>
          <w:kern w:val="3"/>
          <w:sz w:val="28"/>
          <w:szCs w:val="28"/>
          <w:lang w:eastAsia="en-US" w:bidi="en-US"/>
        </w:rPr>
        <w:t xml:space="preserve"> Кроме того:</w:t>
      </w:r>
    </w:p>
    <w:p w:rsidR="00CF1FB7" w:rsidRPr="008E74B3" w:rsidRDefault="00CF1FB7" w:rsidP="00CF1FB7">
      <w:pPr>
        <w:widowControl w:val="0"/>
        <w:suppressAutoHyphens/>
        <w:autoSpaceDN w:val="0"/>
        <w:spacing w:after="0" w:line="240" w:lineRule="auto"/>
        <w:ind w:firstLine="709"/>
        <w:jc w:val="both"/>
        <w:textAlignment w:val="baseline"/>
        <w:rPr>
          <w:rFonts w:ascii="Times New Roman" w:eastAsia="Andale Sans UI" w:hAnsi="Times New Roman" w:cs="Times New Roman"/>
          <w:kern w:val="3"/>
          <w:sz w:val="28"/>
          <w:szCs w:val="28"/>
          <w:lang w:eastAsia="en-US" w:bidi="en-US"/>
        </w:rPr>
      </w:pPr>
      <w:r w:rsidRPr="008E74B3">
        <w:rPr>
          <w:rFonts w:ascii="Times New Roman" w:eastAsia="Andale Sans UI" w:hAnsi="Times New Roman" w:cs="Times New Roman"/>
          <w:kern w:val="3"/>
          <w:sz w:val="28"/>
          <w:szCs w:val="28"/>
          <w:lang w:eastAsia="en-US" w:bidi="en-US"/>
        </w:rPr>
        <w:t>- рынок коммунальных услуг является равновесным: невозможно колебанием объема потребления услуг регулировать цену;</w:t>
      </w:r>
    </w:p>
    <w:p w:rsidR="00CF1FB7" w:rsidRPr="008E74B3" w:rsidRDefault="00CF1FB7" w:rsidP="00CF1FB7">
      <w:pPr>
        <w:widowControl w:val="0"/>
        <w:suppressAutoHyphens/>
        <w:autoSpaceDN w:val="0"/>
        <w:spacing w:after="0" w:line="240" w:lineRule="auto"/>
        <w:ind w:firstLine="709"/>
        <w:jc w:val="both"/>
        <w:textAlignment w:val="baseline"/>
        <w:rPr>
          <w:rFonts w:ascii="Times New Roman" w:eastAsia="Andale Sans UI" w:hAnsi="Times New Roman" w:cs="Times New Roman"/>
          <w:kern w:val="3"/>
          <w:sz w:val="28"/>
          <w:szCs w:val="28"/>
          <w:lang w:eastAsia="en-US" w:bidi="en-US"/>
        </w:rPr>
      </w:pPr>
      <w:r w:rsidRPr="008E74B3">
        <w:rPr>
          <w:rFonts w:ascii="Times New Roman" w:eastAsia="Andale Sans UI" w:hAnsi="Times New Roman" w:cs="Times New Roman"/>
          <w:kern w:val="3"/>
          <w:sz w:val="28"/>
          <w:szCs w:val="28"/>
          <w:lang w:eastAsia="en-US" w:bidi="en-US"/>
        </w:rPr>
        <w:t>- экономический механизм на рынке коммунальных услуг лишен автоматизма действия конкурентного рынка в силу отсутствия взаимозаменяемости услуг.</w:t>
      </w:r>
    </w:p>
    <w:p w:rsidR="00CF1FB7" w:rsidRPr="008E74B3" w:rsidRDefault="00CF1FB7" w:rsidP="00CF1FB7">
      <w:pPr>
        <w:widowControl w:val="0"/>
        <w:suppressAutoHyphens/>
        <w:autoSpaceDN w:val="0"/>
        <w:spacing w:after="0" w:line="240" w:lineRule="auto"/>
        <w:ind w:firstLine="709"/>
        <w:jc w:val="both"/>
        <w:textAlignment w:val="baseline"/>
        <w:rPr>
          <w:rFonts w:ascii="Times New Roman" w:eastAsia="Andale Sans UI" w:hAnsi="Times New Roman" w:cs="Times New Roman"/>
          <w:kern w:val="3"/>
          <w:sz w:val="28"/>
          <w:szCs w:val="28"/>
          <w:lang w:eastAsia="en-US" w:bidi="en-US"/>
        </w:rPr>
      </w:pPr>
      <w:r w:rsidRPr="008E74B3">
        <w:rPr>
          <w:rFonts w:ascii="Times New Roman" w:eastAsia="Andale Sans UI" w:hAnsi="Times New Roman" w:cs="Times New Roman"/>
          <w:kern w:val="3"/>
          <w:sz w:val="28"/>
          <w:szCs w:val="28"/>
          <w:lang w:eastAsia="en-US" w:bidi="en-US"/>
        </w:rPr>
        <w:t>Как следствие, рынок услуг коммунального хозяйства имеет невысокий потенциал развития конкуренции, обусловленный объективными причинами.</w:t>
      </w:r>
    </w:p>
    <w:p w:rsidR="00963770" w:rsidRPr="008E74B3" w:rsidRDefault="00963770" w:rsidP="00963770">
      <w:pPr>
        <w:widowControl w:val="0"/>
        <w:suppressAutoHyphens/>
        <w:autoSpaceDN w:val="0"/>
        <w:spacing w:after="0" w:line="240" w:lineRule="auto"/>
        <w:ind w:firstLine="709"/>
        <w:jc w:val="both"/>
        <w:textAlignment w:val="baseline"/>
        <w:rPr>
          <w:rFonts w:ascii="Times New Roman" w:eastAsia="Calibri" w:hAnsi="Times New Roman" w:cs="Times New Roman"/>
          <w:kern w:val="3"/>
          <w:sz w:val="28"/>
          <w:szCs w:val="28"/>
          <w:lang w:eastAsia="en-US" w:bidi="en-US"/>
        </w:rPr>
      </w:pPr>
      <w:r w:rsidRPr="008E74B3">
        <w:rPr>
          <w:rFonts w:ascii="Times New Roman" w:eastAsia="Calibri" w:hAnsi="Times New Roman" w:cs="Times New Roman"/>
          <w:kern w:val="3"/>
          <w:sz w:val="28"/>
          <w:szCs w:val="28"/>
          <w:lang w:eastAsia="en-US" w:bidi="en-US"/>
        </w:rPr>
        <w:t xml:space="preserve">Что касается жилищного хозяйства, в частности, рынок управления многоквартирными домами, можно отнести к высоко конкурентным сферам. </w:t>
      </w:r>
    </w:p>
    <w:p w:rsidR="00963770" w:rsidRPr="008E74B3" w:rsidRDefault="00963770" w:rsidP="00963770">
      <w:pPr>
        <w:widowControl w:val="0"/>
        <w:suppressAutoHyphens/>
        <w:autoSpaceDN w:val="0"/>
        <w:spacing w:after="0" w:line="240" w:lineRule="auto"/>
        <w:ind w:firstLine="709"/>
        <w:jc w:val="both"/>
        <w:textAlignment w:val="baseline"/>
        <w:rPr>
          <w:rFonts w:ascii="Times New Roman" w:eastAsia="Calibri" w:hAnsi="Times New Roman" w:cs="Times New Roman"/>
          <w:kern w:val="3"/>
          <w:sz w:val="28"/>
          <w:szCs w:val="28"/>
          <w:lang w:eastAsia="en-US" w:bidi="en-US"/>
        </w:rPr>
      </w:pPr>
      <w:r w:rsidRPr="008E74B3">
        <w:rPr>
          <w:rFonts w:ascii="Times New Roman" w:eastAsia="Calibri" w:hAnsi="Times New Roman" w:cs="Times New Roman"/>
          <w:kern w:val="3"/>
          <w:sz w:val="28"/>
          <w:szCs w:val="28"/>
          <w:lang w:eastAsia="en-US" w:bidi="en-US"/>
        </w:rPr>
        <w:t>Собственники помещений могут выбрать любую управляющую организацию, имеющую лицензию, при этом тариф на содержание жилого помещения в каждом конкретном доме устанавливается на общем собрании собственников помещений.</w:t>
      </w:r>
    </w:p>
    <w:p w:rsidR="00963770" w:rsidRPr="008E74B3" w:rsidRDefault="00963770" w:rsidP="00963770">
      <w:pPr>
        <w:widowControl w:val="0"/>
        <w:suppressAutoHyphens/>
        <w:autoSpaceDN w:val="0"/>
        <w:spacing w:after="0" w:line="240" w:lineRule="auto"/>
        <w:ind w:firstLine="709"/>
        <w:jc w:val="both"/>
        <w:textAlignment w:val="baseline"/>
        <w:rPr>
          <w:rFonts w:ascii="Times New Roman" w:eastAsia="Calibri" w:hAnsi="Times New Roman" w:cs="Times New Roman"/>
          <w:kern w:val="3"/>
          <w:sz w:val="28"/>
          <w:szCs w:val="28"/>
          <w:lang w:eastAsia="en-US" w:bidi="en-US"/>
        </w:rPr>
      </w:pPr>
      <w:r w:rsidRPr="008E74B3">
        <w:rPr>
          <w:rFonts w:ascii="Times New Roman" w:eastAsia="Calibri" w:hAnsi="Times New Roman" w:cs="Times New Roman"/>
          <w:kern w:val="3"/>
          <w:sz w:val="28"/>
          <w:szCs w:val="28"/>
          <w:lang w:eastAsia="en-US" w:bidi="en-US"/>
        </w:rPr>
        <w:t>Механизм получения лицензии на управление многоквартирными домами полностью регламентирован, административные барьеры для выхода на рынок управления многоквартирными домами отсутствуют.</w:t>
      </w:r>
    </w:p>
    <w:p w:rsidR="00963770" w:rsidRPr="008E74B3" w:rsidRDefault="00963770" w:rsidP="00963770">
      <w:pPr>
        <w:widowControl w:val="0"/>
        <w:suppressAutoHyphens/>
        <w:autoSpaceDN w:val="0"/>
        <w:spacing w:after="0" w:line="240" w:lineRule="auto"/>
        <w:ind w:firstLine="709"/>
        <w:jc w:val="both"/>
        <w:textAlignment w:val="baseline"/>
        <w:rPr>
          <w:rFonts w:ascii="Times New Roman" w:eastAsia="Calibri" w:hAnsi="Times New Roman" w:cs="Times New Roman"/>
          <w:kern w:val="3"/>
          <w:sz w:val="28"/>
          <w:szCs w:val="28"/>
          <w:lang w:eastAsia="en-US" w:bidi="en-US"/>
        </w:rPr>
      </w:pPr>
      <w:r w:rsidRPr="008E74B3">
        <w:rPr>
          <w:rFonts w:ascii="Times New Roman" w:eastAsia="Calibri" w:hAnsi="Times New Roman" w:cs="Times New Roman"/>
          <w:kern w:val="3"/>
          <w:sz w:val="28"/>
          <w:szCs w:val="28"/>
          <w:lang w:eastAsia="en-US" w:bidi="en-US"/>
        </w:rPr>
        <w:t>В случае, если собственники в течение года не смогут определиться со способом управления и реализовать его, орган местного самоуправления обязан провести открытый конкурс по отбору управляющей организации.</w:t>
      </w:r>
    </w:p>
    <w:p w:rsidR="00963770" w:rsidRPr="008E74B3" w:rsidRDefault="00963770" w:rsidP="00963770">
      <w:pPr>
        <w:widowControl w:val="0"/>
        <w:suppressAutoHyphens/>
        <w:autoSpaceDN w:val="0"/>
        <w:spacing w:after="0" w:line="240" w:lineRule="auto"/>
        <w:ind w:firstLine="709"/>
        <w:jc w:val="both"/>
        <w:textAlignment w:val="baseline"/>
        <w:rPr>
          <w:rFonts w:ascii="Times New Roman" w:eastAsia="Calibri" w:hAnsi="Times New Roman" w:cs="Times New Roman"/>
          <w:kern w:val="3"/>
          <w:sz w:val="28"/>
          <w:szCs w:val="28"/>
          <w:lang w:eastAsia="en-US" w:bidi="en-US"/>
        </w:rPr>
      </w:pPr>
      <w:r w:rsidRPr="008E74B3">
        <w:rPr>
          <w:rFonts w:ascii="Times New Roman" w:eastAsia="Calibri" w:hAnsi="Times New Roman" w:cs="Times New Roman"/>
          <w:kern w:val="3"/>
          <w:sz w:val="28"/>
          <w:szCs w:val="28"/>
          <w:lang w:eastAsia="en-US" w:bidi="en-US"/>
        </w:rPr>
        <w:t xml:space="preserve">Вместе с тем, при проведении открытых конкурсов в ряде населенных пунктов </w:t>
      </w:r>
      <w:r w:rsidR="005B2CDD" w:rsidRPr="008E74B3">
        <w:rPr>
          <w:rFonts w:ascii="Times New Roman" w:eastAsia="Calibri" w:hAnsi="Times New Roman" w:cs="Times New Roman"/>
          <w:kern w:val="3"/>
          <w:sz w:val="28"/>
          <w:szCs w:val="28"/>
          <w:lang w:eastAsia="en-US" w:bidi="en-US"/>
        </w:rPr>
        <w:t xml:space="preserve">республики </w:t>
      </w:r>
      <w:r w:rsidRPr="008E74B3">
        <w:rPr>
          <w:rFonts w:ascii="Times New Roman" w:eastAsia="Calibri" w:hAnsi="Times New Roman" w:cs="Times New Roman"/>
          <w:kern w:val="3"/>
          <w:sz w:val="28"/>
          <w:szCs w:val="28"/>
          <w:lang w:eastAsia="en-US" w:bidi="en-US"/>
        </w:rPr>
        <w:t>органы местного самоуправления порой сталкиваются с проблемой отсутствия организаций, желающих осуществлять управление многоквартирными домами в сельских поселениях. Этот факт обусловлен целым рядом причин, среди которых: непривлекательность жилищного фонда вследствие его неудовлетворительного технического состояния, низкая платежеспособность собственников, а зачастую их нежелание принимать экономически обоснованные тарифы.</w:t>
      </w:r>
    </w:p>
    <w:p w:rsidR="00963770" w:rsidRPr="008E74B3" w:rsidRDefault="00963770" w:rsidP="00963770">
      <w:pPr>
        <w:widowControl w:val="0"/>
        <w:suppressAutoHyphens/>
        <w:autoSpaceDN w:val="0"/>
        <w:spacing w:after="0" w:line="240" w:lineRule="auto"/>
        <w:ind w:firstLine="709"/>
        <w:jc w:val="both"/>
        <w:textAlignment w:val="baseline"/>
        <w:rPr>
          <w:rFonts w:ascii="Times New Roman" w:eastAsia="Calibri" w:hAnsi="Times New Roman" w:cs="Times New Roman"/>
          <w:kern w:val="3"/>
          <w:sz w:val="28"/>
          <w:szCs w:val="28"/>
          <w:lang w:eastAsia="en-US" w:bidi="en-US"/>
        </w:rPr>
      </w:pPr>
      <w:r w:rsidRPr="008E74B3">
        <w:rPr>
          <w:rFonts w:ascii="Times New Roman" w:eastAsia="Calibri" w:hAnsi="Times New Roman" w:cs="Times New Roman"/>
          <w:kern w:val="3"/>
          <w:sz w:val="28"/>
          <w:szCs w:val="28"/>
          <w:lang w:eastAsia="en-US" w:bidi="en-US"/>
        </w:rPr>
        <w:t>Повысить привлекательность для бизнеса такого жилищного фонда могли бы решения о субсидировании части расходов на содержание управляющих организаций из бюджета и предоставлении налоговых льгот. Кроме того, необходимы планомерная своевременная реализация региональной программы капитального ремонта, программ в сфере водоснабжения, теплоснабжения, газоснабжения, благоустройства территорий.</w:t>
      </w:r>
    </w:p>
    <w:p w:rsidR="00963770" w:rsidRPr="008E74B3" w:rsidRDefault="00963770" w:rsidP="00963770">
      <w:pPr>
        <w:widowControl w:val="0"/>
        <w:suppressAutoHyphens/>
        <w:autoSpaceDN w:val="0"/>
        <w:spacing w:after="0" w:line="240" w:lineRule="auto"/>
        <w:ind w:firstLine="709"/>
        <w:jc w:val="both"/>
        <w:textAlignment w:val="baseline"/>
        <w:rPr>
          <w:rFonts w:ascii="Times New Roman" w:eastAsia="Calibri" w:hAnsi="Times New Roman" w:cs="Times New Roman"/>
          <w:kern w:val="3"/>
          <w:sz w:val="28"/>
          <w:szCs w:val="28"/>
          <w:lang w:eastAsia="en-US" w:bidi="en-US"/>
        </w:rPr>
      </w:pPr>
      <w:r w:rsidRPr="008E74B3">
        <w:rPr>
          <w:rFonts w:ascii="Times New Roman" w:eastAsia="Calibri" w:hAnsi="Times New Roman" w:cs="Times New Roman"/>
          <w:kern w:val="3"/>
          <w:sz w:val="28"/>
          <w:szCs w:val="28"/>
          <w:lang w:eastAsia="en-US" w:bidi="en-US"/>
        </w:rPr>
        <w:t>Важным аспектом в процессе демонополизации и развития конкуренции на рынке ЖКУ являются изменения, связанные со структурой собственников жилья. Одной из предпосылок создания конкурентной среды должна стать приватизация государственных и муниципальных унитарных предприятий, работающих в данной сфере. Это обеспечит равные юридические права для всех участников рынка, а также будет способствовать привлечению частного капитала в ЖКХ.</w:t>
      </w:r>
    </w:p>
    <w:p w:rsidR="00963770" w:rsidRPr="008E74B3" w:rsidRDefault="00963770" w:rsidP="00963770">
      <w:pPr>
        <w:widowControl w:val="0"/>
        <w:suppressAutoHyphens/>
        <w:autoSpaceDN w:val="0"/>
        <w:spacing w:after="0" w:line="240" w:lineRule="auto"/>
        <w:ind w:firstLine="709"/>
        <w:jc w:val="both"/>
        <w:textAlignment w:val="baseline"/>
        <w:rPr>
          <w:rFonts w:ascii="Times New Roman" w:eastAsia="Andale Sans UI" w:hAnsi="Times New Roman" w:cs="Times New Roman"/>
          <w:kern w:val="3"/>
          <w:sz w:val="24"/>
          <w:szCs w:val="24"/>
          <w:lang w:eastAsia="en-US" w:bidi="en-US"/>
        </w:rPr>
      </w:pPr>
      <w:r w:rsidRPr="008E74B3">
        <w:rPr>
          <w:rFonts w:ascii="Times New Roman" w:eastAsia="Calibri" w:hAnsi="Times New Roman" w:cs="Times New Roman"/>
          <w:kern w:val="3"/>
          <w:sz w:val="28"/>
          <w:szCs w:val="28"/>
          <w:lang w:eastAsia="en-US" w:bidi="en-US"/>
        </w:rPr>
        <w:t>В конкурентных сферах деятельности необходимое обеспечение интересов производителей и потребителей может быть достигнуто рыночными инструментами, в том числе методами антимонопольного регулирования и контроля. Опыт применения антимонопольного законодательства показывает, что саморегулирование является преждевременным, поскольку специфика рынков ЖКХ такова, что принятие необоснованных решений может дестабилизировать ситуацию в экономике в целом.</w:t>
      </w:r>
    </w:p>
    <w:p w:rsidR="00C41B18" w:rsidRPr="008E74B3" w:rsidRDefault="00C41B18" w:rsidP="00C41B18">
      <w:pPr>
        <w:pStyle w:val="Standard"/>
        <w:ind w:firstLine="709"/>
        <w:jc w:val="both"/>
        <w:rPr>
          <w:rFonts w:cs="Times New Roman"/>
          <w:lang w:val="ru-RU"/>
        </w:rPr>
      </w:pPr>
      <w:r w:rsidRPr="008E74B3">
        <w:rPr>
          <w:rFonts w:cs="Times New Roman"/>
          <w:bCs/>
          <w:color w:val="000000"/>
          <w:sz w:val="28"/>
          <w:szCs w:val="28"/>
          <w:lang w:val="ru-RU"/>
        </w:rPr>
        <w:t>Условиями для развития конкуренции  на рынке услуг жилищно-коммунального хозяйства являются:</w:t>
      </w:r>
    </w:p>
    <w:p w:rsidR="00C41B18" w:rsidRPr="008E74B3" w:rsidRDefault="00C41B18" w:rsidP="00C41B18">
      <w:pPr>
        <w:pStyle w:val="Standard"/>
        <w:ind w:firstLine="709"/>
        <w:jc w:val="both"/>
        <w:rPr>
          <w:rFonts w:cs="Times New Roman"/>
          <w:lang w:val="ru-RU"/>
        </w:rPr>
      </w:pPr>
      <w:r w:rsidRPr="008E74B3">
        <w:rPr>
          <w:rFonts w:cs="Times New Roman"/>
          <w:bCs/>
          <w:color w:val="000000"/>
          <w:sz w:val="28"/>
          <w:szCs w:val="28"/>
          <w:lang w:val="ru-RU"/>
        </w:rPr>
        <w:t xml:space="preserve">повышение качества оказания услуг на рынке управления жильем за счет допуска к этой деятельности организаций, на профессиональной основе осуществляющих деятельность по управлению многоквартирными домами на территории </w:t>
      </w:r>
      <w:r w:rsidR="00677193">
        <w:rPr>
          <w:rFonts w:cs="Times New Roman"/>
          <w:bCs/>
          <w:color w:val="000000"/>
          <w:sz w:val="28"/>
          <w:szCs w:val="28"/>
          <w:lang w:val="ru-RU"/>
        </w:rPr>
        <w:t>Кабардино-Балкарской Республики</w:t>
      </w:r>
      <w:r w:rsidRPr="008E74B3">
        <w:rPr>
          <w:rFonts w:cs="Times New Roman"/>
          <w:bCs/>
          <w:color w:val="000000"/>
          <w:sz w:val="28"/>
          <w:szCs w:val="28"/>
          <w:lang w:val="ru-RU"/>
        </w:rPr>
        <w:t>;</w:t>
      </w:r>
    </w:p>
    <w:p w:rsidR="00C41B18" w:rsidRPr="008E74B3" w:rsidRDefault="00C41B18" w:rsidP="00C41B18">
      <w:pPr>
        <w:pStyle w:val="Standard"/>
        <w:ind w:firstLine="709"/>
        <w:jc w:val="both"/>
        <w:rPr>
          <w:rFonts w:cs="Times New Roman"/>
          <w:lang w:val="ru-RU"/>
        </w:rPr>
      </w:pPr>
      <w:r w:rsidRPr="008E74B3">
        <w:rPr>
          <w:rFonts w:cs="Times New Roman"/>
          <w:bCs/>
          <w:color w:val="000000"/>
          <w:sz w:val="28"/>
          <w:szCs w:val="28"/>
          <w:lang w:val="ru-RU"/>
        </w:rPr>
        <w:t xml:space="preserve">повышение эффективности контроля за соблюдением жилищного законодательства в </w:t>
      </w:r>
      <w:r w:rsidR="00677193">
        <w:rPr>
          <w:rFonts w:cs="Times New Roman"/>
          <w:bCs/>
          <w:color w:val="000000"/>
          <w:sz w:val="28"/>
          <w:szCs w:val="28"/>
          <w:lang w:val="ru-RU"/>
        </w:rPr>
        <w:t>республике</w:t>
      </w:r>
      <w:r w:rsidRPr="008E74B3">
        <w:rPr>
          <w:rFonts w:cs="Times New Roman"/>
          <w:bCs/>
          <w:color w:val="000000"/>
          <w:sz w:val="28"/>
          <w:szCs w:val="28"/>
          <w:lang w:val="ru-RU"/>
        </w:rPr>
        <w:t>;</w:t>
      </w:r>
    </w:p>
    <w:p w:rsidR="00C41B18" w:rsidRPr="008E74B3" w:rsidRDefault="00C41B18" w:rsidP="00C41B18">
      <w:pPr>
        <w:pStyle w:val="Standard"/>
        <w:ind w:firstLine="709"/>
        <w:jc w:val="both"/>
        <w:rPr>
          <w:rFonts w:cs="Times New Roman"/>
          <w:lang w:val="ru-RU"/>
        </w:rPr>
      </w:pPr>
      <w:r w:rsidRPr="008E74B3">
        <w:rPr>
          <w:rFonts w:cs="Times New Roman"/>
          <w:bCs/>
          <w:color w:val="000000"/>
          <w:sz w:val="28"/>
          <w:szCs w:val="28"/>
          <w:lang w:val="ru-RU"/>
        </w:rPr>
        <w:t>передача в управление частным операторам на основе концессионных соглашений объектов жилищно-коммунального хозяйства всех государственных и муниципальных предприятий, осуществляющих неэффективное управление;</w:t>
      </w:r>
    </w:p>
    <w:p w:rsidR="00C41B18" w:rsidRPr="008E74B3" w:rsidRDefault="00C41B18" w:rsidP="00C41B18">
      <w:pPr>
        <w:pStyle w:val="Standard"/>
        <w:ind w:firstLine="709"/>
        <w:jc w:val="both"/>
        <w:rPr>
          <w:rFonts w:cs="Times New Roman"/>
          <w:lang w:val="ru-RU"/>
        </w:rPr>
      </w:pPr>
      <w:r w:rsidRPr="008E74B3">
        <w:rPr>
          <w:rFonts w:cs="Times New Roman"/>
          <w:bCs/>
          <w:color w:val="000000"/>
          <w:sz w:val="28"/>
          <w:szCs w:val="28"/>
          <w:lang w:val="ru-RU"/>
        </w:rPr>
        <w:t xml:space="preserve">обеспечение информационной открытости отрасли жилищно-коммунального хозяйства Российской Федерации путем создания государственной информационной системы жилищно-коммунального хозяйства в соответствии с Федеральным законом </w:t>
      </w:r>
      <w:r w:rsidR="00674EEE">
        <w:rPr>
          <w:rFonts w:cs="Times New Roman"/>
          <w:bCs/>
          <w:color w:val="000000"/>
          <w:sz w:val="28"/>
          <w:szCs w:val="28"/>
          <w:lang w:val="ru-RU"/>
        </w:rPr>
        <w:t>«</w:t>
      </w:r>
      <w:r w:rsidRPr="008E74B3">
        <w:rPr>
          <w:rFonts w:cs="Times New Roman"/>
          <w:bCs/>
          <w:color w:val="000000"/>
          <w:sz w:val="28"/>
          <w:szCs w:val="28"/>
          <w:lang w:val="ru-RU"/>
        </w:rPr>
        <w:t>О государственной информационной системе жилищно-коммунального хозяйства</w:t>
      </w:r>
      <w:r w:rsidR="00674EEE">
        <w:rPr>
          <w:rFonts w:cs="Times New Roman"/>
          <w:bCs/>
          <w:color w:val="000000"/>
          <w:sz w:val="28"/>
          <w:szCs w:val="28"/>
          <w:lang w:val="ru-RU"/>
        </w:rPr>
        <w:t>»</w:t>
      </w:r>
      <w:r w:rsidRPr="008E74B3">
        <w:rPr>
          <w:rFonts w:cs="Times New Roman"/>
          <w:bCs/>
          <w:color w:val="000000"/>
          <w:sz w:val="28"/>
          <w:szCs w:val="28"/>
          <w:lang w:val="ru-RU"/>
        </w:rPr>
        <w:t>;</w:t>
      </w:r>
    </w:p>
    <w:p w:rsidR="00C41B18" w:rsidRPr="008E74B3" w:rsidRDefault="00C41B18" w:rsidP="00C41B18">
      <w:pPr>
        <w:pStyle w:val="Standard"/>
        <w:ind w:firstLine="709"/>
        <w:jc w:val="both"/>
        <w:rPr>
          <w:rFonts w:cs="Times New Roman"/>
          <w:lang w:val="ru-RU"/>
        </w:rPr>
      </w:pPr>
      <w:r w:rsidRPr="008E74B3">
        <w:rPr>
          <w:rFonts w:cs="Times New Roman"/>
          <w:bCs/>
          <w:color w:val="000000"/>
          <w:sz w:val="28"/>
          <w:szCs w:val="28"/>
          <w:lang w:val="ru-RU"/>
        </w:rPr>
        <w:t xml:space="preserve">обеспечение развития сферы жилищно-коммунального хозяйства </w:t>
      </w:r>
      <w:r w:rsidR="00F33335" w:rsidRPr="008E74B3">
        <w:rPr>
          <w:rFonts w:cs="Times New Roman"/>
          <w:bCs/>
          <w:color w:val="000000"/>
          <w:sz w:val="28"/>
          <w:szCs w:val="28"/>
          <w:lang w:val="ru-RU"/>
        </w:rPr>
        <w:t>республики</w:t>
      </w:r>
      <w:r w:rsidRPr="008E74B3">
        <w:rPr>
          <w:rFonts w:cs="Times New Roman"/>
          <w:bCs/>
          <w:color w:val="000000"/>
          <w:sz w:val="28"/>
          <w:szCs w:val="28"/>
          <w:lang w:val="ru-RU"/>
        </w:rPr>
        <w:t>, предусматривающего реализацию законодательства Российской Федерации, решений Президента Российской Федерации и решений Правительства Российской Федерации в сфере жилищно-коммунального хозяйства.</w:t>
      </w:r>
    </w:p>
    <w:p w:rsidR="004F3371" w:rsidRPr="008E74B3" w:rsidRDefault="00FD3420" w:rsidP="00C41B18">
      <w:pPr>
        <w:pStyle w:val="Standard"/>
        <w:ind w:firstLine="709"/>
        <w:jc w:val="both"/>
        <w:rPr>
          <w:rFonts w:cs="Times New Roman"/>
          <w:sz w:val="28"/>
          <w:lang w:val="ru-RU"/>
        </w:rPr>
      </w:pPr>
      <w:r w:rsidRPr="008E74B3">
        <w:rPr>
          <w:rFonts w:cs="Times New Roman"/>
          <w:color w:val="000000"/>
          <w:sz w:val="28"/>
          <w:lang w:val="ru-RU"/>
        </w:rPr>
        <w:t xml:space="preserve">В рамках проведения мониторинга с целью оценки конкурентной среды на рынке </w:t>
      </w:r>
      <w:r w:rsidRPr="008E74B3">
        <w:rPr>
          <w:rFonts w:cs="Times New Roman"/>
          <w:color w:val="000000"/>
          <w:sz w:val="28"/>
          <w:szCs w:val="28"/>
          <w:lang w:val="ru-RU"/>
        </w:rPr>
        <w:t>услуг жилищно-коммунального хозяйства с</w:t>
      </w:r>
      <w:r w:rsidR="00C41B18" w:rsidRPr="008E74B3">
        <w:rPr>
          <w:rFonts w:cs="Times New Roman"/>
          <w:color w:val="000000"/>
          <w:sz w:val="28"/>
          <w:lang w:val="ru-RU"/>
        </w:rPr>
        <w:t>амым</w:t>
      </w:r>
      <w:r w:rsidR="004F3371" w:rsidRPr="008E74B3">
        <w:rPr>
          <w:rFonts w:cs="Times New Roman"/>
          <w:color w:val="000000"/>
          <w:sz w:val="28"/>
          <w:lang w:val="ru-RU"/>
        </w:rPr>
        <w:t>и</w:t>
      </w:r>
      <w:r w:rsidR="00C41B18" w:rsidRPr="008E74B3">
        <w:rPr>
          <w:rFonts w:cs="Times New Roman"/>
          <w:sz w:val="28"/>
          <w:lang w:val="ru-RU"/>
        </w:rPr>
        <w:t xml:space="preserve"> существенным</w:t>
      </w:r>
      <w:r w:rsidR="004F3371" w:rsidRPr="008E74B3">
        <w:rPr>
          <w:rFonts w:cs="Times New Roman"/>
          <w:sz w:val="28"/>
          <w:lang w:val="ru-RU"/>
        </w:rPr>
        <w:t>и</w:t>
      </w:r>
      <w:r w:rsidR="00C41B18" w:rsidRPr="008E74B3">
        <w:rPr>
          <w:rFonts w:cs="Times New Roman"/>
          <w:sz w:val="28"/>
          <w:lang w:val="ru-RU"/>
        </w:rPr>
        <w:t xml:space="preserve"> </w:t>
      </w:r>
      <w:r w:rsidRPr="008E74B3">
        <w:rPr>
          <w:rFonts w:cs="Times New Roman"/>
          <w:sz w:val="28"/>
          <w:lang w:val="ru-RU"/>
        </w:rPr>
        <w:t xml:space="preserve">административным барьером </w:t>
      </w:r>
      <w:r w:rsidR="00C41B18" w:rsidRPr="008E74B3">
        <w:rPr>
          <w:rFonts w:cs="Times New Roman"/>
          <w:sz w:val="28"/>
          <w:lang w:val="ru-RU"/>
        </w:rPr>
        <w:t>для ведения текущей деятельности или открытия нового бизнеса являются</w:t>
      </w:r>
      <w:r w:rsidRPr="008E74B3">
        <w:rPr>
          <w:rFonts w:cs="Times New Roman"/>
          <w:sz w:val="28"/>
          <w:lang w:val="ru-RU"/>
        </w:rPr>
        <w:t>:</w:t>
      </w:r>
      <w:r w:rsidR="00DD55A1" w:rsidRPr="008E74B3">
        <w:rPr>
          <w:rFonts w:cs="Times New Roman"/>
          <w:sz w:val="28"/>
          <w:lang w:val="ru-RU"/>
        </w:rPr>
        <w:t xml:space="preserve"> </w:t>
      </w:r>
      <w:r w:rsidR="00C41B18" w:rsidRPr="008E74B3">
        <w:rPr>
          <w:rFonts w:cs="Times New Roman"/>
          <w:sz w:val="28"/>
          <w:lang w:val="ru-RU"/>
        </w:rPr>
        <w:t>аренда зданий</w:t>
      </w:r>
      <w:r w:rsidR="00DD55A1" w:rsidRPr="008E74B3">
        <w:rPr>
          <w:rFonts w:cs="Times New Roman"/>
          <w:sz w:val="28"/>
          <w:lang w:val="ru-RU"/>
        </w:rPr>
        <w:t xml:space="preserve">, </w:t>
      </w:r>
      <w:r w:rsidR="00C41B18" w:rsidRPr="008E74B3">
        <w:rPr>
          <w:rFonts w:cs="Times New Roman"/>
          <w:sz w:val="28"/>
          <w:lang w:val="ru-RU"/>
        </w:rPr>
        <w:t>высокие налоги</w:t>
      </w:r>
      <w:r w:rsidR="00DD55A1" w:rsidRPr="008E74B3">
        <w:rPr>
          <w:rFonts w:cs="Times New Roman"/>
          <w:sz w:val="28"/>
          <w:lang w:val="ru-RU"/>
        </w:rPr>
        <w:t xml:space="preserve">, </w:t>
      </w:r>
      <w:r w:rsidR="004F3371" w:rsidRPr="008E74B3">
        <w:rPr>
          <w:rFonts w:cs="Times New Roman"/>
          <w:sz w:val="28"/>
          <w:lang w:val="ru-RU"/>
        </w:rPr>
        <w:t>сложность процедуры получения лицензий</w:t>
      </w:r>
      <w:r w:rsidR="00DD55A1" w:rsidRPr="008E74B3">
        <w:rPr>
          <w:rFonts w:cs="Times New Roman"/>
          <w:sz w:val="28"/>
          <w:lang w:val="ru-RU"/>
        </w:rPr>
        <w:t xml:space="preserve">, </w:t>
      </w:r>
      <w:r w:rsidR="00C41B18" w:rsidRPr="008E74B3">
        <w:rPr>
          <w:rFonts w:cs="Times New Roman"/>
          <w:sz w:val="28"/>
          <w:lang w:val="ru-RU"/>
        </w:rPr>
        <w:t>квалификация персонала</w:t>
      </w:r>
      <w:r w:rsidR="00DD55A1" w:rsidRPr="008E74B3">
        <w:rPr>
          <w:rFonts w:cs="Times New Roman"/>
          <w:sz w:val="28"/>
          <w:lang w:val="ru-RU"/>
        </w:rPr>
        <w:t xml:space="preserve">, </w:t>
      </w:r>
      <w:r w:rsidR="00C41B18" w:rsidRPr="008E74B3">
        <w:rPr>
          <w:rFonts w:cs="Times New Roman"/>
          <w:sz w:val="28"/>
          <w:lang w:val="ru-RU"/>
        </w:rPr>
        <w:t>трудности в регистрации бизнеса</w:t>
      </w:r>
      <w:r w:rsidR="00DD55A1" w:rsidRPr="008E74B3">
        <w:rPr>
          <w:rFonts w:cs="Times New Roman"/>
          <w:sz w:val="28"/>
          <w:lang w:val="ru-RU"/>
        </w:rPr>
        <w:t xml:space="preserve">, </w:t>
      </w:r>
      <w:r w:rsidR="00C41B18" w:rsidRPr="008E74B3">
        <w:rPr>
          <w:rFonts w:cs="Times New Roman"/>
          <w:sz w:val="28"/>
          <w:lang w:val="ru-RU"/>
        </w:rPr>
        <w:t xml:space="preserve">проблемы </w:t>
      </w:r>
      <w:r w:rsidR="00DD55A1" w:rsidRPr="008E74B3">
        <w:rPr>
          <w:rFonts w:cs="Times New Roman"/>
          <w:sz w:val="28"/>
          <w:lang w:val="ru-RU"/>
        </w:rPr>
        <w:t>с</w:t>
      </w:r>
      <w:r w:rsidR="00C41B18" w:rsidRPr="008E74B3">
        <w:rPr>
          <w:rFonts w:cs="Times New Roman"/>
          <w:sz w:val="28"/>
          <w:lang w:val="ru-RU"/>
        </w:rPr>
        <w:t xml:space="preserve"> приобретение</w:t>
      </w:r>
      <w:r w:rsidR="00DD55A1" w:rsidRPr="008E74B3">
        <w:rPr>
          <w:rFonts w:cs="Times New Roman"/>
          <w:sz w:val="28"/>
          <w:lang w:val="ru-RU"/>
        </w:rPr>
        <w:t>м</w:t>
      </w:r>
      <w:r w:rsidR="00C41B18" w:rsidRPr="008E74B3">
        <w:rPr>
          <w:rFonts w:cs="Times New Roman"/>
          <w:sz w:val="28"/>
          <w:lang w:val="ru-RU"/>
        </w:rPr>
        <w:t xml:space="preserve"> зданий, помещений</w:t>
      </w:r>
      <w:r w:rsidR="00DD55A1" w:rsidRPr="008E74B3">
        <w:rPr>
          <w:rFonts w:cs="Times New Roman"/>
          <w:sz w:val="28"/>
          <w:lang w:val="ru-RU"/>
        </w:rPr>
        <w:t>.</w:t>
      </w:r>
      <w:r w:rsidR="00C41B18" w:rsidRPr="008E74B3">
        <w:rPr>
          <w:rFonts w:cs="Times New Roman"/>
          <w:sz w:val="28"/>
          <w:lang w:val="ru-RU"/>
        </w:rPr>
        <w:t xml:space="preserve"> </w:t>
      </w:r>
    </w:p>
    <w:p w:rsidR="00C41B18" w:rsidRPr="008E74B3" w:rsidRDefault="00C41B18" w:rsidP="00C41B18">
      <w:pPr>
        <w:pStyle w:val="Standard"/>
        <w:ind w:firstLine="709"/>
        <w:jc w:val="both"/>
        <w:rPr>
          <w:rFonts w:cs="Times New Roman"/>
          <w:sz w:val="28"/>
          <w:lang w:val="ru-RU"/>
        </w:rPr>
      </w:pPr>
      <w:r w:rsidRPr="008E74B3">
        <w:rPr>
          <w:rFonts w:cs="Times New Roman"/>
          <w:sz w:val="28"/>
          <w:lang w:val="ru-RU"/>
        </w:rPr>
        <w:t>Остальные административные барьеры на</w:t>
      </w:r>
      <w:r w:rsidR="00FD3420" w:rsidRPr="008E74B3">
        <w:rPr>
          <w:rFonts w:cs="Times New Roman"/>
          <w:sz w:val="28"/>
          <w:lang w:val="ru-RU"/>
        </w:rPr>
        <w:t xml:space="preserve"> указанном</w:t>
      </w:r>
      <w:r w:rsidRPr="008E74B3">
        <w:rPr>
          <w:rFonts w:cs="Times New Roman"/>
          <w:sz w:val="28"/>
          <w:lang w:val="ru-RU"/>
        </w:rPr>
        <w:t xml:space="preserve"> рынке преимущественно не находят ярко выраженного проявления. По мнению предпринимателей, большинство из представленных в анкете </w:t>
      </w:r>
      <w:r w:rsidR="004F3371" w:rsidRPr="008E74B3">
        <w:rPr>
          <w:rFonts w:cs="Times New Roman"/>
          <w:sz w:val="28"/>
          <w:lang w:val="ru-RU"/>
        </w:rPr>
        <w:t xml:space="preserve">барьеров </w:t>
      </w:r>
      <w:r w:rsidRPr="008E74B3">
        <w:rPr>
          <w:rFonts w:cs="Times New Roman"/>
          <w:sz w:val="28"/>
          <w:lang w:val="ru-RU"/>
        </w:rPr>
        <w:t xml:space="preserve">представляют собой наименьшую проблему, которые составили от 1 до 3 </w:t>
      </w:r>
      <w:r w:rsidR="004F3371" w:rsidRPr="008E74B3">
        <w:rPr>
          <w:rFonts w:cs="Times New Roman"/>
          <w:sz w:val="28"/>
          <w:lang w:val="ru-RU"/>
        </w:rPr>
        <w:t>%</w:t>
      </w:r>
      <w:r w:rsidRPr="008E74B3">
        <w:rPr>
          <w:rFonts w:cs="Times New Roman"/>
          <w:sz w:val="28"/>
          <w:lang w:val="ru-RU"/>
        </w:rPr>
        <w:t xml:space="preserve"> (коррупция, нестабильность законодательства, перевод зданий в нежилые, проверки надзорных органов, трудовые отношения).</w:t>
      </w:r>
    </w:p>
    <w:p w:rsidR="00C41B18" w:rsidRPr="008E74B3" w:rsidRDefault="00C41B18" w:rsidP="00C41B18">
      <w:pPr>
        <w:pStyle w:val="Standard"/>
        <w:ind w:firstLine="709"/>
        <w:jc w:val="both"/>
        <w:rPr>
          <w:rFonts w:cs="Times New Roman"/>
          <w:color w:val="000000"/>
          <w:sz w:val="28"/>
          <w:szCs w:val="28"/>
          <w:lang w:val="ru-RU"/>
        </w:rPr>
      </w:pPr>
      <w:r w:rsidRPr="008E74B3">
        <w:rPr>
          <w:rFonts w:cs="Times New Roman"/>
          <w:color w:val="000000"/>
          <w:sz w:val="28"/>
          <w:szCs w:val="28"/>
          <w:lang w:val="ru-RU"/>
        </w:rPr>
        <w:t>Рост тарифов на жилищно-коммунальные услуги и проблемы обслуживания жилищного фонда воспринимаются населением как одни из самых актуальных личных проблем, поскольку люди сталкиваются с ними ежедневно.</w:t>
      </w:r>
    </w:p>
    <w:p w:rsidR="00C41B18" w:rsidRPr="008E74B3" w:rsidRDefault="00C41B18" w:rsidP="00C41B18">
      <w:pPr>
        <w:pStyle w:val="Standard"/>
        <w:ind w:firstLine="709"/>
        <w:jc w:val="both"/>
        <w:rPr>
          <w:rFonts w:cs="Times New Roman"/>
          <w:color w:val="000000"/>
          <w:sz w:val="28"/>
          <w:szCs w:val="28"/>
          <w:lang w:val="ru-RU"/>
        </w:rPr>
      </w:pPr>
      <w:r w:rsidRPr="008E74B3">
        <w:rPr>
          <w:rFonts w:cs="Times New Roman"/>
          <w:color w:val="000000"/>
          <w:sz w:val="28"/>
          <w:szCs w:val="28"/>
          <w:lang w:val="ru-RU"/>
        </w:rPr>
        <w:t>Проблемами сферы ЖКХ являются:</w:t>
      </w:r>
    </w:p>
    <w:p w:rsidR="00C41B18" w:rsidRPr="008E74B3" w:rsidRDefault="00F33335" w:rsidP="00C41B18">
      <w:pPr>
        <w:pStyle w:val="12"/>
        <w:widowControl/>
        <w:ind w:left="0" w:firstLine="709"/>
        <w:jc w:val="both"/>
        <w:rPr>
          <w:lang w:val="ru-RU"/>
        </w:rPr>
      </w:pPr>
      <w:r w:rsidRPr="008E74B3">
        <w:rPr>
          <w:bCs/>
          <w:color w:val="000000"/>
          <w:sz w:val="28"/>
          <w:szCs w:val="28"/>
          <w:lang w:val="ru-RU"/>
        </w:rPr>
        <w:t>в</w:t>
      </w:r>
      <w:r w:rsidR="00C41B18" w:rsidRPr="008E74B3">
        <w:rPr>
          <w:bCs/>
          <w:color w:val="000000"/>
          <w:sz w:val="28"/>
          <w:szCs w:val="28"/>
          <w:lang w:val="ru-RU"/>
        </w:rPr>
        <w:t xml:space="preserve"> ряде случаев недостаточное качество жилищных и коммунальных услуг</w:t>
      </w:r>
      <w:r w:rsidRPr="008E74B3">
        <w:rPr>
          <w:bCs/>
          <w:color w:val="000000"/>
          <w:sz w:val="28"/>
          <w:szCs w:val="28"/>
          <w:lang w:val="ru-RU"/>
        </w:rPr>
        <w:t>;</w:t>
      </w:r>
    </w:p>
    <w:p w:rsidR="00F33335" w:rsidRPr="008E74B3" w:rsidRDefault="00F33335" w:rsidP="00F33335">
      <w:pPr>
        <w:pStyle w:val="12"/>
        <w:widowControl/>
        <w:ind w:left="0" w:firstLine="709"/>
        <w:jc w:val="both"/>
        <w:rPr>
          <w:lang w:val="ru-RU"/>
        </w:rPr>
      </w:pPr>
      <w:r w:rsidRPr="008E74B3">
        <w:rPr>
          <w:color w:val="000000"/>
          <w:sz w:val="28"/>
          <w:szCs w:val="28"/>
          <w:lang w:val="ru-RU"/>
        </w:rPr>
        <w:t>и</w:t>
      </w:r>
      <w:r w:rsidR="00C41B18" w:rsidRPr="008E74B3">
        <w:rPr>
          <w:color w:val="000000"/>
          <w:sz w:val="28"/>
          <w:szCs w:val="28"/>
          <w:lang w:val="ru-RU"/>
        </w:rPr>
        <w:t>зношенность эксплуатируемых объектов жилищно-коммунального хозяйства и необходимость их модернизации в самое ближайшее время с привлечением частных инвестиций</w:t>
      </w:r>
      <w:r w:rsidRPr="008E74B3">
        <w:rPr>
          <w:color w:val="000000"/>
          <w:sz w:val="28"/>
          <w:szCs w:val="28"/>
          <w:lang w:val="ru-RU"/>
        </w:rPr>
        <w:t>;</w:t>
      </w:r>
    </w:p>
    <w:p w:rsidR="00C41B18" w:rsidRPr="008E74B3" w:rsidRDefault="00F33335" w:rsidP="00F33335">
      <w:pPr>
        <w:pStyle w:val="12"/>
        <w:widowControl/>
        <w:ind w:left="0" w:firstLine="709"/>
        <w:jc w:val="both"/>
        <w:rPr>
          <w:lang w:val="ru-RU"/>
        </w:rPr>
      </w:pPr>
      <w:r w:rsidRPr="008E74B3">
        <w:rPr>
          <w:sz w:val="28"/>
          <w:szCs w:val="28"/>
          <w:lang w:val="ru-RU"/>
        </w:rPr>
        <w:t>в</w:t>
      </w:r>
      <w:r w:rsidR="00C41B18" w:rsidRPr="008E74B3">
        <w:rPr>
          <w:color w:val="000000"/>
          <w:sz w:val="28"/>
          <w:szCs w:val="28"/>
          <w:lang w:val="ru-RU"/>
        </w:rPr>
        <w:t>ысокая стоимость жилищных и коммунальных услуг.</w:t>
      </w:r>
    </w:p>
    <w:p w:rsidR="00DD55A1" w:rsidRPr="008E74B3" w:rsidRDefault="00DD55A1" w:rsidP="00DD55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Развитие конкуренции в этой сфере происходит крайне медленно.</w:t>
      </w:r>
    </w:p>
    <w:p w:rsidR="00DD55A1" w:rsidRPr="008E74B3" w:rsidRDefault="00DD55A1" w:rsidP="00DD55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 xml:space="preserve">Высокий уровень физического износа основных фондов ЖКХ и устаревшие технологии, ограниченные инвестиционные ресурсы, значительные капитальные затраты для вхождения на рынок и длительный срок окупаемости инвестиций осложняют процессы формирования конкурентной среды и вхождение на рынок новых участников. </w:t>
      </w:r>
    </w:p>
    <w:p w:rsidR="00DD55A1" w:rsidRPr="008E74B3" w:rsidRDefault="00DD55A1" w:rsidP="00DD55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В коммунальной сфере развитие конкуренции должно происходить путем привлечения эффективных частных операторов к управлению муниципальной и региональной коммунальной инфраструктурой, а также предоставлению жилищных и коммунальных услуг. Для создания условий развития конкуренции в жилищно-коммунальной сфере необходимо решение следующих задач:</w:t>
      </w:r>
    </w:p>
    <w:p w:rsidR="00DD55A1" w:rsidRPr="008E74B3" w:rsidRDefault="00DD55A1" w:rsidP="00DD55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развитие практики использования концессионных соглашений, обеспечивающие приток частных инвестиций;</w:t>
      </w:r>
    </w:p>
    <w:p w:rsidR="00DD55A1" w:rsidRPr="008E74B3" w:rsidRDefault="00DD55A1" w:rsidP="00DD55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передача муниципального и регионального имущества в аренду частным операторам должна происходить на основе конкурсных процедур с равным доступом для участников рынка;</w:t>
      </w:r>
    </w:p>
    <w:p w:rsidR="00DD55A1" w:rsidRPr="008E74B3" w:rsidRDefault="00DD55A1" w:rsidP="00DD55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установление тарифов на коммунальные услуги на уровне, обеспечивающем безубыточную деятельность компаний и привлекательность данной отрасли для частных компаний – поставщиков услуг;</w:t>
      </w:r>
    </w:p>
    <w:p w:rsidR="00DD55A1" w:rsidRPr="008E74B3" w:rsidRDefault="00DD55A1" w:rsidP="00DD55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обеспечение условий для создания новых ТСЖ, появления новых управляющих компаний, за счет устранения административных барьеров на пути привлечения организаций различной формы собственности к оказанию услуг по управлению многоквартирными домами и создание условий для их безубыточной деятельности.</w:t>
      </w:r>
    </w:p>
    <w:p w:rsidR="006A3343" w:rsidRPr="008E74B3" w:rsidRDefault="00C41B18" w:rsidP="00063330">
      <w:pPr>
        <w:pStyle w:val="Standard"/>
        <w:ind w:firstLine="709"/>
        <w:jc w:val="both"/>
        <w:rPr>
          <w:rFonts w:cs="Times New Roman"/>
          <w:color w:val="000000"/>
          <w:sz w:val="28"/>
          <w:szCs w:val="28"/>
          <w:lang w:val="ru-RU"/>
        </w:rPr>
      </w:pPr>
      <w:r w:rsidRPr="008E74B3">
        <w:rPr>
          <w:rFonts w:cs="Times New Roman"/>
          <w:color w:val="000000"/>
          <w:sz w:val="28"/>
          <w:szCs w:val="28"/>
          <w:lang w:val="ru-RU"/>
        </w:rPr>
        <w:t xml:space="preserve">В рамках «дорожной карты» по содействию развитию конкуренции на рынке услуг жилищно-коммунального хозяйства </w:t>
      </w:r>
      <w:r w:rsidR="005644D2" w:rsidRPr="008E74B3">
        <w:rPr>
          <w:rFonts w:cs="Times New Roman"/>
          <w:color w:val="000000"/>
          <w:sz w:val="28"/>
          <w:szCs w:val="28"/>
          <w:lang w:val="ru-RU"/>
        </w:rPr>
        <w:t>проводятся</w:t>
      </w:r>
      <w:r w:rsidRPr="008E74B3">
        <w:rPr>
          <w:rFonts w:cs="Times New Roman"/>
          <w:color w:val="000000"/>
          <w:sz w:val="28"/>
          <w:szCs w:val="28"/>
          <w:lang w:val="ru-RU"/>
        </w:rPr>
        <w:t xml:space="preserve"> мероприятия, направленные на </w:t>
      </w:r>
      <w:r w:rsidRPr="008E74B3">
        <w:rPr>
          <w:rFonts w:cs="Times New Roman"/>
          <w:sz w:val="28"/>
          <w:szCs w:val="28"/>
          <w:lang w:val="ru-RU"/>
        </w:rPr>
        <w:t>оказание содействия ответственными органами власти и органами местного самоуправления по вопросам предоставления необходимых данных в систему ГИС ЖКХ.</w:t>
      </w:r>
    </w:p>
    <w:p w:rsidR="006A3343" w:rsidRPr="008E74B3" w:rsidRDefault="006A3343" w:rsidP="00090C30">
      <w:pPr>
        <w:autoSpaceDE w:val="0"/>
        <w:autoSpaceDN w:val="0"/>
        <w:adjustRightInd w:val="0"/>
        <w:spacing w:after="0" w:line="240" w:lineRule="auto"/>
        <w:jc w:val="both"/>
        <w:rPr>
          <w:rFonts w:ascii="Times New Roman" w:hAnsi="Times New Roman" w:cs="Times New Roman"/>
          <w:color w:val="000000"/>
          <w:sz w:val="28"/>
          <w:szCs w:val="28"/>
        </w:rPr>
      </w:pPr>
    </w:p>
    <w:p w:rsidR="00090C30" w:rsidRPr="008E74B3" w:rsidRDefault="00805FEF" w:rsidP="00954A97">
      <w:pPr>
        <w:pStyle w:val="3"/>
        <w:spacing w:before="0" w:after="0"/>
      </w:pPr>
      <w:bookmarkStart w:id="14" w:name="_Toc2154032"/>
      <w:r w:rsidRPr="008E74B3">
        <w:t>2.3.1.</w:t>
      </w:r>
      <w:r w:rsidR="00090C30" w:rsidRPr="008E74B3">
        <w:t>8.</w:t>
      </w:r>
      <w:r w:rsidRPr="008E74B3">
        <w:t xml:space="preserve"> </w:t>
      </w:r>
      <w:r w:rsidR="00090C30" w:rsidRPr="008E74B3">
        <w:t>Рынок розничной торговли</w:t>
      </w:r>
      <w:bookmarkEnd w:id="14"/>
    </w:p>
    <w:p w:rsidR="00094817" w:rsidRPr="008E74B3" w:rsidRDefault="00094817" w:rsidP="00954A97">
      <w:pPr>
        <w:pStyle w:val="Standard"/>
        <w:ind w:firstLine="709"/>
        <w:jc w:val="both"/>
        <w:rPr>
          <w:rFonts w:cs="Times New Roman"/>
          <w:color w:val="000000"/>
          <w:sz w:val="28"/>
          <w:szCs w:val="28"/>
          <w:lang w:val="ru-RU"/>
        </w:rPr>
      </w:pPr>
      <w:r w:rsidRPr="008E74B3">
        <w:rPr>
          <w:rFonts w:cs="Times New Roman"/>
          <w:color w:val="000000"/>
          <w:sz w:val="28"/>
          <w:szCs w:val="28"/>
          <w:lang w:val="ru-RU"/>
        </w:rPr>
        <w:t xml:space="preserve">Потребительский рынок Кабардино-Балкарской Республики занимает одно из ведущих мест в структуре экономики </w:t>
      </w:r>
      <w:r w:rsidR="00F63921">
        <w:rPr>
          <w:rFonts w:cs="Times New Roman"/>
          <w:color w:val="000000"/>
          <w:sz w:val="28"/>
          <w:szCs w:val="28"/>
          <w:lang w:val="ru-RU"/>
        </w:rPr>
        <w:t>республики</w:t>
      </w:r>
      <w:r w:rsidRPr="008E74B3">
        <w:rPr>
          <w:rFonts w:cs="Times New Roman"/>
          <w:color w:val="000000"/>
          <w:sz w:val="28"/>
          <w:szCs w:val="28"/>
          <w:lang w:val="ru-RU"/>
        </w:rPr>
        <w:t>. В 2018 году торговое обслуживание населения осуществляли свыше 3 тысяч объектов потребительского рынка, в том числе и нестационарные торговые объекты.</w:t>
      </w:r>
    </w:p>
    <w:p w:rsidR="00094817" w:rsidRPr="008E74B3" w:rsidRDefault="00094817" w:rsidP="00094817">
      <w:pPr>
        <w:pStyle w:val="Standard"/>
        <w:ind w:firstLine="709"/>
        <w:jc w:val="both"/>
        <w:rPr>
          <w:rFonts w:cs="Times New Roman"/>
          <w:color w:val="000000"/>
          <w:sz w:val="28"/>
          <w:szCs w:val="28"/>
          <w:lang w:val="ru-RU"/>
        </w:rPr>
      </w:pPr>
      <w:r w:rsidRPr="008E74B3">
        <w:rPr>
          <w:rFonts w:cs="Times New Roman"/>
          <w:color w:val="000000"/>
          <w:sz w:val="28"/>
          <w:szCs w:val="28"/>
          <w:lang w:val="ru-RU"/>
        </w:rPr>
        <w:t>На территории КБР на постоянной основе осуществляют свою деятельность 13 рынков (сельскохозяйственных, универсальных).</w:t>
      </w:r>
    </w:p>
    <w:p w:rsidR="00094817" w:rsidRPr="008E74B3" w:rsidRDefault="00094817" w:rsidP="00094817">
      <w:pPr>
        <w:pStyle w:val="Standard"/>
        <w:ind w:firstLine="709"/>
        <w:jc w:val="both"/>
        <w:rPr>
          <w:rFonts w:cs="Times New Roman"/>
          <w:color w:val="000000"/>
          <w:sz w:val="28"/>
          <w:szCs w:val="28"/>
          <w:lang w:val="ru-RU"/>
        </w:rPr>
      </w:pPr>
      <w:r w:rsidRPr="008E74B3">
        <w:rPr>
          <w:rFonts w:cs="Times New Roman"/>
          <w:color w:val="000000"/>
          <w:sz w:val="28"/>
          <w:szCs w:val="28"/>
          <w:lang w:val="ru-RU"/>
        </w:rPr>
        <w:t>Также систематически в  2018 году в области торговли проводились и сельскохозяйственные ярмарки.</w:t>
      </w:r>
    </w:p>
    <w:p w:rsidR="00094817" w:rsidRPr="008E74B3" w:rsidRDefault="00094817" w:rsidP="00094817">
      <w:pPr>
        <w:pStyle w:val="Standard"/>
        <w:ind w:firstLine="709"/>
        <w:jc w:val="both"/>
        <w:rPr>
          <w:rFonts w:cs="Times New Roman"/>
          <w:color w:val="000000"/>
          <w:sz w:val="28"/>
          <w:szCs w:val="28"/>
          <w:lang w:val="ru-RU"/>
        </w:rPr>
      </w:pPr>
      <w:r w:rsidRPr="008E74B3">
        <w:rPr>
          <w:rFonts w:cs="Times New Roman"/>
          <w:color w:val="000000"/>
          <w:sz w:val="28"/>
          <w:szCs w:val="28"/>
          <w:lang w:val="ru-RU"/>
        </w:rPr>
        <w:t>По итогам 2018 года число хозяйствующих субъектов розничной торговли принимавших участие в розничной торговле на 13 рынках составило 2800, а на проводимых администрациями районов и городов КБР сельскохозяйственных ярмарках приняло участие свыше 2200 хозяйствующих субъектов.</w:t>
      </w:r>
    </w:p>
    <w:p w:rsidR="00090C30" w:rsidRPr="008E74B3" w:rsidRDefault="00090C30" w:rsidP="00A43BA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 xml:space="preserve">Потребности населения в товарах, услугах и продовольствии обеспечиваются за счет, как собственного производства, так и ввоза из других регионов. </w:t>
      </w:r>
    </w:p>
    <w:p w:rsidR="00007899" w:rsidRPr="008E74B3" w:rsidRDefault="00007899" w:rsidP="00A43BA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В 201</w:t>
      </w:r>
      <w:r w:rsidR="00FD4492" w:rsidRPr="008E74B3">
        <w:rPr>
          <w:rFonts w:ascii="Times New Roman" w:hAnsi="Times New Roman" w:cs="Times New Roman"/>
          <w:color w:val="000000"/>
          <w:sz w:val="28"/>
          <w:szCs w:val="28"/>
        </w:rPr>
        <w:t>8</w:t>
      </w:r>
      <w:r w:rsidRPr="008E74B3">
        <w:rPr>
          <w:rFonts w:ascii="Times New Roman" w:hAnsi="Times New Roman" w:cs="Times New Roman"/>
          <w:color w:val="000000"/>
          <w:sz w:val="28"/>
          <w:szCs w:val="28"/>
        </w:rPr>
        <w:t xml:space="preserve"> году оборот розничной торговли в республике составил 1</w:t>
      </w:r>
      <w:r w:rsidR="001C08D4" w:rsidRPr="008E74B3">
        <w:rPr>
          <w:rFonts w:ascii="Times New Roman" w:hAnsi="Times New Roman" w:cs="Times New Roman"/>
          <w:color w:val="000000"/>
          <w:sz w:val="28"/>
          <w:szCs w:val="28"/>
        </w:rPr>
        <w:t>2</w:t>
      </w:r>
      <w:r w:rsidR="00FD4492" w:rsidRPr="008E74B3">
        <w:rPr>
          <w:rFonts w:ascii="Times New Roman" w:hAnsi="Times New Roman" w:cs="Times New Roman"/>
          <w:color w:val="000000"/>
          <w:sz w:val="28"/>
          <w:szCs w:val="28"/>
        </w:rPr>
        <w:t>8</w:t>
      </w:r>
      <w:r w:rsidRPr="008E74B3">
        <w:rPr>
          <w:rFonts w:ascii="Times New Roman" w:hAnsi="Times New Roman" w:cs="Times New Roman"/>
          <w:color w:val="000000"/>
          <w:sz w:val="28"/>
          <w:szCs w:val="28"/>
        </w:rPr>
        <w:t>,</w:t>
      </w:r>
      <w:r w:rsidR="00FD4492" w:rsidRPr="008E74B3">
        <w:rPr>
          <w:rFonts w:ascii="Times New Roman" w:hAnsi="Times New Roman" w:cs="Times New Roman"/>
          <w:color w:val="000000"/>
          <w:sz w:val="28"/>
          <w:szCs w:val="28"/>
        </w:rPr>
        <w:t>8</w:t>
      </w:r>
      <w:r w:rsidRPr="008E74B3">
        <w:rPr>
          <w:rFonts w:ascii="Times New Roman" w:hAnsi="Times New Roman" w:cs="Times New Roman"/>
          <w:color w:val="000000"/>
          <w:sz w:val="28"/>
          <w:szCs w:val="28"/>
        </w:rPr>
        <w:t xml:space="preserve"> млрд. рублей, или </w:t>
      </w:r>
      <w:r w:rsidR="001C08D4" w:rsidRPr="008E74B3">
        <w:rPr>
          <w:rFonts w:ascii="Times New Roman" w:hAnsi="Times New Roman" w:cs="Times New Roman"/>
          <w:color w:val="000000"/>
          <w:sz w:val="28"/>
          <w:szCs w:val="28"/>
        </w:rPr>
        <w:t>102</w:t>
      </w:r>
      <w:r w:rsidRPr="008E74B3">
        <w:rPr>
          <w:rFonts w:ascii="Times New Roman" w:hAnsi="Times New Roman" w:cs="Times New Roman"/>
          <w:color w:val="000000"/>
          <w:sz w:val="28"/>
          <w:szCs w:val="28"/>
        </w:rPr>
        <w:t>% к уровню предыдущего года.</w:t>
      </w:r>
    </w:p>
    <w:p w:rsidR="00FD4492" w:rsidRPr="008E74B3" w:rsidRDefault="00FD4492" w:rsidP="00FD4492">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Населению республики в 2018 году реализовано пищевых продуктов (включая напитки) и табачных изделий на сумму 63 млрд. руб., непродовольственных товаров – 65,8 млрд. рублей, что составляет к уровню 2017 года 102,3% и 101,8% соответственно.</w:t>
      </w:r>
    </w:p>
    <w:p w:rsidR="00FD4492" w:rsidRPr="008E74B3" w:rsidRDefault="00FD4492" w:rsidP="00FD4492">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Увеличился объём розничной торговли в расчёте на одного жителя республики. Если в 2017 г. он составил 143,3 тыс. рублей, то в 2018 г. уже 148,7 тыс. рублей.</w:t>
      </w:r>
    </w:p>
    <w:p w:rsidR="001C08D4" w:rsidRPr="008E74B3" w:rsidRDefault="001C08D4" w:rsidP="00007899">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О</w:t>
      </w:r>
      <w:r w:rsidR="00007899" w:rsidRPr="008E74B3">
        <w:rPr>
          <w:rFonts w:ascii="Times New Roman" w:hAnsi="Times New Roman" w:cs="Times New Roman"/>
          <w:color w:val="000000"/>
          <w:sz w:val="28"/>
          <w:szCs w:val="28"/>
        </w:rPr>
        <w:t xml:space="preserve">тмечаются прогрессивные структурные сдвиги: развитие сетевой торговли, строительство новых торговых объектов, в том числе крупных торговых (торгово-развлекательных) объектов, торговых объектов шаговой доступности, улучшение материально-технического состояния торговых объектов, сокращение неорганизованной формы торговли др. </w:t>
      </w:r>
    </w:p>
    <w:p w:rsidR="003A1A43" w:rsidRPr="008E74B3" w:rsidRDefault="00007899" w:rsidP="003A1A43">
      <w:pPr>
        <w:spacing w:after="0" w:line="240" w:lineRule="auto"/>
        <w:ind w:firstLine="709"/>
        <w:jc w:val="both"/>
        <w:rPr>
          <w:rFonts w:ascii="Times New Roman" w:eastAsia="Times New Roman" w:hAnsi="Times New Roman" w:cs="Times New Roman"/>
          <w:color w:val="0D0D0D"/>
          <w:sz w:val="28"/>
          <w:szCs w:val="28"/>
        </w:rPr>
      </w:pPr>
      <w:r w:rsidRPr="008E74B3">
        <w:rPr>
          <w:rFonts w:ascii="Times New Roman" w:hAnsi="Times New Roman" w:cs="Times New Roman"/>
          <w:color w:val="000000"/>
          <w:sz w:val="28"/>
          <w:szCs w:val="28"/>
        </w:rPr>
        <w:t>Инфраструктура торговли в КБР представлена достаточно разветвленной сетью торговых организаций.</w:t>
      </w:r>
      <w:r w:rsidR="003A1A43" w:rsidRPr="008E74B3">
        <w:rPr>
          <w:rFonts w:ascii="Times New Roman" w:eastAsia="Times New Roman" w:hAnsi="Times New Roman" w:cs="Times New Roman"/>
          <w:color w:val="0D0D0D"/>
          <w:sz w:val="28"/>
          <w:szCs w:val="28"/>
        </w:rPr>
        <w:t xml:space="preserve"> </w:t>
      </w:r>
    </w:p>
    <w:p w:rsidR="003A1A43" w:rsidRPr="008E74B3" w:rsidRDefault="003A1A43" w:rsidP="003A1A43">
      <w:pPr>
        <w:spacing w:after="0" w:line="240" w:lineRule="auto"/>
        <w:ind w:firstLine="709"/>
        <w:jc w:val="both"/>
        <w:rPr>
          <w:rFonts w:ascii="Times New Roman" w:eastAsia="Times New Roman" w:hAnsi="Times New Roman" w:cs="Times New Roman"/>
          <w:color w:val="0D0D0D"/>
          <w:sz w:val="28"/>
          <w:szCs w:val="28"/>
        </w:rPr>
      </w:pPr>
      <w:r w:rsidRPr="008E74B3">
        <w:rPr>
          <w:rFonts w:ascii="Times New Roman" w:eastAsia="Times New Roman" w:hAnsi="Times New Roman" w:cs="Times New Roman"/>
          <w:color w:val="0D0D0D"/>
          <w:sz w:val="28"/>
          <w:szCs w:val="28"/>
        </w:rPr>
        <w:t>В структуре формирования оборота на долю крупных и средних организаций приходится 13,</w:t>
      </w:r>
      <w:r w:rsidR="00094817" w:rsidRPr="008E74B3">
        <w:rPr>
          <w:rFonts w:ascii="Times New Roman" w:eastAsia="Times New Roman" w:hAnsi="Times New Roman" w:cs="Times New Roman"/>
          <w:color w:val="0D0D0D"/>
          <w:sz w:val="28"/>
          <w:szCs w:val="28"/>
        </w:rPr>
        <w:t>9</w:t>
      </w:r>
      <w:r w:rsidRPr="008E74B3">
        <w:rPr>
          <w:rFonts w:ascii="Times New Roman" w:eastAsia="Times New Roman" w:hAnsi="Times New Roman" w:cs="Times New Roman"/>
          <w:color w:val="0D0D0D"/>
          <w:sz w:val="28"/>
          <w:szCs w:val="28"/>
        </w:rPr>
        <w:t xml:space="preserve">% товарооборота, розничных рынков и ярмарок </w:t>
      </w:r>
      <w:r w:rsidR="003D4670" w:rsidRPr="008E74B3">
        <w:rPr>
          <w:rFonts w:ascii="Times New Roman" w:eastAsia="Times New Roman" w:hAnsi="Times New Roman" w:cs="Times New Roman"/>
          <w:color w:val="0D0D0D"/>
          <w:sz w:val="28"/>
          <w:szCs w:val="28"/>
        </w:rPr>
        <w:t>–</w:t>
      </w:r>
      <w:r w:rsidRPr="008E74B3">
        <w:rPr>
          <w:rFonts w:ascii="Times New Roman" w:eastAsia="Times New Roman" w:hAnsi="Times New Roman" w:cs="Times New Roman"/>
          <w:color w:val="0D0D0D"/>
          <w:sz w:val="28"/>
          <w:szCs w:val="28"/>
        </w:rPr>
        <w:t xml:space="preserve"> 25,5%, малый бизнес стабильно обеспечивает 6</w:t>
      </w:r>
      <w:r w:rsidR="00094817" w:rsidRPr="008E74B3">
        <w:rPr>
          <w:rFonts w:ascii="Times New Roman" w:eastAsia="Times New Roman" w:hAnsi="Times New Roman" w:cs="Times New Roman"/>
          <w:color w:val="0D0D0D"/>
          <w:sz w:val="28"/>
          <w:szCs w:val="28"/>
        </w:rPr>
        <w:t>0,6</w:t>
      </w:r>
      <w:r w:rsidRPr="008E74B3">
        <w:rPr>
          <w:rFonts w:ascii="Times New Roman" w:eastAsia="Times New Roman" w:hAnsi="Times New Roman" w:cs="Times New Roman"/>
          <w:color w:val="0D0D0D"/>
          <w:sz w:val="28"/>
          <w:szCs w:val="28"/>
        </w:rPr>
        <w:t xml:space="preserve">% оборота. </w:t>
      </w:r>
    </w:p>
    <w:p w:rsidR="00C36A5D" w:rsidRPr="008E74B3" w:rsidRDefault="00C36A5D" w:rsidP="00C36A5D">
      <w:pPr>
        <w:spacing w:after="0" w:line="240" w:lineRule="auto"/>
        <w:ind w:firstLine="709"/>
        <w:jc w:val="right"/>
        <w:rPr>
          <w:rFonts w:ascii="Times New Roman" w:eastAsia="Times New Roman" w:hAnsi="Times New Roman" w:cs="Times New Roman"/>
          <w:color w:val="0D0D0D"/>
          <w:sz w:val="28"/>
          <w:szCs w:val="28"/>
        </w:rPr>
      </w:pPr>
    </w:p>
    <w:p w:rsidR="00C36A5D" w:rsidRPr="00885649" w:rsidRDefault="00C36A5D" w:rsidP="00C36A5D">
      <w:pPr>
        <w:spacing w:after="0" w:line="240" w:lineRule="auto"/>
        <w:ind w:firstLine="709"/>
        <w:jc w:val="right"/>
        <w:rPr>
          <w:rFonts w:ascii="Times New Roman" w:eastAsia="Times New Roman" w:hAnsi="Times New Roman" w:cs="Times New Roman"/>
          <w:b/>
          <w:color w:val="0D0D0D"/>
          <w:sz w:val="24"/>
          <w:szCs w:val="24"/>
        </w:rPr>
      </w:pPr>
      <w:r w:rsidRPr="00885649">
        <w:rPr>
          <w:rFonts w:ascii="Times New Roman" w:eastAsia="Times New Roman" w:hAnsi="Times New Roman" w:cs="Times New Roman"/>
          <w:b/>
          <w:color w:val="0D0D0D"/>
          <w:sz w:val="24"/>
          <w:szCs w:val="24"/>
        </w:rPr>
        <w:t xml:space="preserve">Рисунок </w:t>
      </w:r>
      <w:r w:rsidR="0014773F">
        <w:rPr>
          <w:rFonts w:ascii="Times New Roman" w:eastAsia="Times New Roman" w:hAnsi="Times New Roman" w:cs="Times New Roman"/>
          <w:b/>
          <w:color w:val="0D0D0D"/>
          <w:sz w:val="24"/>
          <w:szCs w:val="24"/>
        </w:rPr>
        <w:t>4.</w:t>
      </w:r>
    </w:p>
    <w:p w:rsidR="00C36A5D" w:rsidRPr="00954A97" w:rsidRDefault="00C36A5D" w:rsidP="00C36A5D">
      <w:pPr>
        <w:spacing w:after="0" w:line="240" w:lineRule="auto"/>
        <w:ind w:firstLine="709"/>
        <w:jc w:val="center"/>
        <w:rPr>
          <w:rFonts w:ascii="Times New Roman" w:eastAsia="Times New Roman" w:hAnsi="Times New Roman" w:cs="Times New Roman"/>
          <w:b/>
          <w:color w:val="0D0D0D"/>
          <w:sz w:val="24"/>
          <w:szCs w:val="24"/>
        </w:rPr>
      </w:pPr>
      <w:r w:rsidRPr="00954A97">
        <w:rPr>
          <w:rFonts w:ascii="Times New Roman" w:eastAsia="Times New Roman" w:hAnsi="Times New Roman" w:cs="Times New Roman"/>
          <w:b/>
          <w:color w:val="0D0D0D"/>
          <w:sz w:val="24"/>
          <w:szCs w:val="24"/>
        </w:rPr>
        <w:t>Структура формирования оборота розничной торговли по хозяйствующим субъектам в 2018 году в процентах к итогу, в фактически действовавших ценах</w:t>
      </w:r>
    </w:p>
    <w:p w:rsidR="00EF65DA" w:rsidRPr="008E74B3" w:rsidRDefault="00240B52" w:rsidP="003A1A43">
      <w:pPr>
        <w:spacing w:after="0" w:line="240" w:lineRule="auto"/>
        <w:ind w:firstLine="709"/>
        <w:jc w:val="both"/>
        <w:rPr>
          <w:rFonts w:ascii="Times New Roman" w:eastAsia="Times New Roman" w:hAnsi="Times New Roman" w:cs="Times New Roman"/>
          <w:color w:val="0D0D0D"/>
          <w:sz w:val="28"/>
          <w:szCs w:val="28"/>
        </w:rPr>
      </w:pPr>
      <w:r w:rsidRPr="008E74B3">
        <w:rPr>
          <w:rFonts w:ascii="Times New Roman" w:hAnsi="Times New Roman" w:cs="Times New Roman"/>
          <w:noProof/>
        </w:rPr>
        <w:drawing>
          <wp:anchor distT="0" distB="0" distL="114300" distR="114300" simplePos="0" relativeHeight="251656192" behindDoc="1" locked="0" layoutInCell="1" allowOverlap="1" wp14:anchorId="10698750" wp14:editId="3B78D3F7">
            <wp:simplePos x="0" y="0"/>
            <wp:positionH relativeFrom="column">
              <wp:posOffset>374650</wp:posOffset>
            </wp:positionH>
            <wp:positionV relativeFrom="paragraph">
              <wp:posOffset>52070</wp:posOffset>
            </wp:positionV>
            <wp:extent cx="5180330" cy="2689225"/>
            <wp:effectExtent l="0" t="0" r="1270" b="0"/>
            <wp:wrapTight wrapText="bothSides">
              <wp:wrapPolygon edited="0">
                <wp:start x="0" y="0"/>
                <wp:lineTo x="0" y="21421"/>
                <wp:lineTo x="21526" y="21421"/>
                <wp:lineTo x="21526"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180330" cy="2689225"/>
                    </a:xfrm>
                    <a:prstGeom prst="rect">
                      <a:avLst/>
                    </a:prstGeom>
                  </pic:spPr>
                </pic:pic>
              </a:graphicData>
            </a:graphic>
            <wp14:sizeRelH relativeFrom="page">
              <wp14:pctWidth>0</wp14:pctWidth>
            </wp14:sizeRelH>
            <wp14:sizeRelV relativeFrom="page">
              <wp14:pctHeight>0</wp14:pctHeight>
            </wp14:sizeRelV>
          </wp:anchor>
        </w:drawing>
      </w:r>
    </w:p>
    <w:p w:rsidR="00FD4492" w:rsidRPr="008E74B3" w:rsidRDefault="00FD4492" w:rsidP="00FD4492">
      <w:pPr>
        <w:spacing w:after="0" w:line="240" w:lineRule="auto"/>
        <w:jc w:val="both"/>
        <w:rPr>
          <w:rFonts w:ascii="Times New Roman" w:eastAsia="Times New Roman" w:hAnsi="Times New Roman" w:cs="Times New Roman"/>
          <w:color w:val="0D0D0D"/>
          <w:sz w:val="28"/>
          <w:szCs w:val="28"/>
        </w:rPr>
      </w:pPr>
    </w:p>
    <w:p w:rsidR="00007899" w:rsidRPr="008E74B3" w:rsidRDefault="00007899" w:rsidP="00007899">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 xml:space="preserve"> </w:t>
      </w:r>
    </w:p>
    <w:p w:rsidR="00063330" w:rsidRPr="008E74B3" w:rsidRDefault="00443F22" w:rsidP="00A43BA1">
      <w:pPr>
        <w:pStyle w:val="Standard"/>
        <w:ind w:firstLine="709"/>
        <w:jc w:val="both"/>
        <w:rPr>
          <w:rFonts w:cs="Times New Roman"/>
          <w:color w:val="000000"/>
          <w:sz w:val="28"/>
          <w:szCs w:val="28"/>
          <w:lang w:val="ru-RU"/>
        </w:rPr>
      </w:pPr>
      <w:r w:rsidRPr="008E74B3">
        <w:rPr>
          <w:rFonts w:cs="Times New Roman"/>
          <w:color w:val="000000"/>
          <w:sz w:val="28"/>
          <w:szCs w:val="28"/>
          <w:lang w:val="ru-RU"/>
        </w:rPr>
        <w:t xml:space="preserve">В Кабардино-Балкарской Республике осуществляют деятельность федеральные торговые розничные сети, </w:t>
      </w:r>
      <w:r w:rsidR="00063330" w:rsidRPr="008E74B3">
        <w:rPr>
          <w:rFonts w:cs="Times New Roman"/>
          <w:color w:val="000000"/>
          <w:sz w:val="28"/>
          <w:szCs w:val="28"/>
          <w:lang w:val="ru-RU"/>
        </w:rPr>
        <w:t xml:space="preserve">которые на территории </w:t>
      </w:r>
      <w:r w:rsidR="00BA0D8D">
        <w:rPr>
          <w:rFonts w:cs="Times New Roman"/>
          <w:color w:val="000000"/>
          <w:sz w:val="28"/>
          <w:szCs w:val="28"/>
          <w:lang w:val="ru-RU"/>
        </w:rPr>
        <w:t>республики</w:t>
      </w:r>
      <w:r w:rsidR="00063330" w:rsidRPr="008E74B3">
        <w:rPr>
          <w:rFonts w:cs="Times New Roman"/>
          <w:color w:val="000000"/>
          <w:sz w:val="28"/>
          <w:szCs w:val="28"/>
          <w:lang w:val="ru-RU"/>
        </w:rPr>
        <w:t xml:space="preserve"> представлены 48 хозяйствующими субъектами. Самым крупным представителем торговых сетей на территории КБР является – розничная торговая сеть «Магнит».</w:t>
      </w:r>
    </w:p>
    <w:p w:rsidR="00EF65DA" w:rsidRPr="008E74B3" w:rsidRDefault="00EF65DA" w:rsidP="00EF65DA">
      <w:pPr>
        <w:pStyle w:val="Standard"/>
        <w:ind w:firstLine="720"/>
        <w:jc w:val="both"/>
        <w:rPr>
          <w:rFonts w:cs="Times New Roman"/>
          <w:color w:val="000000"/>
          <w:sz w:val="28"/>
          <w:szCs w:val="28"/>
          <w:lang w:val="ru-RU"/>
        </w:rPr>
      </w:pPr>
      <w:r w:rsidRPr="008E74B3">
        <w:rPr>
          <w:rFonts w:cs="Times New Roman"/>
          <w:color w:val="000000"/>
          <w:sz w:val="28"/>
          <w:szCs w:val="28"/>
          <w:lang w:val="ru-RU"/>
        </w:rPr>
        <w:t>В настоящее время торговыми сетями проводится активная работа по открытию новых современных торговых предприятий в сельской местности.</w:t>
      </w:r>
    </w:p>
    <w:p w:rsidR="00EF65DA" w:rsidRPr="008E74B3" w:rsidRDefault="00EF65DA" w:rsidP="00EF65DA">
      <w:pPr>
        <w:pStyle w:val="Standard"/>
        <w:ind w:firstLine="720"/>
        <w:jc w:val="both"/>
        <w:rPr>
          <w:rFonts w:cs="Times New Roman"/>
          <w:lang w:val="ru-RU"/>
        </w:rPr>
      </w:pPr>
      <w:r w:rsidRPr="008E74B3">
        <w:rPr>
          <w:rFonts w:cs="Times New Roman"/>
          <w:sz w:val="28"/>
          <w:szCs w:val="28"/>
          <w:lang w:val="ru-RU"/>
        </w:rPr>
        <w:t>Несмотря на активное развитие крупноформатных объектов торговли, сохранился рост мелких магазинов формата «у дома», работу которых, в основном, организуют представители малого и среднего бизнеса.</w:t>
      </w:r>
    </w:p>
    <w:p w:rsidR="00443F22" w:rsidRPr="008E74B3" w:rsidRDefault="00443F22" w:rsidP="00443F22">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 xml:space="preserve">Вместе с тем, часть местных производителей может оказаться в зависимости от сетевых покупателей продукции, которые ужесточают условия вхождения товаров в сеть и их поставки, требования по качеству и цене и т.д. Также значительные трудности в условиях возможной монополизации рынка торговыми сетями испытывают мелкорозничные предприятия «шаговой доступности», не обладающие конкурентными преимуществами перед сетевыми магазинами. Отсутствие преимуществ в издержках перед сетевыми розничными компаниями ставит магазины «шаговой доступности» в неравные условия функционирования на потребительском рынке, что приводит к сокращению ассортимента реализуемой продукции, падению оборота, к прекращению деятельности. </w:t>
      </w:r>
    </w:p>
    <w:p w:rsidR="00443F22" w:rsidRPr="008E74B3" w:rsidRDefault="00CA03D7" w:rsidP="00443F22">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 xml:space="preserve">Тем не менее, </w:t>
      </w:r>
      <w:r w:rsidR="00443F22" w:rsidRPr="008E74B3">
        <w:rPr>
          <w:rFonts w:ascii="Times New Roman" w:hAnsi="Times New Roman" w:cs="Times New Roman"/>
          <w:color w:val="000000"/>
          <w:sz w:val="28"/>
          <w:szCs w:val="28"/>
        </w:rPr>
        <w:t xml:space="preserve">для обеспечения конкуренции в долгосрочном периоде необходимо существование различных форматов торговли. </w:t>
      </w:r>
    </w:p>
    <w:p w:rsidR="00063330" w:rsidRPr="008E74B3" w:rsidRDefault="00443F22" w:rsidP="00A43BA1">
      <w:pPr>
        <w:pStyle w:val="Standard"/>
        <w:ind w:firstLine="709"/>
        <w:jc w:val="both"/>
        <w:rPr>
          <w:rFonts w:cs="Times New Roman"/>
          <w:sz w:val="28"/>
          <w:szCs w:val="28"/>
          <w:lang w:val="ru-RU"/>
        </w:rPr>
      </w:pPr>
      <w:r w:rsidRPr="008E74B3">
        <w:rPr>
          <w:rFonts w:cs="Times New Roman"/>
          <w:color w:val="000000"/>
          <w:sz w:val="28"/>
          <w:szCs w:val="28"/>
          <w:lang w:val="ru-RU"/>
        </w:rPr>
        <w:t xml:space="preserve">Так в </w:t>
      </w:r>
      <w:r w:rsidR="00063330" w:rsidRPr="008E74B3">
        <w:rPr>
          <w:rFonts w:cs="Times New Roman"/>
          <w:color w:val="000000"/>
          <w:sz w:val="28"/>
          <w:szCs w:val="28"/>
          <w:lang w:val="ru-RU"/>
        </w:rPr>
        <w:t xml:space="preserve">сфере розничной торговли наметилась тенденция, </w:t>
      </w:r>
      <w:r w:rsidR="00063330" w:rsidRPr="008E74B3">
        <w:rPr>
          <w:rFonts w:cs="Times New Roman"/>
          <w:sz w:val="28"/>
          <w:szCs w:val="28"/>
          <w:lang w:val="ru-RU"/>
        </w:rPr>
        <w:t xml:space="preserve">по открытию специализированных и фирменных магазинов. Сложившаяся </w:t>
      </w:r>
      <w:r w:rsidRPr="008E74B3">
        <w:rPr>
          <w:rFonts w:cs="Times New Roman"/>
          <w:sz w:val="28"/>
          <w:szCs w:val="28"/>
          <w:lang w:val="ru-RU"/>
        </w:rPr>
        <w:t xml:space="preserve">за последние годы, </w:t>
      </w:r>
      <w:r w:rsidR="00063330" w:rsidRPr="008E74B3">
        <w:rPr>
          <w:rFonts w:cs="Times New Roman"/>
          <w:sz w:val="28"/>
          <w:szCs w:val="28"/>
          <w:lang w:val="ru-RU"/>
        </w:rPr>
        <w:t>экономическая ситуация</w:t>
      </w:r>
      <w:r w:rsidRPr="008E74B3">
        <w:rPr>
          <w:rFonts w:cs="Times New Roman"/>
          <w:sz w:val="28"/>
          <w:szCs w:val="28"/>
          <w:lang w:val="ru-RU"/>
        </w:rPr>
        <w:t>,</w:t>
      </w:r>
      <w:r w:rsidR="00063330" w:rsidRPr="008E74B3">
        <w:rPr>
          <w:rFonts w:cs="Times New Roman"/>
          <w:sz w:val="28"/>
          <w:szCs w:val="28"/>
          <w:lang w:val="ru-RU"/>
        </w:rPr>
        <w:t xml:space="preserve">  простимулировала производителей, в том числе и мелких товаропроизводителей (фермерские хозяйства, цеха по производству хлеба, мясных п</w:t>
      </w:r>
      <w:r w:rsidRPr="008E74B3">
        <w:rPr>
          <w:rFonts w:cs="Times New Roman"/>
          <w:sz w:val="28"/>
          <w:szCs w:val="28"/>
          <w:lang w:val="ru-RU"/>
        </w:rPr>
        <w:t>олуфабрикатов и т.д.), для развития</w:t>
      </w:r>
      <w:r w:rsidR="00063330" w:rsidRPr="008E74B3">
        <w:rPr>
          <w:rFonts w:cs="Times New Roman"/>
          <w:sz w:val="28"/>
          <w:szCs w:val="28"/>
          <w:lang w:val="ru-RU"/>
        </w:rPr>
        <w:t xml:space="preserve"> собственн</w:t>
      </w:r>
      <w:r w:rsidRPr="008E74B3">
        <w:rPr>
          <w:rFonts w:cs="Times New Roman"/>
          <w:sz w:val="28"/>
          <w:szCs w:val="28"/>
          <w:lang w:val="ru-RU"/>
        </w:rPr>
        <w:t>ой</w:t>
      </w:r>
      <w:r w:rsidR="00063330" w:rsidRPr="008E74B3">
        <w:rPr>
          <w:rFonts w:cs="Times New Roman"/>
          <w:sz w:val="28"/>
          <w:szCs w:val="28"/>
          <w:lang w:val="ru-RU"/>
        </w:rPr>
        <w:t xml:space="preserve"> сет</w:t>
      </w:r>
      <w:r w:rsidRPr="008E74B3">
        <w:rPr>
          <w:rFonts w:cs="Times New Roman"/>
          <w:sz w:val="28"/>
          <w:szCs w:val="28"/>
          <w:lang w:val="ru-RU"/>
        </w:rPr>
        <w:t>и</w:t>
      </w:r>
      <w:r w:rsidR="00063330" w:rsidRPr="008E74B3">
        <w:rPr>
          <w:rFonts w:cs="Times New Roman"/>
          <w:sz w:val="28"/>
          <w:szCs w:val="28"/>
          <w:lang w:val="ru-RU"/>
        </w:rPr>
        <w:t xml:space="preserve"> фирменной торговли. Одним из ярких примеров такого примера совмещения производственной и торговой деятельности является СХПК «Ленинцы», ООО «Велес-Агро».</w:t>
      </w:r>
    </w:p>
    <w:p w:rsidR="00EF65DA" w:rsidRPr="008E74B3" w:rsidRDefault="00EF65DA" w:rsidP="00EF65DA">
      <w:pPr>
        <w:pStyle w:val="Standard"/>
        <w:ind w:firstLine="720"/>
        <w:jc w:val="both"/>
        <w:rPr>
          <w:rFonts w:cs="Times New Roman"/>
          <w:lang w:val="ru-RU"/>
        </w:rPr>
      </w:pPr>
      <w:r w:rsidRPr="008E74B3">
        <w:rPr>
          <w:rFonts w:cs="Times New Roman"/>
          <w:sz w:val="28"/>
          <w:szCs w:val="28"/>
          <w:lang w:val="ru-RU"/>
        </w:rPr>
        <w:t xml:space="preserve">Также о динамичном развитии сферы розничной торговли в КБР  свидетельствует показатель обеспеченности торговыми площадями на 1 тысячу жителей КБР, который составляет 348 квадратных метров.  </w:t>
      </w:r>
    </w:p>
    <w:p w:rsidR="00EF65DA" w:rsidRPr="008E74B3" w:rsidRDefault="00090C30" w:rsidP="00805FEF">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Сохраняется проблема ценовой и территориальной доступности товаров в сельской местности, особенно в обеспечении жителей отдаленных населенных пунктов. Для решения данной проблемы предприняты меры по созданию альтернативных форм торговли. Так, в муниципальных образованиях республики проводятся еженедельные ярмарки выходного дня, где представлена продукция в широком ассортименте непосредственно от производителей по доступным для населения ценам. Кроме сельхозпредприятий муниципальных районов республики, торговлю осуществляют предприятия пищевой промышленности и граждане, ведущие крестьянские (фермерские) хозяйства, личные подсобные хозяйства и занимающиеся садоводством, огородничеством.</w:t>
      </w:r>
    </w:p>
    <w:p w:rsidR="00EF65DA" w:rsidRPr="008E74B3" w:rsidRDefault="00EF65DA" w:rsidP="00EF65DA">
      <w:pPr>
        <w:pStyle w:val="Standard"/>
        <w:ind w:firstLine="720"/>
        <w:jc w:val="both"/>
        <w:rPr>
          <w:rFonts w:cs="Times New Roman"/>
          <w:color w:val="000000"/>
          <w:sz w:val="28"/>
          <w:szCs w:val="28"/>
          <w:lang w:val="ru-RU"/>
        </w:rPr>
      </w:pPr>
      <w:r w:rsidRPr="008E74B3">
        <w:rPr>
          <w:rFonts w:cs="Times New Roman"/>
          <w:color w:val="000000"/>
          <w:sz w:val="28"/>
          <w:szCs w:val="28"/>
          <w:lang w:val="ru-RU"/>
        </w:rPr>
        <w:t>Среди основных барьеров, затрудняющих предпринимательскую деятельность на рынке розничной торговли, можно выделить такие экономические барьеры как:</w:t>
      </w:r>
    </w:p>
    <w:p w:rsidR="00EF65DA" w:rsidRPr="008E74B3" w:rsidRDefault="00EF65DA" w:rsidP="00EF65DA">
      <w:pPr>
        <w:pStyle w:val="Standard"/>
        <w:ind w:firstLine="720"/>
        <w:jc w:val="both"/>
        <w:rPr>
          <w:rFonts w:cs="Times New Roman"/>
          <w:color w:val="000000"/>
          <w:sz w:val="28"/>
          <w:szCs w:val="28"/>
          <w:lang w:val="ru-RU"/>
        </w:rPr>
      </w:pPr>
      <w:r w:rsidRPr="008E74B3">
        <w:rPr>
          <w:rFonts w:cs="Times New Roman"/>
          <w:color w:val="000000"/>
          <w:sz w:val="28"/>
          <w:szCs w:val="28"/>
          <w:lang w:val="ru-RU"/>
        </w:rPr>
        <w:t>низкая доступность кредитных ресурсов;</w:t>
      </w:r>
    </w:p>
    <w:p w:rsidR="00EF65DA" w:rsidRPr="008E74B3" w:rsidRDefault="00EF65DA" w:rsidP="00EF65DA">
      <w:pPr>
        <w:pStyle w:val="Standard"/>
        <w:ind w:firstLine="720"/>
        <w:jc w:val="both"/>
        <w:rPr>
          <w:rFonts w:cs="Times New Roman"/>
          <w:color w:val="000000"/>
          <w:sz w:val="28"/>
          <w:szCs w:val="28"/>
          <w:lang w:val="ru-RU"/>
        </w:rPr>
      </w:pPr>
      <w:r w:rsidRPr="008E74B3">
        <w:rPr>
          <w:rFonts w:cs="Times New Roman"/>
          <w:color w:val="000000"/>
          <w:sz w:val="28"/>
          <w:szCs w:val="28"/>
          <w:lang w:val="ru-RU"/>
        </w:rPr>
        <w:t>недостаточный объем государственной финансовой поддержки;</w:t>
      </w:r>
    </w:p>
    <w:p w:rsidR="00EF65DA" w:rsidRPr="008E74B3" w:rsidRDefault="00EF65DA" w:rsidP="00EF65DA">
      <w:pPr>
        <w:pStyle w:val="Standard"/>
        <w:ind w:firstLine="720"/>
        <w:jc w:val="both"/>
        <w:rPr>
          <w:rFonts w:cs="Times New Roman"/>
          <w:color w:val="000000"/>
          <w:sz w:val="28"/>
          <w:szCs w:val="28"/>
          <w:lang w:val="ru-RU"/>
        </w:rPr>
      </w:pPr>
      <w:r w:rsidRPr="008E74B3">
        <w:rPr>
          <w:rFonts w:cs="Times New Roman"/>
          <w:color w:val="000000"/>
          <w:sz w:val="28"/>
          <w:szCs w:val="28"/>
          <w:lang w:val="ru-RU"/>
        </w:rPr>
        <w:t>дефицит свободных земельных участков под строительство на территории крупных населенных пунктов;</w:t>
      </w:r>
    </w:p>
    <w:p w:rsidR="00EF65DA" w:rsidRPr="008E74B3" w:rsidRDefault="00EF65DA" w:rsidP="00EF65DA">
      <w:pPr>
        <w:pStyle w:val="Standard"/>
        <w:ind w:firstLine="720"/>
        <w:jc w:val="both"/>
        <w:rPr>
          <w:rFonts w:cs="Times New Roman"/>
          <w:color w:val="000000"/>
          <w:sz w:val="28"/>
          <w:szCs w:val="28"/>
          <w:lang w:val="ru-RU"/>
        </w:rPr>
      </w:pPr>
      <w:r w:rsidRPr="008E74B3">
        <w:rPr>
          <w:rFonts w:cs="Times New Roman"/>
          <w:color w:val="000000"/>
          <w:sz w:val="28"/>
          <w:szCs w:val="28"/>
          <w:lang w:val="ru-RU"/>
        </w:rPr>
        <w:t xml:space="preserve">зависимость от ситуации на валютном рынке. </w:t>
      </w:r>
    </w:p>
    <w:p w:rsidR="00EF65DA" w:rsidRPr="008E74B3" w:rsidRDefault="00EF65DA" w:rsidP="00EF65DA">
      <w:pPr>
        <w:pStyle w:val="Standard"/>
        <w:ind w:firstLine="720"/>
        <w:jc w:val="both"/>
        <w:rPr>
          <w:rFonts w:cs="Times New Roman"/>
          <w:lang w:val="ru-RU"/>
        </w:rPr>
      </w:pPr>
      <w:r w:rsidRPr="008E74B3">
        <w:rPr>
          <w:rFonts w:cs="Times New Roman"/>
          <w:color w:val="000000"/>
          <w:sz w:val="28"/>
          <w:szCs w:val="28"/>
          <w:lang w:val="ru-RU"/>
        </w:rPr>
        <w:t xml:space="preserve">Среди других барьеров </w:t>
      </w:r>
      <w:r w:rsidR="006C2CCE">
        <w:rPr>
          <w:rFonts w:cs="Times New Roman"/>
          <w:color w:val="000000"/>
          <w:sz w:val="28"/>
          <w:szCs w:val="28"/>
          <w:lang w:val="ru-RU"/>
        </w:rPr>
        <w:t>–</w:t>
      </w:r>
      <w:r w:rsidRPr="008E74B3">
        <w:rPr>
          <w:rFonts w:cs="Times New Roman"/>
          <w:color w:val="000000"/>
          <w:sz w:val="28"/>
          <w:szCs w:val="28"/>
          <w:lang w:val="ru-RU"/>
        </w:rPr>
        <w:t xml:space="preserve"> это недостаточно развитая транспортная инфраструктура</w:t>
      </w:r>
      <w:r w:rsidRPr="008E74B3">
        <w:rPr>
          <w:rFonts w:cs="Times New Roman"/>
          <w:color w:val="000000"/>
          <w:sz w:val="28"/>
          <w:szCs w:val="28"/>
          <w:shd w:val="clear" w:color="auto" w:fill="FFFFFF"/>
          <w:lang w:val="ru-RU"/>
        </w:rPr>
        <w:t xml:space="preserve"> в регионе.</w:t>
      </w:r>
    </w:p>
    <w:p w:rsidR="00EF65DA" w:rsidRPr="008E74B3" w:rsidRDefault="00EF65DA" w:rsidP="00EF65DA">
      <w:pPr>
        <w:pStyle w:val="Standard"/>
        <w:ind w:firstLine="720"/>
        <w:jc w:val="both"/>
        <w:rPr>
          <w:rFonts w:cs="Times New Roman"/>
          <w:sz w:val="28"/>
          <w:lang w:val="ru-RU"/>
        </w:rPr>
      </w:pPr>
      <w:r w:rsidRPr="008E74B3">
        <w:rPr>
          <w:rFonts w:cs="Times New Roman"/>
          <w:sz w:val="28"/>
          <w:lang w:val="ru-RU"/>
        </w:rPr>
        <w:t>Формирование комфортной потребительской среды на территории Кабардино-Балкарской Республики  будет достигнуто преимущественно через развитие многоформатной инфраструктуры торговли посредством стимулирования роста любых форм предпринимательской активности и сбалансированного развития всех торговых форматов (малый торговый бизнес, специфические социально ориентированные форматы, мобильная торговля, нестационарная торговля, ярмарочная торговля, малый семейный торговый бизнес и т.д.), что будет способствовать расширению рынка сбыта продукции.</w:t>
      </w:r>
    </w:p>
    <w:p w:rsidR="00090C30" w:rsidRPr="008E74B3" w:rsidRDefault="00D36DEC" w:rsidP="00240B52">
      <w:pPr>
        <w:pStyle w:val="5"/>
        <w:rPr>
          <w:b w:val="0"/>
          <w:i/>
          <w:color w:val="000000"/>
          <w:szCs w:val="28"/>
        </w:rPr>
      </w:pPr>
      <w:r w:rsidRPr="008E74B3">
        <w:rPr>
          <w:i/>
        </w:rPr>
        <w:t>2.3.1.8.1 Розничная реализация лекарственных средств</w:t>
      </w:r>
    </w:p>
    <w:p w:rsidR="00090C30" w:rsidRPr="008E74B3" w:rsidRDefault="00090C30" w:rsidP="002C01B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Розничная торговля лекарственными препаратами осуществляется аптечными организациями и индивидуальными предпринимателями, имеющими лицензию на фармацевтическую деятельность, а также медицинскими организациями, имеющими лицензию на фармацевтическую деятельность, и их обособленными подразделениями (амбулаториями, фельдшерскими и фельдшерско-акушерскими пунктами, центрами (отделениями) общей врачебной (семейной) практики), расположенными в сельских поселениях, в которых отсутствуют аптечные организации.</w:t>
      </w:r>
    </w:p>
    <w:p w:rsidR="00F56ACC" w:rsidRPr="008E74B3" w:rsidRDefault="00F56ACC" w:rsidP="003F7CFF">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Доля негосударственных аптечных организаций, осуществляющих розничную торговлю фармацевтической продукцией, в общем количестве аптечных организаций, осуществляющих</w:t>
      </w:r>
      <w:r w:rsidR="008E54ED" w:rsidRPr="008E74B3">
        <w:rPr>
          <w:rFonts w:ascii="Times New Roman" w:hAnsi="Times New Roman" w:cs="Times New Roman"/>
          <w:color w:val="000000"/>
          <w:sz w:val="28"/>
          <w:szCs w:val="28"/>
        </w:rPr>
        <w:t xml:space="preserve"> розничную торговлю фармацевтической продукцией  Кабардино-Балкрской Республике составило 98,3% (при целевом показателе, утвержденном в «дорожной карте» -97,5%)</w:t>
      </w:r>
    </w:p>
    <w:p w:rsidR="004C45A5" w:rsidRPr="008E74B3" w:rsidRDefault="00CA03D7" w:rsidP="0039231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В соответствии с данными регионального сегмента единого реестра лицензий на 31</w:t>
      </w:r>
      <w:r w:rsidR="00392318" w:rsidRPr="008E74B3">
        <w:rPr>
          <w:rFonts w:ascii="Times New Roman" w:eastAsia="Times New Roman" w:hAnsi="Times New Roman" w:cs="Times New Roman"/>
          <w:sz w:val="28"/>
          <w:szCs w:val="28"/>
        </w:rPr>
        <w:t xml:space="preserve"> декабря </w:t>
      </w:r>
      <w:r w:rsidRPr="008E74B3">
        <w:rPr>
          <w:rFonts w:ascii="Times New Roman" w:eastAsia="Times New Roman" w:hAnsi="Times New Roman" w:cs="Times New Roman"/>
          <w:sz w:val="28"/>
          <w:szCs w:val="28"/>
        </w:rPr>
        <w:t>201</w:t>
      </w:r>
      <w:r w:rsidR="00F56ACC" w:rsidRPr="008E74B3">
        <w:rPr>
          <w:rFonts w:ascii="Times New Roman" w:eastAsia="Times New Roman" w:hAnsi="Times New Roman" w:cs="Times New Roman"/>
          <w:sz w:val="28"/>
          <w:szCs w:val="28"/>
        </w:rPr>
        <w:t>8</w:t>
      </w:r>
      <w:r w:rsidRPr="008E74B3">
        <w:rPr>
          <w:rFonts w:ascii="Times New Roman" w:eastAsia="Times New Roman" w:hAnsi="Times New Roman" w:cs="Times New Roman"/>
          <w:sz w:val="28"/>
          <w:szCs w:val="28"/>
        </w:rPr>
        <w:t>г. в Кабардино-Балкарской Республике действующих лицензий на фармацевтическую деятельность – 3</w:t>
      </w:r>
      <w:r w:rsidR="00BC4834" w:rsidRPr="008E74B3">
        <w:rPr>
          <w:rFonts w:ascii="Times New Roman" w:eastAsia="Times New Roman" w:hAnsi="Times New Roman" w:cs="Times New Roman"/>
          <w:sz w:val="28"/>
          <w:szCs w:val="28"/>
        </w:rPr>
        <w:t>91</w:t>
      </w:r>
      <w:r w:rsidR="004C45A5" w:rsidRPr="008E74B3">
        <w:rPr>
          <w:rFonts w:ascii="Times New Roman" w:eastAsia="Times New Roman" w:hAnsi="Times New Roman" w:cs="Times New Roman"/>
          <w:sz w:val="28"/>
          <w:szCs w:val="28"/>
        </w:rPr>
        <w:t>.</w:t>
      </w:r>
    </w:p>
    <w:p w:rsidR="00392318" w:rsidRPr="008E74B3" w:rsidRDefault="00392318" w:rsidP="00392318">
      <w:pPr>
        <w:autoSpaceDE w:val="0"/>
        <w:autoSpaceDN w:val="0"/>
        <w:adjustRightInd w:val="0"/>
        <w:spacing w:after="0" w:line="240" w:lineRule="auto"/>
        <w:ind w:firstLine="709"/>
        <w:jc w:val="both"/>
        <w:rPr>
          <w:rFonts w:ascii="Times New Roman" w:hAnsi="Times New Roman" w:cs="Times New Roman"/>
          <w:sz w:val="28"/>
          <w:szCs w:val="28"/>
        </w:rPr>
      </w:pPr>
      <w:r w:rsidRPr="008E74B3">
        <w:rPr>
          <w:rFonts w:ascii="Times New Roman" w:hAnsi="Times New Roman" w:cs="Times New Roman"/>
          <w:sz w:val="28"/>
          <w:szCs w:val="28"/>
        </w:rPr>
        <w:t>Плановые и внеплановые проверки соблюдения лицензиатами лицензионных требований Министерством здравоохранения КБР не проводятся с 3 октября 2016 года в связи с вступлением в силу Федерального закона от 5 апреля 2016 года № 93-ФЗ «О внесении изменений в статьи 14 и 15 Федерального закона «Об основах охраны здоровья граждан в Российской Федерации».</w:t>
      </w:r>
    </w:p>
    <w:p w:rsidR="00392318" w:rsidRPr="008E74B3" w:rsidRDefault="00392318" w:rsidP="00392318">
      <w:pPr>
        <w:shd w:val="clear" w:color="auto" w:fill="FFFFFF"/>
        <w:spacing w:after="0" w:line="240" w:lineRule="auto"/>
        <w:ind w:firstLine="698"/>
        <w:jc w:val="both"/>
        <w:rPr>
          <w:rFonts w:ascii="Times New Roman" w:hAnsi="Times New Roman" w:cs="Times New Roman"/>
          <w:sz w:val="28"/>
          <w:szCs w:val="28"/>
        </w:rPr>
      </w:pPr>
      <w:r w:rsidRPr="008E74B3">
        <w:rPr>
          <w:rFonts w:ascii="Times New Roman" w:eastAsia="Times New Roman" w:hAnsi="Times New Roman" w:cs="Times New Roman"/>
          <w:sz w:val="28"/>
          <w:szCs w:val="28"/>
        </w:rPr>
        <w:t>При осуществлении переданных полномочий Минздрав КБР взаимодействует с Управлением Росздравнадзора по КБР, органами Прокуратуры, Управлением Роспотребнадзора по КБР, Министерством внутренних дел по КБР.</w:t>
      </w:r>
    </w:p>
    <w:p w:rsidR="00090C30" w:rsidRPr="008E74B3" w:rsidRDefault="00090C30" w:rsidP="003F7CFF">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Рынок услуг розничной торговли лекарственными средствами, изделиями медицинского назначения и сопутствующими товарами в границах муниципальных районов и городских округов Кабардино – Балкарской Республики, в основном высококонцентрированный со слабо развитой конкурентной средой.</w:t>
      </w:r>
    </w:p>
    <w:p w:rsidR="00090C30" w:rsidRPr="008E74B3" w:rsidRDefault="00090C30" w:rsidP="003F7CFF">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Вне зависимости от уровня экономической концентрации товарного рынка в пределах муниципального района, хозяйствующие субъекты продолжают жаловаться на большую конкуренцию, и связано это с большой плотностью размещения аптечных учреждений в одном микрорайоне на территории населенного пункта. Таким образом, это приводит к скоплению аптек в одном месте и их недостаточности в других частях муниципального образования.</w:t>
      </w:r>
    </w:p>
    <w:p w:rsidR="00090C30" w:rsidRPr="008E74B3" w:rsidRDefault="00090C30" w:rsidP="003F7CFF">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 xml:space="preserve">Основными препятствиями </w:t>
      </w:r>
      <w:r w:rsidR="00042A45" w:rsidRPr="008E74B3">
        <w:rPr>
          <w:rFonts w:ascii="Times New Roman" w:hAnsi="Times New Roman" w:cs="Times New Roman"/>
          <w:color w:val="000000"/>
          <w:sz w:val="28"/>
          <w:szCs w:val="28"/>
        </w:rPr>
        <w:t xml:space="preserve">для </w:t>
      </w:r>
      <w:r w:rsidRPr="008E74B3">
        <w:rPr>
          <w:rFonts w:ascii="Times New Roman" w:hAnsi="Times New Roman" w:cs="Times New Roman"/>
          <w:color w:val="000000"/>
          <w:sz w:val="28"/>
          <w:szCs w:val="28"/>
        </w:rPr>
        <w:t>развити</w:t>
      </w:r>
      <w:r w:rsidR="00042A45" w:rsidRPr="008E74B3">
        <w:rPr>
          <w:rFonts w:ascii="Times New Roman" w:hAnsi="Times New Roman" w:cs="Times New Roman"/>
          <w:color w:val="000000"/>
          <w:sz w:val="28"/>
          <w:szCs w:val="28"/>
        </w:rPr>
        <w:t>я</w:t>
      </w:r>
      <w:r w:rsidRPr="008E74B3">
        <w:rPr>
          <w:rFonts w:ascii="Times New Roman" w:hAnsi="Times New Roman" w:cs="Times New Roman"/>
          <w:color w:val="000000"/>
          <w:sz w:val="28"/>
          <w:szCs w:val="28"/>
        </w:rPr>
        <w:t xml:space="preserve"> конкурентной среды на рынке услуг розничной торговли лекарственными средствами, изделиями медицинского назначения и сопутствующими товарами в муниципальных образованиях республики явля</w:t>
      </w:r>
      <w:r w:rsidR="00042A45" w:rsidRPr="008E74B3">
        <w:rPr>
          <w:rFonts w:ascii="Times New Roman" w:hAnsi="Times New Roman" w:cs="Times New Roman"/>
          <w:color w:val="000000"/>
          <w:sz w:val="28"/>
          <w:szCs w:val="28"/>
        </w:rPr>
        <w:t>ю</w:t>
      </w:r>
      <w:r w:rsidRPr="008E74B3">
        <w:rPr>
          <w:rFonts w:ascii="Times New Roman" w:hAnsi="Times New Roman" w:cs="Times New Roman"/>
          <w:color w:val="000000"/>
          <w:sz w:val="28"/>
          <w:szCs w:val="28"/>
        </w:rPr>
        <w:t xml:space="preserve">тся невысокая численность населения в административно-территориальных образованиях (ограниченная емкость рынка) и их низкая платежеспособность (невысокий платежеспособный спрос), особенно в отдаленных и труднодоступных населенных пунктах, являющихся экономически не привлекательными для участников рынка. Длительная и сложная процедура открытия бизнеса, получения лицензии, соблюдения требований к помещениям и персоналу является существенным барьером входа на рынок. Запрет на выездную торговлю лекарственными средствами и медицинскими товарами создает условия для монополизации рынка в границах муниципальных образований (локальных рынков) и снижает доступность лекарственных средств для жителей отдалённых и труднодоступных районов. </w:t>
      </w:r>
    </w:p>
    <w:p w:rsidR="00090C30" w:rsidRPr="008E74B3" w:rsidRDefault="00090C30" w:rsidP="00090C30">
      <w:pPr>
        <w:autoSpaceDE w:val="0"/>
        <w:autoSpaceDN w:val="0"/>
        <w:adjustRightInd w:val="0"/>
        <w:spacing w:after="0" w:line="240" w:lineRule="auto"/>
        <w:jc w:val="both"/>
        <w:rPr>
          <w:rFonts w:ascii="Times New Roman" w:hAnsi="Times New Roman" w:cs="Times New Roman"/>
          <w:color w:val="000000"/>
          <w:sz w:val="28"/>
          <w:szCs w:val="28"/>
        </w:rPr>
      </w:pPr>
    </w:p>
    <w:p w:rsidR="00090C30" w:rsidRPr="008E74B3" w:rsidRDefault="003F7CFF" w:rsidP="00954A97">
      <w:pPr>
        <w:pStyle w:val="3"/>
        <w:spacing w:before="0" w:after="0"/>
        <w:ind w:firstLine="708"/>
      </w:pPr>
      <w:bookmarkStart w:id="15" w:name="_Toc2154033"/>
      <w:r w:rsidRPr="008E74B3">
        <w:t>2.3.1.</w:t>
      </w:r>
      <w:r w:rsidR="00090C30" w:rsidRPr="008E74B3">
        <w:t>9. Рынок услуг перевозок пассажиров наземным транспортом</w:t>
      </w:r>
      <w:bookmarkEnd w:id="15"/>
    </w:p>
    <w:p w:rsidR="007C666B" w:rsidRPr="008E74B3" w:rsidRDefault="007C666B" w:rsidP="00954A97">
      <w:pPr>
        <w:pStyle w:val="Standard"/>
        <w:ind w:firstLine="709"/>
        <w:jc w:val="both"/>
        <w:rPr>
          <w:rFonts w:cs="Times New Roman"/>
          <w:lang w:val="ru-RU"/>
        </w:rPr>
      </w:pPr>
      <w:r w:rsidRPr="008E74B3">
        <w:rPr>
          <w:rFonts w:eastAsia="Times New Roman" w:cs="Times New Roman"/>
          <w:color w:val="000000"/>
          <w:sz w:val="28"/>
          <w:szCs w:val="28"/>
          <w:lang w:val="ru-RU" w:eastAsia="ru-RU"/>
        </w:rPr>
        <w:t xml:space="preserve">В Кабардино-Балкарской Республике рынок услуг перевозок пассажиров наземным транспортом сформирован с учетом сложившейся маршрутной сети. Основу разветвленной маршрутной сети  перевозок пассажиров наземным транспортом составляет разветвленная сеть </w:t>
      </w:r>
      <w:r w:rsidRPr="008E74B3">
        <w:rPr>
          <w:rFonts w:eastAsia="Times New Roman" w:cs="Times New Roman"/>
          <w:bCs/>
          <w:color w:val="000000"/>
          <w:sz w:val="28"/>
          <w:szCs w:val="28"/>
          <w:lang w:val="ru-RU" w:eastAsia="ru-RU"/>
        </w:rPr>
        <w:t>межмуниципальных  маршрутов регулярных перевозок пассажиров.</w:t>
      </w:r>
    </w:p>
    <w:p w:rsidR="00AC11EB" w:rsidRPr="008E74B3" w:rsidRDefault="00AC11EB" w:rsidP="00AC11EB">
      <w:pPr>
        <w:pStyle w:val="Standard"/>
        <w:ind w:firstLine="709"/>
        <w:jc w:val="both"/>
        <w:rPr>
          <w:rFonts w:eastAsia="Times New Roman" w:cs="Times New Roman"/>
          <w:bCs/>
          <w:color w:val="000000"/>
          <w:sz w:val="28"/>
          <w:szCs w:val="28"/>
          <w:lang w:val="ru-RU" w:eastAsia="ru-RU"/>
        </w:rPr>
      </w:pPr>
      <w:r w:rsidRPr="008E74B3">
        <w:rPr>
          <w:rFonts w:eastAsia="Times New Roman" w:cs="Times New Roman"/>
          <w:bCs/>
          <w:color w:val="000000"/>
          <w:sz w:val="28"/>
          <w:szCs w:val="28"/>
          <w:lang w:val="ru-RU" w:eastAsia="ru-RU"/>
        </w:rPr>
        <w:t>Условием для развития конкуренции  на рынке услуг перевозок пассажиров наземным транспортом является развитие сектора негосударственных перевозчиков на межмуниципальных маршрутах регулярных перевозок пассажиров наземным транспортом.</w:t>
      </w:r>
    </w:p>
    <w:p w:rsidR="006B27B2" w:rsidRPr="008E74B3" w:rsidRDefault="00FB29EE" w:rsidP="007C666B">
      <w:pPr>
        <w:pStyle w:val="Standard"/>
        <w:ind w:firstLine="709"/>
        <w:jc w:val="both"/>
        <w:rPr>
          <w:rFonts w:eastAsia="Times New Roman" w:cs="Times New Roman"/>
          <w:bCs/>
          <w:color w:val="000000"/>
          <w:sz w:val="28"/>
          <w:szCs w:val="28"/>
          <w:lang w:val="ru-RU" w:eastAsia="ru-RU"/>
        </w:rPr>
      </w:pPr>
      <w:r w:rsidRPr="008E74B3">
        <w:rPr>
          <w:rFonts w:eastAsia="Times New Roman" w:cs="Times New Roman"/>
          <w:bCs/>
          <w:color w:val="000000"/>
          <w:sz w:val="28"/>
          <w:szCs w:val="28"/>
          <w:lang w:val="ru-RU" w:eastAsia="ru-RU"/>
        </w:rPr>
        <w:t>В Кабардино-Балкарской Республике по результатам открытого конкурса на право получения свидетельства об осуществлении перевозок по одному или нескольким межмуниципальным маршрутам регулярных перевозок в границах Кабардино-Балкарской Республики по нерегулируемым тарифам осуществляют перевозку пассажиров 66 перевозчиков. Из них 4 являются государственными (муниципальными) перевозчиками.</w:t>
      </w:r>
      <w:r w:rsidR="006B27B2" w:rsidRPr="008E74B3">
        <w:rPr>
          <w:rFonts w:eastAsia="Times New Roman" w:cs="Times New Roman"/>
          <w:bCs/>
          <w:color w:val="000000"/>
          <w:sz w:val="28"/>
          <w:szCs w:val="28"/>
          <w:lang w:val="ru-RU" w:eastAsia="ru-RU"/>
        </w:rPr>
        <w:t xml:space="preserve"> </w:t>
      </w:r>
    </w:p>
    <w:p w:rsidR="00FB29EE" w:rsidRPr="008E74B3" w:rsidRDefault="006B27B2" w:rsidP="007C666B">
      <w:pPr>
        <w:pStyle w:val="Standard"/>
        <w:ind w:firstLine="709"/>
        <w:jc w:val="both"/>
        <w:rPr>
          <w:rFonts w:eastAsia="Times New Roman" w:cs="Times New Roman"/>
          <w:bCs/>
          <w:color w:val="000000"/>
          <w:sz w:val="28"/>
          <w:szCs w:val="28"/>
          <w:lang w:val="ru-RU" w:eastAsia="ru-RU"/>
        </w:rPr>
      </w:pPr>
      <w:r w:rsidRPr="008E74B3">
        <w:rPr>
          <w:rFonts w:eastAsia="Times New Roman" w:cs="Times New Roman"/>
          <w:bCs/>
          <w:color w:val="000000"/>
          <w:sz w:val="28"/>
          <w:szCs w:val="28"/>
          <w:lang w:val="ru-RU" w:eastAsia="ru-RU"/>
        </w:rPr>
        <w:t xml:space="preserve">Доля негосударственных (немуниципальных) перевозчиков на межмуниципальных маршрутах регулярных перевозок пассажиров наземным транспортом в общем количестве перевозчиков на межмуниципальных маршрутах регулярных перевозок пассажиров наземным транспортом </w:t>
      </w:r>
      <w:r w:rsidR="0052757C" w:rsidRPr="008E74B3">
        <w:rPr>
          <w:rFonts w:eastAsia="Times New Roman" w:cs="Times New Roman"/>
          <w:bCs/>
          <w:color w:val="000000"/>
          <w:sz w:val="28"/>
          <w:szCs w:val="28"/>
          <w:lang w:val="ru-RU" w:eastAsia="ru-RU"/>
        </w:rPr>
        <w:t>составила 94</w:t>
      </w:r>
      <w:r w:rsidRPr="008E74B3">
        <w:rPr>
          <w:rFonts w:eastAsia="Times New Roman" w:cs="Times New Roman"/>
          <w:bCs/>
          <w:color w:val="000000"/>
          <w:sz w:val="28"/>
          <w:szCs w:val="28"/>
          <w:lang w:val="ru-RU" w:eastAsia="ru-RU"/>
        </w:rPr>
        <w:t xml:space="preserve">% </w:t>
      </w:r>
      <w:r w:rsidR="0052757C" w:rsidRPr="008E74B3">
        <w:rPr>
          <w:rFonts w:eastAsia="Times New Roman" w:cs="Times New Roman"/>
          <w:bCs/>
          <w:color w:val="000000"/>
          <w:sz w:val="28"/>
          <w:szCs w:val="28"/>
          <w:lang w:val="ru-RU" w:eastAsia="ru-RU"/>
        </w:rPr>
        <w:t>(при целевом показателе «дорожной карты» -87,5%).</w:t>
      </w:r>
    </w:p>
    <w:p w:rsidR="0052757C" w:rsidRPr="008E74B3" w:rsidRDefault="0052757C" w:rsidP="007C666B">
      <w:pPr>
        <w:pStyle w:val="Standard"/>
        <w:ind w:firstLine="709"/>
        <w:jc w:val="both"/>
        <w:rPr>
          <w:rFonts w:eastAsia="Times New Roman" w:cs="Times New Roman"/>
          <w:bCs/>
          <w:color w:val="000000"/>
          <w:sz w:val="28"/>
          <w:szCs w:val="28"/>
          <w:lang w:val="ru-RU" w:eastAsia="ru-RU"/>
        </w:rPr>
      </w:pPr>
      <w:r w:rsidRPr="008E74B3">
        <w:rPr>
          <w:rFonts w:eastAsia="Times New Roman" w:cs="Times New Roman"/>
          <w:bCs/>
          <w:color w:val="000000"/>
          <w:sz w:val="28"/>
          <w:szCs w:val="28"/>
          <w:lang w:val="ru-RU" w:eastAsia="ru-RU"/>
        </w:rPr>
        <w:t>Доля рейсов по межмуниципальным маршрутам регулярных перевозок пассажиров наземным транспортом, осуществляемых негосударственными (немуниципальными) перевозчиками, в общем количестве рейсов по межмуниципальным маршрутам регулярных перевозок пассажиров наземным транспортом составила 95% при целевом показателе на 2018 год -95%.</w:t>
      </w:r>
    </w:p>
    <w:p w:rsidR="007C666B" w:rsidRPr="008E74B3" w:rsidRDefault="006B27B2" w:rsidP="007C666B">
      <w:pPr>
        <w:pStyle w:val="Standard"/>
        <w:ind w:firstLine="709"/>
        <w:jc w:val="both"/>
        <w:rPr>
          <w:rFonts w:eastAsia="Times New Roman" w:cs="Times New Roman"/>
          <w:color w:val="000000"/>
          <w:sz w:val="28"/>
          <w:szCs w:val="28"/>
          <w:lang w:val="ru-RU" w:eastAsia="ru-RU"/>
        </w:rPr>
      </w:pPr>
      <w:r w:rsidRPr="008E74B3">
        <w:rPr>
          <w:rFonts w:eastAsia="Times New Roman" w:cs="Times New Roman"/>
          <w:bCs/>
          <w:color w:val="000000"/>
          <w:sz w:val="28"/>
          <w:szCs w:val="28"/>
          <w:lang w:val="ru-RU" w:eastAsia="ru-RU"/>
        </w:rPr>
        <w:t xml:space="preserve"> </w:t>
      </w:r>
      <w:r w:rsidR="007C666B" w:rsidRPr="008E74B3">
        <w:rPr>
          <w:rFonts w:eastAsia="Times New Roman" w:cs="Times New Roman"/>
          <w:color w:val="000000"/>
          <w:sz w:val="28"/>
          <w:szCs w:val="28"/>
          <w:lang w:val="ru-RU" w:eastAsia="ru-RU"/>
        </w:rPr>
        <w:t>Субъекты предпринимательской деятельности привлекаются к регулярным перевозкам по маршрутам межмуниципального сообщения на конкурсной основе.</w:t>
      </w:r>
    </w:p>
    <w:p w:rsidR="007C666B" w:rsidRPr="008E74B3" w:rsidRDefault="007C666B" w:rsidP="007C666B">
      <w:pPr>
        <w:pStyle w:val="Standard"/>
        <w:ind w:firstLine="709"/>
        <w:jc w:val="both"/>
        <w:rPr>
          <w:rFonts w:cs="Times New Roman"/>
          <w:lang w:val="ru-RU"/>
        </w:rPr>
      </w:pPr>
      <w:r w:rsidRPr="008E74B3">
        <w:rPr>
          <w:rFonts w:eastAsia="Times New Roman" w:cs="Times New Roman"/>
          <w:color w:val="000000"/>
          <w:sz w:val="28"/>
          <w:szCs w:val="28"/>
          <w:lang w:val="ru-RU" w:eastAsia="ru-RU"/>
        </w:rPr>
        <w:t>По межмуниципальным маршрутам  Кабардино-Балкарской Республики перевозки пассажиров и багажа по договорам, заключенным на основании конкурсных процедур, п</w:t>
      </w:r>
      <w:r w:rsidRPr="008E74B3">
        <w:rPr>
          <w:rFonts w:eastAsia="Times New Roman" w:cs="Times New Roman"/>
          <w:bCs/>
          <w:color w:val="000000"/>
          <w:sz w:val="28"/>
          <w:szCs w:val="28"/>
          <w:lang w:val="ru-RU" w:eastAsia="ru-RU"/>
        </w:rPr>
        <w:t>о состоянию на 1 января 2018 года осуществляют регулярные межмуниципальные перевозки пассажиров 16 перевозчиков, из которых 9 (56%) перевозчиков негосударственных (немуниципальных).</w:t>
      </w:r>
    </w:p>
    <w:p w:rsidR="00730BA0" w:rsidRPr="008E74B3" w:rsidRDefault="00730BA0" w:rsidP="00730BA0">
      <w:pPr>
        <w:pStyle w:val="Standard"/>
        <w:ind w:firstLine="709"/>
        <w:jc w:val="both"/>
        <w:rPr>
          <w:rFonts w:cs="Times New Roman"/>
          <w:color w:val="000000"/>
          <w:sz w:val="28"/>
          <w:szCs w:val="28"/>
          <w:lang w:val="ru-RU"/>
        </w:rPr>
      </w:pPr>
      <w:r w:rsidRPr="008E74B3">
        <w:rPr>
          <w:rFonts w:cs="Times New Roman"/>
          <w:color w:val="000000"/>
          <w:sz w:val="28"/>
          <w:szCs w:val="28"/>
          <w:lang w:val="ru-RU"/>
        </w:rPr>
        <w:t>После завершения переходного периода вступления в силу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(далее – Федеральный закон № 220-ФЗ), проведение открытых конкурсов на право осуществления регулярных перевозок предусматривается только в отдельных случаях, в том числе:</w:t>
      </w:r>
    </w:p>
    <w:p w:rsidR="00730BA0" w:rsidRPr="008E74B3" w:rsidRDefault="00730BA0" w:rsidP="00730BA0">
      <w:pPr>
        <w:pStyle w:val="Standard"/>
        <w:ind w:firstLine="709"/>
        <w:jc w:val="both"/>
        <w:rPr>
          <w:rFonts w:cs="Times New Roman"/>
          <w:color w:val="000000"/>
          <w:sz w:val="28"/>
          <w:szCs w:val="28"/>
          <w:lang w:val="ru-RU"/>
        </w:rPr>
      </w:pPr>
      <w:r w:rsidRPr="008E74B3">
        <w:rPr>
          <w:rFonts w:cs="Times New Roman"/>
          <w:color w:val="000000"/>
          <w:sz w:val="28"/>
          <w:szCs w:val="28"/>
          <w:lang w:val="ru-RU"/>
        </w:rPr>
        <w:t>1) установления нового маршрута регулярных перевозок;</w:t>
      </w:r>
    </w:p>
    <w:p w:rsidR="00730BA0" w:rsidRPr="008E74B3" w:rsidRDefault="00730BA0" w:rsidP="00730BA0">
      <w:pPr>
        <w:pStyle w:val="Standard"/>
        <w:ind w:firstLine="709"/>
        <w:jc w:val="both"/>
        <w:rPr>
          <w:rFonts w:cs="Times New Roman"/>
          <w:color w:val="000000"/>
          <w:sz w:val="28"/>
          <w:szCs w:val="28"/>
          <w:lang w:val="ru-RU"/>
        </w:rPr>
      </w:pPr>
      <w:r w:rsidRPr="008E74B3">
        <w:rPr>
          <w:rFonts w:cs="Times New Roman"/>
          <w:color w:val="000000"/>
          <w:sz w:val="28"/>
          <w:szCs w:val="28"/>
          <w:lang w:val="ru-RU"/>
        </w:rPr>
        <w:t>2) аннулирования лицензии на осуществление перевозки пассажиров автомобильным транспортом, оборудованным для перевозок более 8 человек;</w:t>
      </w:r>
    </w:p>
    <w:p w:rsidR="00730BA0" w:rsidRPr="008E74B3" w:rsidRDefault="00730BA0" w:rsidP="00730BA0">
      <w:pPr>
        <w:pStyle w:val="Standard"/>
        <w:ind w:firstLine="709"/>
        <w:jc w:val="both"/>
        <w:rPr>
          <w:rFonts w:cs="Times New Roman"/>
          <w:color w:val="000000"/>
          <w:sz w:val="28"/>
          <w:szCs w:val="28"/>
          <w:lang w:val="ru-RU"/>
        </w:rPr>
      </w:pPr>
      <w:r w:rsidRPr="008E74B3">
        <w:rPr>
          <w:rFonts w:cs="Times New Roman"/>
          <w:color w:val="000000"/>
          <w:sz w:val="28"/>
          <w:szCs w:val="28"/>
          <w:lang w:val="ru-RU"/>
        </w:rPr>
        <w:t>3) прекращения действия свидетельства об осуществлении перевозок по маршруту регулярных перевозок по решению суда;</w:t>
      </w:r>
    </w:p>
    <w:p w:rsidR="00730BA0" w:rsidRPr="008E74B3" w:rsidRDefault="00730BA0" w:rsidP="00730BA0">
      <w:pPr>
        <w:pStyle w:val="Standard"/>
        <w:ind w:firstLine="709"/>
        <w:jc w:val="both"/>
        <w:rPr>
          <w:rFonts w:cs="Times New Roman"/>
          <w:color w:val="000000"/>
          <w:sz w:val="28"/>
          <w:szCs w:val="28"/>
          <w:lang w:val="ru-RU"/>
        </w:rPr>
      </w:pPr>
      <w:r w:rsidRPr="008E74B3">
        <w:rPr>
          <w:rFonts w:cs="Times New Roman"/>
          <w:color w:val="000000"/>
          <w:sz w:val="28"/>
          <w:szCs w:val="28"/>
          <w:lang w:val="ru-RU"/>
        </w:rPr>
        <w:t>4) прекращения действия свидетельства об осуществлении перевозок по маршруту регулярных перевозок по заявлению перевозчика;</w:t>
      </w:r>
    </w:p>
    <w:p w:rsidR="00730BA0" w:rsidRPr="008E74B3" w:rsidRDefault="00730BA0" w:rsidP="00730BA0">
      <w:pPr>
        <w:pStyle w:val="Standard"/>
        <w:ind w:firstLine="709"/>
        <w:jc w:val="both"/>
        <w:rPr>
          <w:rFonts w:cs="Times New Roman"/>
          <w:color w:val="000000"/>
          <w:sz w:val="28"/>
          <w:szCs w:val="28"/>
          <w:lang w:val="ru-RU"/>
        </w:rPr>
      </w:pPr>
      <w:r w:rsidRPr="008E74B3">
        <w:rPr>
          <w:rFonts w:cs="Times New Roman"/>
          <w:color w:val="000000"/>
          <w:sz w:val="28"/>
          <w:szCs w:val="28"/>
          <w:lang w:val="ru-RU"/>
        </w:rPr>
        <w:t>5) изменения вида перевозок по маршруту регулярных перевозок с нерегулируемых тарифов на регулируемые тарифы или наоборот.</w:t>
      </w:r>
    </w:p>
    <w:p w:rsidR="00730BA0" w:rsidRPr="008E74B3" w:rsidRDefault="00730BA0" w:rsidP="00730BA0">
      <w:pPr>
        <w:pStyle w:val="Standard"/>
        <w:ind w:firstLine="709"/>
        <w:jc w:val="both"/>
        <w:rPr>
          <w:rFonts w:cs="Times New Roman"/>
          <w:color w:val="000000"/>
          <w:sz w:val="28"/>
          <w:szCs w:val="28"/>
          <w:lang w:val="ru-RU"/>
        </w:rPr>
      </w:pPr>
      <w:r w:rsidRPr="008E74B3">
        <w:rPr>
          <w:rFonts w:cs="Times New Roman"/>
          <w:color w:val="000000"/>
          <w:sz w:val="28"/>
          <w:szCs w:val="28"/>
          <w:lang w:val="ru-RU"/>
        </w:rPr>
        <w:t>В случае, если перевозчиком не допускаются правонарушения, виды которых установлены Федеральным законом № 220-ФЗ, свидетельства об осуществлении перевозок по маршруту регулярных перевозок продлеваются на срок не менее 5 лет без проведения конкурсов. Количество таких продлений не ограничено.</w:t>
      </w:r>
    </w:p>
    <w:p w:rsidR="00730BA0" w:rsidRPr="008E74B3" w:rsidRDefault="00730BA0" w:rsidP="00730BA0">
      <w:pPr>
        <w:pStyle w:val="Standard"/>
        <w:ind w:firstLine="709"/>
        <w:jc w:val="both"/>
        <w:rPr>
          <w:rFonts w:cs="Times New Roman"/>
          <w:color w:val="000000"/>
          <w:sz w:val="28"/>
          <w:szCs w:val="28"/>
          <w:lang w:val="ru-RU"/>
        </w:rPr>
      </w:pPr>
      <w:r w:rsidRPr="008E74B3">
        <w:rPr>
          <w:rFonts w:cs="Times New Roman"/>
          <w:color w:val="000000"/>
          <w:sz w:val="28"/>
          <w:szCs w:val="28"/>
          <w:lang w:val="ru-RU"/>
        </w:rPr>
        <w:t>Таким образом, Федеральный закон № 220-ФЗ существенно снижает поле для конкуренции в сфере регулярных перевозок пассажиров и багажа автомобильным транспортом.</w:t>
      </w:r>
    </w:p>
    <w:p w:rsidR="00A6287F" w:rsidRPr="008E74B3" w:rsidRDefault="00730BA0" w:rsidP="00A6287F">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Барьером, затрудняющим предпринимательскую деятельность на данном рынке</w:t>
      </w:r>
      <w:r w:rsidR="00A6287F" w:rsidRPr="008E74B3">
        <w:rPr>
          <w:rFonts w:ascii="Times New Roman" w:hAnsi="Times New Roman" w:cs="Times New Roman"/>
          <w:color w:val="000000"/>
          <w:sz w:val="28"/>
          <w:szCs w:val="28"/>
        </w:rPr>
        <w:t>,</w:t>
      </w:r>
      <w:r w:rsidRPr="008E74B3">
        <w:rPr>
          <w:rFonts w:ascii="Times New Roman" w:hAnsi="Times New Roman" w:cs="Times New Roman"/>
          <w:color w:val="000000"/>
          <w:sz w:val="28"/>
          <w:szCs w:val="28"/>
        </w:rPr>
        <w:t xml:space="preserve"> является недобросовестная конкуренция, связанная с незаконной деятель</w:t>
      </w:r>
      <w:r w:rsidR="00A6287F" w:rsidRPr="008E74B3">
        <w:rPr>
          <w:rFonts w:ascii="Times New Roman" w:hAnsi="Times New Roman" w:cs="Times New Roman"/>
          <w:color w:val="000000"/>
          <w:sz w:val="28"/>
          <w:szCs w:val="28"/>
        </w:rPr>
        <w:t>ностью нелегальных перевозчиков, а также - высокие затраты при начале предпринимательской деятельности, длительный срок окупаемости транспортных средств используемых для перевозки пассажиров.</w:t>
      </w:r>
    </w:p>
    <w:p w:rsidR="00A6287F" w:rsidRPr="008E74B3" w:rsidRDefault="00730BA0" w:rsidP="00730BA0">
      <w:pPr>
        <w:pStyle w:val="Standard"/>
        <w:ind w:firstLine="709"/>
        <w:jc w:val="both"/>
        <w:rPr>
          <w:rFonts w:cs="Times New Roman"/>
          <w:color w:val="000000"/>
          <w:sz w:val="28"/>
          <w:szCs w:val="28"/>
          <w:lang w:val="ru-RU"/>
        </w:rPr>
      </w:pPr>
      <w:r w:rsidRPr="008E74B3">
        <w:rPr>
          <w:rFonts w:cs="Times New Roman"/>
          <w:color w:val="000000"/>
          <w:sz w:val="28"/>
          <w:szCs w:val="28"/>
          <w:lang w:val="ru-RU"/>
        </w:rPr>
        <w:t>В целях развития конкуренции на рынке услуг перевозок пассажиров автомобильным транспортом на межмуниципальных маршрутах необходимо провести мероприятия, направленные на снижение административных барьеров:</w:t>
      </w:r>
    </w:p>
    <w:p w:rsidR="00A6287F" w:rsidRPr="008E74B3" w:rsidRDefault="00730BA0" w:rsidP="00730BA0">
      <w:pPr>
        <w:pStyle w:val="Standard"/>
        <w:ind w:firstLine="709"/>
        <w:jc w:val="both"/>
        <w:rPr>
          <w:rFonts w:cs="Times New Roman"/>
          <w:color w:val="000000"/>
          <w:sz w:val="28"/>
          <w:szCs w:val="28"/>
          <w:lang w:val="ru-RU"/>
        </w:rPr>
      </w:pPr>
      <w:r w:rsidRPr="008E74B3">
        <w:rPr>
          <w:rFonts w:cs="Times New Roman"/>
          <w:color w:val="000000"/>
          <w:sz w:val="28"/>
          <w:szCs w:val="28"/>
          <w:lang w:val="ru-RU"/>
        </w:rPr>
        <w:t xml:space="preserve">разработка нормативного правового акта об организации регулярных перевозок пассажиров и багажа автомобильным транспортом общего пользования на территории </w:t>
      </w:r>
      <w:r w:rsidR="00A6287F" w:rsidRPr="008E74B3">
        <w:rPr>
          <w:rFonts w:cs="Times New Roman"/>
          <w:color w:val="000000"/>
          <w:sz w:val="28"/>
          <w:szCs w:val="28"/>
          <w:lang w:val="ru-RU"/>
        </w:rPr>
        <w:t>р</w:t>
      </w:r>
      <w:r w:rsidRPr="008E74B3">
        <w:rPr>
          <w:rFonts w:cs="Times New Roman"/>
          <w:color w:val="000000"/>
          <w:sz w:val="28"/>
          <w:szCs w:val="28"/>
          <w:lang w:val="ru-RU"/>
        </w:rPr>
        <w:t>еспублики</w:t>
      </w:r>
      <w:r w:rsidR="00A6287F" w:rsidRPr="008E74B3">
        <w:rPr>
          <w:rFonts w:cs="Times New Roman"/>
          <w:color w:val="000000"/>
          <w:sz w:val="28"/>
          <w:szCs w:val="28"/>
          <w:lang w:val="ru-RU"/>
        </w:rPr>
        <w:t>;</w:t>
      </w:r>
    </w:p>
    <w:p w:rsidR="00730BA0" w:rsidRPr="008E74B3" w:rsidRDefault="00730BA0" w:rsidP="00730BA0">
      <w:pPr>
        <w:pStyle w:val="Standard"/>
        <w:ind w:firstLine="709"/>
        <w:jc w:val="both"/>
        <w:rPr>
          <w:rFonts w:cs="Times New Roman"/>
          <w:color w:val="000000"/>
          <w:sz w:val="28"/>
          <w:szCs w:val="28"/>
          <w:lang w:val="ru-RU"/>
        </w:rPr>
      </w:pPr>
      <w:r w:rsidRPr="008E74B3">
        <w:rPr>
          <w:rFonts w:cs="Times New Roman"/>
          <w:color w:val="000000"/>
          <w:sz w:val="28"/>
          <w:szCs w:val="28"/>
          <w:lang w:val="ru-RU"/>
        </w:rPr>
        <w:t>организация проведения открытых конкурсов по осуществлению регулярных перевозок пассажиров автомобильным транспортом общего пользования в межмуниципальном сообщении.</w:t>
      </w:r>
    </w:p>
    <w:p w:rsidR="007C666B" w:rsidRPr="008E74B3" w:rsidRDefault="007C666B" w:rsidP="003F7CFF">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090C30" w:rsidRPr="008E74B3" w:rsidRDefault="003F7CFF" w:rsidP="002C01BD">
      <w:pPr>
        <w:pStyle w:val="3"/>
        <w:spacing w:before="0" w:after="0"/>
        <w:ind w:firstLine="709"/>
      </w:pPr>
      <w:bookmarkStart w:id="16" w:name="_Toc2154034"/>
      <w:r w:rsidRPr="008E74B3">
        <w:t>2.3.1.</w:t>
      </w:r>
      <w:r w:rsidR="00090C30" w:rsidRPr="008E74B3">
        <w:t>10.</w:t>
      </w:r>
      <w:r w:rsidR="00090C30" w:rsidRPr="008E74B3">
        <w:tab/>
        <w:t xml:space="preserve"> Рынок услуг связи</w:t>
      </w:r>
      <w:bookmarkEnd w:id="16"/>
    </w:p>
    <w:p w:rsidR="00A6287F" w:rsidRPr="008E74B3" w:rsidRDefault="00A6287F" w:rsidP="002C01BD">
      <w:pPr>
        <w:pStyle w:val="Standard"/>
        <w:ind w:firstLine="709"/>
        <w:jc w:val="both"/>
        <w:rPr>
          <w:rFonts w:cs="Times New Roman"/>
          <w:color w:val="000000"/>
          <w:sz w:val="28"/>
          <w:szCs w:val="28"/>
          <w:lang w:val="ru-RU"/>
        </w:rPr>
      </w:pPr>
      <w:r w:rsidRPr="008E74B3">
        <w:rPr>
          <w:rFonts w:cs="Times New Roman"/>
          <w:color w:val="000000"/>
          <w:sz w:val="28"/>
          <w:szCs w:val="28"/>
          <w:lang w:val="ru-RU"/>
        </w:rPr>
        <w:t>В соответствии с требованиями федерального Стандарта развития конкуренции рынок услуг связи является обязательным для включения в перечень социально значимых рынков региона.</w:t>
      </w:r>
    </w:p>
    <w:p w:rsidR="00A6287F" w:rsidRPr="008E74B3" w:rsidRDefault="00A6287F" w:rsidP="00A6287F">
      <w:pPr>
        <w:pStyle w:val="Standard"/>
        <w:ind w:firstLine="709"/>
        <w:jc w:val="both"/>
        <w:rPr>
          <w:rFonts w:cs="Times New Roman"/>
          <w:sz w:val="28"/>
          <w:szCs w:val="28"/>
          <w:lang w:val="ru-RU"/>
        </w:rPr>
      </w:pPr>
      <w:r w:rsidRPr="008E74B3">
        <w:rPr>
          <w:rFonts w:cs="Times New Roman"/>
          <w:sz w:val="28"/>
          <w:szCs w:val="28"/>
          <w:lang w:val="ru-RU"/>
        </w:rPr>
        <w:t>Постоянное возрастание роли и значения информационных технологий в современном мире, безусловно, способствует развитию конкуренции.</w:t>
      </w:r>
    </w:p>
    <w:p w:rsidR="00A6287F" w:rsidRPr="008E74B3" w:rsidRDefault="00A6287F" w:rsidP="00A6287F">
      <w:pPr>
        <w:pStyle w:val="Standard"/>
        <w:ind w:firstLine="709"/>
        <w:jc w:val="both"/>
        <w:rPr>
          <w:rFonts w:cs="Times New Roman"/>
          <w:lang w:val="ru-RU"/>
        </w:rPr>
      </w:pPr>
      <w:r w:rsidRPr="008E74B3">
        <w:rPr>
          <w:rFonts w:cs="Times New Roman"/>
          <w:sz w:val="28"/>
          <w:szCs w:val="28"/>
          <w:lang w:val="ru-RU"/>
        </w:rPr>
        <w:t>Товарные рынки информационных технологий, как правило, являются низкоконцентрированными, представляя собой рынки с большим количеством игроков.</w:t>
      </w:r>
    </w:p>
    <w:p w:rsidR="00A6287F" w:rsidRPr="008E74B3" w:rsidRDefault="00A6287F" w:rsidP="00A6287F">
      <w:pPr>
        <w:pStyle w:val="Standard"/>
        <w:ind w:firstLine="709"/>
        <w:jc w:val="both"/>
        <w:rPr>
          <w:rFonts w:cs="Times New Roman"/>
          <w:color w:val="000000"/>
          <w:sz w:val="28"/>
          <w:szCs w:val="28"/>
          <w:lang w:val="ru-RU"/>
        </w:rPr>
      </w:pPr>
      <w:r w:rsidRPr="008E74B3">
        <w:rPr>
          <w:rFonts w:cs="Times New Roman"/>
          <w:color w:val="000000"/>
          <w:sz w:val="28"/>
          <w:szCs w:val="28"/>
          <w:lang w:val="ru-RU"/>
        </w:rPr>
        <w:t>Отрасль связи Кабардино-Балкарской Республики образована предприятиями электрической связи, которые представлены следующим образом:</w:t>
      </w:r>
    </w:p>
    <w:p w:rsidR="00A6287F" w:rsidRPr="008E74B3" w:rsidRDefault="00A6287F" w:rsidP="00A6287F">
      <w:pPr>
        <w:pStyle w:val="Standard"/>
        <w:ind w:firstLine="709"/>
        <w:jc w:val="both"/>
        <w:rPr>
          <w:rFonts w:cs="Times New Roman"/>
          <w:color w:val="000000"/>
          <w:sz w:val="28"/>
          <w:szCs w:val="28"/>
          <w:lang w:val="ru-RU"/>
        </w:rPr>
      </w:pPr>
      <w:r w:rsidRPr="008E74B3">
        <w:rPr>
          <w:rFonts w:cs="Times New Roman"/>
          <w:color w:val="000000"/>
          <w:sz w:val="28"/>
          <w:szCs w:val="28"/>
          <w:lang w:val="ru-RU"/>
        </w:rPr>
        <w:t>3 оператора связи имеющих лицензии на оказание услуг местной телефонной связи и внутризоновой связи: ПАО «Ростелеком», ПАО «Мегафон», ОАО «Южные телефонные сети»;</w:t>
      </w:r>
    </w:p>
    <w:p w:rsidR="00A6287F" w:rsidRPr="008E74B3" w:rsidRDefault="00A6287F" w:rsidP="00A6287F">
      <w:pPr>
        <w:pStyle w:val="Standard"/>
        <w:ind w:firstLine="709"/>
        <w:jc w:val="both"/>
        <w:rPr>
          <w:rFonts w:cs="Times New Roman"/>
          <w:color w:val="000000"/>
          <w:sz w:val="28"/>
          <w:szCs w:val="28"/>
          <w:lang w:val="ru-RU"/>
        </w:rPr>
      </w:pPr>
      <w:r w:rsidRPr="008E74B3">
        <w:rPr>
          <w:rFonts w:cs="Times New Roman"/>
          <w:color w:val="000000"/>
          <w:sz w:val="28"/>
          <w:szCs w:val="28"/>
          <w:lang w:val="ru-RU"/>
        </w:rPr>
        <w:t>10 операторов связи имеющих лицензии на оказание услуг местной телефонной связи и внутризоновой связи: ПАО «Ростелеком», ПАО «Вымпелком», ООО «Коннэкт», ООО «Компания Транс», ООО «МНС Телеком»; ПАО «МТС», ПАО «МТТ», ПАО «Мегафон», ПАО «Мобифон-2000», ООО «Эквант»;</w:t>
      </w:r>
    </w:p>
    <w:p w:rsidR="00A6287F" w:rsidRPr="008E74B3" w:rsidRDefault="00A6287F" w:rsidP="00321DD4">
      <w:pPr>
        <w:pStyle w:val="Standard"/>
        <w:ind w:firstLine="709"/>
        <w:jc w:val="both"/>
        <w:rPr>
          <w:rFonts w:cs="Times New Roman"/>
          <w:color w:val="000000"/>
          <w:sz w:val="28"/>
          <w:szCs w:val="28"/>
          <w:lang w:val="ru-RU"/>
        </w:rPr>
      </w:pPr>
      <w:r w:rsidRPr="008E74B3">
        <w:rPr>
          <w:rFonts w:cs="Times New Roman"/>
          <w:color w:val="000000"/>
          <w:sz w:val="28"/>
          <w:szCs w:val="28"/>
          <w:lang w:val="ru-RU"/>
        </w:rPr>
        <w:t>10 операторов связи имеющих лицензии на предоставление услуги доступа в сеть «Интернет»: ПАО «Ростелеком», ПАО «Вымпелком», ПАО «МТС», ПАО «Мегафон», ИП «Кушхов», ООО «Совтелеком»,  ООО «Скайнет», ООО «Эквант», ООО «Нальчик-Телеком», ООО «Южные телефонные сети».</w:t>
      </w:r>
    </w:p>
    <w:p w:rsidR="00A6287F" w:rsidRPr="008E74B3" w:rsidRDefault="00A6287F" w:rsidP="00321DD4">
      <w:pPr>
        <w:pStyle w:val="Standard"/>
        <w:ind w:firstLine="709"/>
        <w:jc w:val="both"/>
        <w:rPr>
          <w:rFonts w:cs="Times New Roman"/>
          <w:color w:val="000000"/>
          <w:sz w:val="28"/>
          <w:szCs w:val="28"/>
          <w:lang w:val="ru-RU"/>
        </w:rPr>
      </w:pPr>
      <w:r w:rsidRPr="008E74B3">
        <w:rPr>
          <w:rFonts w:cs="Times New Roman"/>
          <w:color w:val="000000"/>
          <w:sz w:val="28"/>
          <w:szCs w:val="28"/>
          <w:lang w:val="ru-RU"/>
        </w:rPr>
        <w:t>В 209 населенных пунктах республики услуги связи предоставляют более одного оператора связи.</w:t>
      </w:r>
    </w:p>
    <w:p w:rsidR="00A6287F" w:rsidRPr="008E74B3" w:rsidRDefault="00A6287F" w:rsidP="00321DD4">
      <w:pPr>
        <w:pStyle w:val="Standard"/>
        <w:ind w:firstLine="567"/>
        <w:jc w:val="both"/>
        <w:rPr>
          <w:rFonts w:cs="Times New Roman"/>
          <w:lang w:val="ru-RU"/>
        </w:rPr>
      </w:pPr>
      <w:r w:rsidRPr="008E74B3">
        <w:rPr>
          <w:rFonts w:cs="Times New Roman"/>
          <w:color w:val="000000"/>
          <w:sz w:val="28"/>
          <w:szCs w:val="28"/>
          <w:lang w:val="ru-RU"/>
        </w:rPr>
        <w:t xml:space="preserve">Компании ПАО «Вымпелком», ПАО «МТС», ПАО «Мегафон» осуществляют строительство и ввод в эксплуатацию базовых станции стандарта </w:t>
      </w:r>
      <w:r w:rsidRPr="008E74B3">
        <w:rPr>
          <w:rFonts w:cs="Times New Roman"/>
          <w:color w:val="000000"/>
          <w:sz w:val="28"/>
          <w:szCs w:val="28"/>
        </w:rPr>
        <w:t>LTE</w:t>
      </w:r>
      <w:r w:rsidRPr="008E74B3">
        <w:rPr>
          <w:rFonts w:cs="Times New Roman"/>
          <w:color w:val="000000"/>
          <w:sz w:val="28"/>
          <w:szCs w:val="28"/>
          <w:lang w:val="ru-RU"/>
        </w:rPr>
        <w:t xml:space="preserve"> в районах и городах КБР, в целях увеличения зоны 4</w:t>
      </w:r>
      <w:r w:rsidRPr="008E74B3">
        <w:rPr>
          <w:rFonts w:cs="Times New Roman"/>
          <w:color w:val="000000"/>
          <w:sz w:val="28"/>
          <w:szCs w:val="28"/>
        </w:rPr>
        <w:t>G</w:t>
      </w:r>
      <w:r w:rsidRPr="008E74B3">
        <w:rPr>
          <w:rFonts w:cs="Times New Roman"/>
          <w:color w:val="000000"/>
          <w:sz w:val="28"/>
          <w:szCs w:val="28"/>
          <w:lang w:val="ru-RU"/>
        </w:rPr>
        <w:t>-покрытия в республике.</w:t>
      </w:r>
    </w:p>
    <w:p w:rsidR="00A6287F" w:rsidRPr="008E74B3" w:rsidRDefault="00A6287F" w:rsidP="00A6287F">
      <w:pPr>
        <w:pStyle w:val="Standard"/>
        <w:ind w:firstLine="709"/>
        <w:jc w:val="both"/>
        <w:rPr>
          <w:rFonts w:cs="Times New Roman"/>
          <w:lang w:val="ru-RU"/>
        </w:rPr>
      </w:pPr>
      <w:r w:rsidRPr="008E74B3">
        <w:rPr>
          <w:rFonts w:cs="Times New Roman"/>
          <w:sz w:val="28"/>
          <w:szCs w:val="28"/>
          <w:lang w:val="ru-RU"/>
        </w:rPr>
        <w:t xml:space="preserve">Связь является перспективной и динамично развивающейся отраслью Кабардино-Балкарской Республики, обладающей потенциалом долгосрочного экономического роста. Потребность в скоростном доступе к ресурсам мировой сети с каждым годом растет. Одним из наиболее востребованных видов связи у населения региона является услуга широкополосного доступа в сеть </w:t>
      </w:r>
      <w:r w:rsidR="00E97D90">
        <w:rPr>
          <w:rFonts w:cs="Times New Roman"/>
          <w:sz w:val="28"/>
          <w:szCs w:val="28"/>
          <w:lang w:val="ru-RU"/>
        </w:rPr>
        <w:t>«</w:t>
      </w:r>
      <w:r w:rsidRPr="008E74B3">
        <w:rPr>
          <w:rFonts w:cs="Times New Roman"/>
          <w:sz w:val="28"/>
          <w:szCs w:val="28"/>
          <w:lang w:val="ru-RU"/>
        </w:rPr>
        <w:t>Интернет</w:t>
      </w:r>
      <w:r w:rsidR="00E97D90">
        <w:rPr>
          <w:rFonts w:cs="Times New Roman"/>
          <w:sz w:val="28"/>
          <w:szCs w:val="28"/>
          <w:lang w:val="ru-RU"/>
        </w:rPr>
        <w:t>»</w:t>
      </w:r>
      <w:r w:rsidRPr="008E74B3">
        <w:rPr>
          <w:rFonts w:cs="Times New Roman"/>
          <w:sz w:val="28"/>
          <w:szCs w:val="28"/>
          <w:lang w:val="ru-RU"/>
        </w:rPr>
        <w:t xml:space="preserve"> (фиксированного и мобильного).</w:t>
      </w:r>
    </w:p>
    <w:p w:rsidR="00A6287F" w:rsidRPr="008E74B3" w:rsidRDefault="00A6287F" w:rsidP="00A6287F">
      <w:pPr>
        <w:pStyle w:val="Standard"/>
        <w:ind w:firstLine="709"/>
        <w:jc w:val="both"/>
        <w:rPr>
          <w:rFonts w:cs="Times New Roman"/>
          <w:lang w:val="ru-RU"/>
        </w:rPr>
      </w:pPr>
      <w:r w:rsidRPr="008E74B3">
        <w:rPr>
          <w:rFonts w:eastAsia="Times New Roman" w:cs="Times New Roman"/>
          <w:bCs/>
          <w:color w:val="000000"/>
          <w:sz w:val="28"/>
          <w:szCs w:val="28"/>
          <w:lang w:val="ru-RU" w:eastAsia="ru-RU"/>
        </w:rPr>
        <w:t>Условием для развития конкуренции на рынке услуг является создание условий для развития конкуренции на рынке услуг широкополосного доступа в информаци</w:t>
      </w:r>
      <w:r w:rsidR="00403723">
        <w:rPr>
          <w:rFonts w:eastAsia="Times New Roman" w:cs="Times New Roman"/>
          <w:bCs/>
          <w:color w:val="000000"/>
          <w:sz w:val="28"/>
          <w:szCs w:val="28"/>
          <w:lang w:val="ru-RU" w:eastAsia="ru-RU"/>
        </w:rPr>
        <w:t>онно-телекоммуникационную сеть «Интернет».</w:t>
      </w:r>
    </w:p>
    <w:p w:rsidR="00A6287F" w:rsidRPr="008E74B3" w:rsidRDefault="00A6287F" w:rsidP="00A6287F">
      <w:pPr>
        <w:pStyle w:val="Standard"/>
        <w:ind w:firstLine="709"/>
        <w:jc w:val="both"/>
        <w:rPr>
          <w:rFonts w:eastAsia="Times New Roman" w:cs="Times New Roman"/>
          <w:color w:val="000000"/>
          <w:sz w:val="28"/>
          <w:szCs w:val="28"/>
          <w:lang w:val="ru-RU" w:eastAsia="ru-RU"/>
        </w:rPr>
      </w:pPr>
      <w:r w:rsidRPr="008E74B3">
        <w:rPr>
          <w:rFonts w:eastAsia="Times New Roman" w:cs="Times New Roman"/>
          <w:color w:val="000000"/>
          <w:sz w:val="28"/>
          <w:szCs w:val="28"/>
          <w:lang w:val="ru-RU" w:eastAsia="ru-RU"/>
        </w:rPr>
        <w:t xml:space="preserve">В соответствии с </w:t>
      </w:r>
      <w:r w:rsidR="0061690A" w:rsidRPr="008E74B3">
        <w:rPr>
          <w:rFonts w:eastAsia="Times New Roman" w:cs="Times New Roman"/>
          <w:color w:val="000000"/>
          <w:sz w:val="28"/>
          <w:szCs w:val="28"/>
          <w:lang w:val="ru-RU" w:eastAsia="ru-RU"/>
        </w:rPr>
        <w:t>«Дорожной картой» по содействию развитию конкуренции, ц</w:t>
      </w:r>
      <w:r w:rsidRPr="008E74B3">
        <w:rPr>
          <w:rFonts w:eastAsia="Times New Roman" w:cs="Times New Roman"/>
          <w:color w:val="000000"/>
          <w:sz w:val="28"/>
          <w:szCs w:val="28"/>
          <w:lang w:val="ru-RU" w:eastAsia="ru-RU"/>
        </w:rPr>
        <w:t>елевым показателем развития конкуренции на рынке услуг связи является установление доли домохозяйств, имеющих возможность пользоваться услугами проводного или мобильного широкополосного доступа в информаци</w:t>
      </w:r>
      <w:r w:rsidR="00403723">
        <w:rPr>
          <w:rFonts w:eastAsia="Times New Roman" w:cs="Times New Roman"/>
          <w:color w:val="000000"/>
          <w:sz w:val="28"/>
          <w:szCs w:val="28"/>
          <w:lang w:val="ru-RU" w:eastAsia="ru-RU"/>
        </w:rPr>
        <w:t>онно-телекоммуникационную сеть «</w:t>
      </w:r>
      <w:r w:rsidRPr="008E74B3">
        <w:rPr>
          <w:rFonts w:eastAsia="Times New Roman" w:cs="Times New Roman"/>
          <w:color w:val="000000"/>
          <w:sz w:val="28"/>
          <w:szCs w:val="28"/>
          <w:lang w:val="ru-RU" w:eastAsia="ru-RU"/>
        </w:rPr>
        <w:t>Интернет</w:t>
      </w:r>
      <w:r w:rsidR="00403723">
        <w:rPr>
          <w:rFonts w:eastAsia="Times New Roman" w:cs="Times New Roman"/>
          <w:color w:val="000000"/>
          <w:sz w:val="28"/>
          <w:szCs w:val="28"/>
          <w:lang w:val="ru-RU" w:eastAsia="ru-RU"/>
        </w:rPr>
        <w:t>»</w:t>
      </w:r>
      <w:r w:rsidRPr="008E74B3">
        <w:rPr>
          <w:rFonts w:eastAsia="Times New Roman" w:cs="Times New Roman"/>
          <w:color w:val="000000"/>
          <w:sz w:val="28"/>
          <w:szCs w:val="28"/>
          <w:lang w:val="ru-RU" w:eastAsia="ru-RU"/>
        </w:rPr>
        <w:t xml:space="preserve"> на скорости не менее 1 Мбит/сек, предоставляемыми не менее чем 2 операторами связи, </w:t>
      </w:r>
      <w:r w:rsidR="0052757C" w:rsidRPr="008E74B3">
        <w:rPr>
          <w:rFonts w:eastAsia="Times New Roman" w:cs="Times New Roman"/>
          <w:color w:val="000000"/>
          <w:sz w:val="28"/>
          <w:szCs w:val="28"/>
          <w:lang w:val="ru-RU" w:eastAsia="ru-RU"/>
        </w:rPr>
        <w:t>в</w:t>
      </w:r>
      <w:r w:rsidRPr="008E74B3">
        <w:rPr>
          <w:rFonts w:eastAsia="Times New Roman" w:cs="Times New Roman"/>
          <w:color w:val="000000"/>
          <w:sz w:val="28"/>
          <w:szCs w:val="28"/>
          <w:lang w:val="ru-RU" w:eastAsia="ru-RU"/>
        </w:rPr>
        <w:t xml:space="preserve"> 2018 году - не менее </w:t>
      </w:r>
      <w:r w:rsidR="0052757C" w:rsidRPr="008E74B3">
        <w:rPr>
          <w:rFonts w:eastAsia="Times New Roman" w:cs="Times New Roman"/>
          <w:color w:val="000000"/>
          <w:sz w:val="28"/>
          <w:szCs w:val="28"/>
          <w:lang w:val="ru-RU" w:eastAsia="ru-RU"/>
        </w:rPr>
        <w:t>86</w:t>
      </w:r>
      <w:r w:rsidRPr="008E74B3">
        <w:rPr>
          <w:rFonts w:eastAsia="Times New Roman" w:cs="Times New Roman"/>
          <w:color w:val="000000"/>
          <w:sz w:val="28"/>
          <w:szCs w:val="28"/>
          <w:lang w:val="ru-RU" w:eastAsia="ru-RU"/>
        </w:rPr>
        <w:t xml:space="preserve"> процентов всех домохозяйств КБР.</w:t>
      </w:r>
    </w:p>
    <w:p w:rsidR="0052757C" w:rsidRPr="008E74B3" w:rsidRDefault="0052757C" w:rsidP="00A6287F">
      <w:pPr>
        <w:pStyle w:val="Standard"/>
        <w:ind w:firstLine="709"/>
        <w:jc w:val="both"/>
        <w:rPr>
          <w:rFonts w:cs="Times New Roman"/>
          <w:sz w:val="28"/>
          <w:szCs w:val="28"/>
          <w:lang w:val="ru-RU"/>
        </w:rPr>
      </w:pPr>
      <w:r w:rsidRPr="008E74B3">
        <w:rPr>
          <w:rFonts w:cs="Times New Roman"/>
          <w:sz w:val="28"/>
          <w:szCs w:val="28"/>
          <w:lang w:val="ru-RU"/>
        </w:rPr>
        <w:t>По информации Министерства инфраструктуры и цифрового развития КБР обеспечена возможность пользования услугами проводного или мобильного широкополосного доступа в информационно-телекоммуникационную сеть «Интернет» на скорости не менее 1 Мбит/сек, предоставляемыми не менее чем 2 операторами связи. Доля домохозяйств, пользующихся указанными услугами достигла планового значения 86 %.</w:t>
      </w:r>
    </w:p>
    <w:p w:rsidR="00A6287F" w:rsidRPr="008E74B3" w:rsidRDefault="00A6287F" w:rsidP="00A6287F">
      <w:pPr>
        <w:pStyle w:val="Standard"/>
        <w:ind w:firstLine="709"/>
        <w:jc w:val="both"/>
        <w:rPr>
          <w:rFonts w:cs="Times New Roman"/>
          <w:lang w:val="ru-RU"/>
        </w:rPr>
      </w:pPr>
      <w:r w:rsidRPr="008E74B3">
        <w:rPr>
          <w:rFonts w:eastAsia="Times New Roman" w:cs="Times New Roman"/>
          <w:color w:val="000000"/>
          <w:sz w:val="28"/>
          <w:szCs w:val="28"/>
          <w:lang w:val="ru-RU" w:eastAsia="ru-RU"/>
        </w:rPr>
        <w:t xml:space="preserve">Доминирующее положение на рынке услуг фиксированного широкополосного доступа к сети </w:t>
      </w:r>
      <w:r w:rsidR="00403723">
        <w:rPr>
          <w:rFonts w:eastAsia="Times New Roman" w:cs="Times New Roman"/>
          <w:color w:val="000000"/>
          <w:sz w:val="28"/>
          <w:szCs w:val="28"/>
          <w:lang w:val="ru-RU" w:eastAsia="ru-RU"/>
        </w:rPr>
        <w:t>«</w:t>
      </w:r>
      <w:r w:rsidRPr="008E74B3">
        <w:rPr>
          <w:rFonts w:eastAsia="Times New Roman" w:cs="Times New Roman"/>
          <w:color w:val="000000"/>
          <w:sz w:val="28"/>
          <w:szCs w:val="28"/>
          <w:lang w:val="ru-RU" w:eastAsia="ru-RU"/>
        </w:rPr>
        <w:t>Интернет</w:t>
      </w:r>
      <w:r w:rsidR="00403723">
        <w:rPr>
          <w:rFonts w:eastAsia="Times New Roman" w:cs="Times New Roman"/>
          <w:color w:val="000000"/>
          <w:sz w:val="28"/>
          <w:szCs w:val="28"/>
          <w:lang w:val="ru-RU" w:eastAsia="ru-RU"/>
        </w:rPr>
        <w:t>»</w:t>
      </w:r>
      <w:r w:rsidRPr="008E74B3">
        <w:rPr>
          <w:rFonts w:eastAsia="Times New Roman" w:cs="Times New Roman"/>
          <w:color w:val="000000"/>
          <w:sz w:val="28"/>
          <w:szCs w:val="28"/>
          <w:lang w:val="ru-RU" w:eastAsia="ru-RU"/>
        </w:rPr>
        <w:t xml:space="preserve"> занимают крупные компании-провайдеры: ПАО «Ростелеком». ПАО «МТС».</w:t>
      </w:r>
    </w:p>
    <w:p w:rsidR="00A6287F" w:rsidRPr="008E74B3" w:rsidRDefault="00A6287F" w:rsidP="00A6287F">
      <w:pPr>
        <w:pStyle w:val="Standard"/>
        <w:ind w:firstLine="709"/>
        <w:jc w:val="both"/>
        <w:rPr>
          <w:rFonts w:cs="Times New Roman"/>
          <w:color w:val="000000"/>
          <w:sz w:val="28"/>
          <w:szCs w:val="28"/>
          <w:lang w:val="ru-RU"/>
        </w:rPr>
      </w:pPr>
      <w:r w:rsidRPr="008E74B3">
        <w:rPr>
          <w:rFonts w:cs="Times New Roman"/>
          <w:color w:val="000000"/>
          <w:sz w:val="28"/>
          <w:szCs w:val="28"/>
          <w:lang w:val="ru-RU"/>
        </w:rPr>
        <w:t>Анализируя тенденцию роста пользователей фиксированного ШПД можно отметить переход рынка в стадию зрелости и постепенного насыщения спроса.</w:t>
      </w:r>
    </w:p>
    <w:p w:rsidR="00A6287F" w:rsidRPr="008E74B3" w:rsidRDefault="00A6287F" w:rsidP="00A6287F">
      <w:pPr>
        <w:pStyle w:val="Standard"/>
        <w:ind w:firstLine="709"/>
        <w:jc w:val="both"/>
        <w:rPr>
          <w:rFonts w:cs="Times New Roman"/>
          <w:color w:val="000000"/>
          <w:sz w:val="28"/>
          <w:szCs w:val="28"/>
          <w:lang w:val="ru-RU"/>
        </w:rPr>
      </w:pPr>
      <w:r w:rsidRPr="008E74B3">
        <w:rPr>
          <w:rFonts w:cs="Times New Roman"/>
          <w:color w:val="000000"/>
          <w:sz w:val="28"/>
          <w:szCs w:val="28"/>
          <w:lang w:val="ru-RU"/>
        </w:rPr>
        <w:t xml:space="preserve">Развитая конкуренция на рынке фиксированного ШПД наблюдается в крупных городах с большим количеством населения, где присутствует несколько компаний-провайдеров, предоставляющих услуги </w:t>
      </w:r>
      <w:r w:rsidR="00403723">
        <w:rPr>
          <w:rFonts w:cs="Times New Roman"/>
          <w:color w:val="000000"/>
          <w:sz w:val="28"/>
          <w:szCs w:val="28"/>
          <w:lang w:val="ru-RU"/>
        </w:rPr>
        <w:t>сети «</w:t>
      </w:r>
      <w:r w:rsidRPr="008E74B3">
        <w:rPr>
          <w:rFonts w:cs="Times New Roman"/>
          <w:color w:val="000000"/>
          <w:sz w:val="28"/>
          <w:szCs w:val="28"/>
          <w:lang w:val="ru-RU"/>
        </w:rPr>
        <w:t>Интернет</w:t>
      </w:r>
      <w:r w:rsidR="00403723">
        <w:rPr>
          <w:rFonts w:cs="Times New Roman"/>
          <w:color w:val="000000"/>
          <w:sz w:val="28"/>
          <w:szCs w:val="28"/>
          <w:lang w:val="ru-RU"/>
        </w:rPr>
        <w:t>»</w:t>
      </w:r>
      <w:r w:rsidRPr="008E74B3">
        <w:rPr>
          <w:rFonts w:cs="Times New Roman"/>
          <w:color w:val="000000"/>
          <w:sz w:val="28"/>
          <w:szCs w:val="28"/>
          <w:lang w:val="ru-RU"/>
        </w:rPr>
        <w:t>.</w:t>
      </w:r>
    </w:p>
    <w:p w:rsidR="00A6287F" w:rsidRPr="008E74B3" w:rsidRDefault="00A6287F" w:rsidP="00A6287F">
      <w:pPr>
        <w:pStyle w:val="Standard"/>
        <w:ind w:firstLine="709"/>
        <w:jc w:val="both"/>
        <w:rPr>
          <w:rFonts w:cs="Times New Roman"/>
          <w:lang w:val="ru-RU"/>
        </w:rPr>
      </w:pPr>
      <w:r w:rsidRPr="008E74B3">
        <w:rPr>
          <w:rFonts w:eastAsia="Times New Roman" w:cs="Times New Roman"/>
          <w:color w:val="000000"/>
          <w:sz w:val="28"/>
          <w:szCs w:val="28"/>
          <w:lang w:val="ru-RU" w:eastAsia="ru-RU"/>
        </w:rPr>
        <w:t>Недостаточный и низкий уровень развития конкуренции на рынке фиксированного ШПД наблюдается в отдаленных районах Кабардино-Балкарской Республики с низкой плотностью населения и как следствие неразвитой телекоммуникационной инфраструктурой.</w:t>
      </w:r>
    </w:p>
    <w:p w:rsidR="00A6287F" w:rsidRPr="008E74B3" w:rsidRDefault="00A6287F" w:rsidP="00A6287F">
      <w:pPr>
        <w:pStyle w:val="Standard"/>
        <w:ind w:firstLine="709"/>
        <w:jc w:val="both"/>
        <w:rPr>
          <w:rFonts w:cs="Times New Roman"/>
          <w:lang w:val="ru-RU"/>
        </w:rPr>
      </w:pPr>
      <w:r w:rsidRPr="008E74B3">
        <w:rPr>
          <w:rFonts w:eastAsia="Times New Roman" w:cs="Times New Roman"/>
          <w:color w:val="000000"/>
          <w:sz w:val="28"/>
          <w:szCs w:val="28"/>
          <w:lang w:val="ru-RU" w:eastAsia="ru-RU"/>
        </w:rPr>
        <w:t xml:space="preserve">Альтернативу </w:t>
      </w:r>
      <w:r w:rsidRPr="008E74B3">
        <w:rPr>
          <w:rFonts w:eastAsia="Times New Roman" w:cs="Times New Roman"/>
          <w:bCs/>
          <w:color w:val="000000"/>
          <w:sz w:val="28"/>
          <w:szCs w:val="28"/>
          <w:lang w:val="ru-RU" w:eastAsia="ru-RU"/>
        </w:rPr>
        <w:t>фиксированному</w:t>
      </w:r>
      <w:r w:rsidRPr="008E74B3">
        <w:rPr>
          <w:rFonts w:eastAsia="Times New Roman" w:cs="Times New Roman"/>
          <w:color w:val="000000"/>
          <w:sz w:val="28"/>
          <w:szCs w:val="28"/>
          <w:lang w:val="ru-RU" w:eastAsia="ru-RU"/>
        </w:rPr>
        <w:t xml:space="preserve"> широкополосному доступу в сеть </w:t>
      </w:r>
      <w:r w:rsidR="00EE5C2B">
        <w:rPr>
          <w:rFonts w:eastAsia="Times New Roman" w:cs="Times New Roman"/>
          <w:color w:val="000000"/>
          <w:sz w:val="28"/>
          <w:szCs w:val="28"/>
          <w:lang w:val="ru-RU" w:eastAsia="ru-RU"/>
        </w:rPr>
        <w:t>«</w:t>
      </w:r>
      <w:r w:rsidRPr="008E74B3">
        <w:rPr>
          <w:rFonts w:eastAsia="Times New Roman" w:cs="Times New Roman"/>
          <w:color w:val="000000"/>
          <w:sz w:val="28"/>
          <w:szCs w:val="28"/>
          <w:lang w:val="ru-RU" w:eastAsia="ru-RU"/>
        </w:rPr>
        <w:t>Интернет</w:t>
      </w:r>
      <w:r w:rsidR="00EE5C2B">
        <w:rPr>
          <w:rFonts w:eastAsia="Times New Roman" w:cs="Times New Roman"/>
          <w:color w:val="000000"/>
          <w:sz w:val="28"/>
          <w:szCs w:val="28"/>
          <w:lang w:val="ru-RU" w:eastAsia="ru-RU"/>
        </w:rPr>
        <w:t>»</w:t>
      </w:r>
      <w:r w:rsidRPr="008E74B3">
        <w:rPr>
          <w:rFonts w:eastAsia="Times New Roman" w:cs="Times New Roman"/>
          <w:color w:val="000000"/>
          <w:sz w:val="28"/>
          <w:szCs w:val="28"/>
          <w:lang w:val="ru-RU" w:eastAsia="ru-RU"/>
        </w:rPr>
        <w:t xml:space="preserve"> составляет </w:t>
      </w:r>
      <w:r w:rsidRPr="008E74B3">
        <w:rPr>
          <w:rFonts w:eastAsia="Times New Roman" w:cs="Times New Roman"/>
          <w:bCs/>
          <w:color w:val="000000"/>
          <w:sz w:val="28"/>
          <w:szCs w:val="28"/>
          <w:lang w:val="ru-RU" w:eastAsia="ru-RU"/>
        </w:rPr>
        <w:t>мобильный</w:t>
      </w:r>
      <w:r w:rsidRPr="008E74B3">
        <w:rPr>
          <w:rFonts w:eastAsia="Times New Roman" w:cs="Times New Roman"/>
          <w:color w:val="000000"/>
          <w:sz w:val="28"/>
          <w:szCs w:val="28"/>
          <w:lang w:val="ru-RU" w:eastAsia="ru-RU"/>
        </w:rPr>
        <w:t xml:space="preserve"> широкополосный доступ с активно развивающимися сетями «нового поколения» 4G и увеличивающейся скоростью передачи данных. Все операторы мобильной связи предоставляют услуги доступа в сеть </w:t>
      </w:r>
      <w:r w:rsidR="00EE5C2B">
        <w:rPr>
          <w:rFonts w:eastAsia="Times New Roman" w:cs="Times New Roman"/>
          <w:color w:val="000000"/>
          <w:sz w:val="28"/>
          <w:szCs w:val="28"/>
          <w:lang w:val="ru-RU" w:eastAsia="ru-RU"/>
        </w:rPr>
        <w:t>«</w:t>
      </w:r>
      <w:r w:rsidRPr="008E74B3">
        <w:rPr>
          <w:rFonts w:eastAsia="Times New Roman" w:cs="Times New Roman"/>
          <w:color w:val="000000"/>
          <w:sz w:val="28"/>
          <w:szCs w:val="28"/>
          <w:lang w:val="ru-RU" w:eastAsia="ru-RU"/>
        </w:rPr>
        <w:t>Интернет</w:t>
      </w:r>
      <w:r w:rsidR="00EE5C2B">
        <w:rPr>
          <w:rFonts w:eastAsia="Times New Roman" w:cs="Times New Roman"/>
          <w:color w:val="000000"/>
          <w:sz w:val="28"/>
          <w:szCs w:val="28"/>
          <w:lang w:val="ru-RU" w:eastAsia="ru-RU"/>
        </w:rPr>
        <w:t>»</w:t>
      </w:r>
      <w:r w:rsidRPr="008E74B3">
        <w:rPr>
          <w:rFonts w:eastAsia="Times New Roman" w:cs="Times New Roman"/>
          <w:color w:val="000000"/>
          <w:sz w:val="28"/>
          <w:szCs w:val="28"/>
          <w:lang w:val="ru-RU" w:eastAsia="ru-RU"/>
        </w:rPr>
        <w:t xml:space="preserve">, что повышает конкуренцию на рынке доступа к сети </w:t>
      </w:r>
      <w:r w:rsidR="00EE5C2B">
        <w:rPr>
          <w:rFonts w:eastAsia="Times New Roman" w:cs="Times New Roman"/>
          <w:color w:val="000000"/>
          <w:sz w:val="28"/>
          <w:szCs w:val="28"/>
          <w:lang w:val="ru-RU" w:eastAsia="ru-RU"/>
        </w:rPr>
        <w:t>«</w:t>
      </w:r>
      <w:r w:rsidRPr="008E74B3">
        <w:rPr>
          <w:rFonts w:eastAsia="Times New Roman" w:cs="Times New Roman"/>
          <w:color w:val="000000"/>
          <w:sz w:val="28"/>
          <w:szCs w:val="28"/>
          <w:lang w:val="ru-RU" w:eastAsia="ru-RU"/>
        </w:rPr>
        <w:t>Интернет</w:t>
      </w:r>
      <w:r w:rsidR="00EE5C2B">
        <w:rPr>
          <w:rFonts w:eastAsia="Times New Roman" w:cs="Times New Roman"/>
          <w:color w:val="000000"/>
          <w:sz w:val="28"/>
          <w:szCs w:val="28"/>
          <w:lang w:val="ru-RU" w:eastAsia="ru-RU"/>
        </w:rPr>
        <w:t>»</w:t>
      </w:r>
      <w:r w:rsidRPr="008E74B3">
        <w:rPr>
          <w:rFonts w:eastAsia="Times New Roman" w:cs="Times New Roman"/>
          <w:color w:val="000000"/>
          <w:sz w:val="28"/>
          <w:szCs w:val="28"/>
          <w:lang w:val="ru-RU" w:eastAsia="ru-RU"/>
        </w:rPr>
        <w:t xml:space="preserve"> в целом на всей территории Кабардино-Балкарской Республики.</w:t>
      </w:r>
    </w:p>
    <w:p w:rsidR="00A6287F" w:rsidRPr="008E74B3" w:rsidRDefault="00A6287F" w:rsidP="00A6287F">
      <w:pPr>
        <w:pStyle w:val="Standard"/>
        <w:ind w:firstLine="709"/>
        <w:jc w:val="both"/>
        <w:rPr>
          <w:rFonts w:cs="Times New Roman"/>
          <w:lang w:val="ru-RU"/>
        </w:rPr>
      </w:pPr>
      <w:r w:rsidRPr="008E74B3">
        <w:rPr>
          <w:rFonts w:eastAsia="Times New Roman" w:cs="Times New Roman"/>
          <w:color w:val="000000"/>
          <w:sz w:val="28"/>
          <w:szCs w:val="28"/>
          <w:lang w:val="ru-RU" w:eastAsia="ru-RU"/>
        </w:rPr>
        <w:t xml:space="preserve">Безусловными лидерами на рынке услуг </w:t>
      </w:r>
      <w:r w:rsidRPr="008E74B3">
        <w:rPr>
          <w:rFonts w:eastAsia="Times New Roman" w:cs="Times New Roman"/>
          <w:bCs/>
          <w:color w:val="000000"/>
          <w:sz w:val="28"/>
          <w:szCs w:val="28"/>
          <w:lang w:val="ru-RU" w:eastAsia="ru-RU"/>
        </w:rPr>
        <w:t>мобильного</w:t>
      </w:r>
      <w:r w:rsidRPr="008E74B3">
        <w:rPr>
          <w:rFonts w:eastAsia="Times New Roman" w:cs="Times New Roman"/>
          <w:color w:val="000000"/>
          <w:sz w:val="28"/>
          <w:szCs w:val="28"/>
          <w:lang w:val="ru-RU" w:eastAsia="ru-RU"/>
        </w:rPr>
        <w:t xml:space="preserve"> широкополосного доступа в сеть </w:t>
      </w:r>
      <w:r w:rsidR="00EE5C2B">
        <w:rPr>
          <w:rFonts w:eastAsia="Times New Roman" w:cs="Times New Roman"/>
          <w:color w:val="000000"/>
          <w:sz w:val="28"/>
          <w:szCs w:val="28"/>
          <w:lang w:val="ru-RU" w:eastAsia="ru-RU"/>
        </w:rPr>
        <w:t>«</w:t>
      </w:r>
      <w:r w:rsidRPr="008E74B3">
        <w:rPr>
          <w:rFonts w:eastAsia="Times New Roman" w:cs="Times New Roman"/>
          <w:color w:val="000000"/>
          <w:sz w:val="28"/>
          <w:szCs w:val="28"/>
          <w:lang w:val="ru-RU" w:eastAsia="ru-RU"/>
        </w:rPr>
        <w:t>Интернет</w:t>
      </w:r>
      <w:r w:rsidR="00EE5C2B">
        <w:rPr>
          <w:rFonts w:eastAsia="Times New Roman" w:cs="Times New Roman"/>
          <w:color w:val="000000"/>
          <w:sz w:val="28"/>
          <w:szCs w:val="28"/>
          <w:lang w:val="ru-RU" w:eastAsia="ru-RU"/>
        </w:rPr>
        <w:t>»</w:t>
      </w:r>
      <w:r w:rsidRPr="008E74B3">
        <w:rPr>
          <w:rFonts w:eastAsia="Times New Roman" w:cs="Times New Roman"/>
          <w:color w:val="000000"/>
          <w:sz w:val="28"/>
          <w:szCs w:val="28"/>
          <w:lang w:val="ru-RU" w:eastAsia="ru-RU"/>
        </w:rPr>
        <w:t xml:space="preserve"> в Кабардино-Балкарской Республике является «большая тройка» операторов федерального уровня: ОАО «МегаФон», ОАО «МТС», ОАО «ВымпелКом» (Билайн).</w:t>
      </w:r>
    </w:p>
    <w:p w:rsidR="00A6287F" w:rsidRPr="008E74B3" w:rsidRDefault="00A6287F" w:rsidP="00A6287F">
      <w:pPr>
        <w:pStyle w:val="Standard"/>
        <w:ind w:firstLine="708"/>
        <w:jc w:val="both"/>
        <w:rPr>
          <w:rFonts w:cs="Times New Roman"/>
          <w:color w:val="000000"/>
          <w:sz w:val="28"/>
          <w:szCs w:val="28"/>
          <w:lang w:val="ru-RU"/>
        </w:rPr>
      </w:pPr>
      <w:r w:rsidRPr="008E74B3">
        <w:rPr>
          <w:rFonts w:cs="Times New Roman"/>
          <w:color w:val="000000"/>
          <w:sz w:val="28"/>
          <w:szCs w:val="28"/>
          <w:lang w:val="ru-RU"/>
        </w:rPr>
        <w:t xml:space="preserve">Анализ рынка услуг связи и широкополосного доступа в </w:t>
      </w:r>
      <w:r w:rsidR="00EE5C2B">
        <w:rPr>
          <w:rFonts w:cs="Times New Roman"/>
          <w:color w:val="000000"/>
          <w:sz w:val="28"/>
          <w:szCs w:val="28"/>
          <w:lang w:val="ru-RU"/>
        </w:rPr>
        <w:t>«</w:t>
      </w:r>
      <w:r w:rsidRPr="008E74B3">
        <w:rPr>
          <w:rFonts w:cs="Times New Roman"/>
          <w:color w:val="000000"/>
          <w:sz w:val="28"/>
          <w:szCs w:val="28"/>
          <w:lang w:val="ru-RU"/>
        </w:rPr>
        <w:t>Интернет</w:t>
      </w:r>
      <w:r w:rsidR="00EE5C2B">
        <w:rPr>
          <w:rFonts w:cs="Times New Roman"/>
          <w:color w:val="000000"/>
          <w:sz w:val="28"/>
          <w:szCs w:val="28"/>
          <w:lang w:val="ru-RU"/>
        </w:rPr>
        <w:t xml:space="preserve">» </w:t>
      </w:r>
      <w:r w:rsidRPr="008E74B3">
        <w:rPr>
          <w:rFonts w:cs="Times New Roman"/>
          <w:color w:val="000000"/>
          <w:sz w:val="28"/>
          <w:szCs w:val="28"/>
          <w:lang w:val="ru-RU"/>
        </w:rPr>
        <w:t>показала наличие барьеров входа на рынок, к которым можно отнести следующие:</w:t>
      </w:r>
    </w:p>
    <w:p w:rsidR="00A6287F" w:rsidRPr="008E74B3" w:rsidRDefault="00A6287F" w:rsidP="00A6287F">
      <w:pPr>
        <w:pStyle w:val="Standard"/>
        <w:ind w:firstLine="708"/>
        <w:jc w:val="both"/>
        <w:rPr>
          <w:rFonts w:cs="Times New Roman"/>
          <w:color w:val="000000"/>
          <w:sz w:val="28"/>
          <w:szCs w:val="28"/>
          <w:lang w:val="ru-RU"/>
        </w:rPr>
      </w:pPr>
      <w:r w:rsidRPr="008E74B3">
        <w:rPr>
          <w:rFonts w:cs="Times New Roman"/>
          <w:color w:val="000000"/>
          <w:sz w:val="28"/>
          <w:szCs w:val="28"/>
          <w:lang w:val="ru-RU"/>
        </w:rPr>
        <w:t>1. Административные барьеры:</w:t>
      </w:r>
    </w:p>
    <w:p w:rsidR="00A6287F" w:rsidRPr="008E74B3" w:rsidRDefault="00A6287F" w:rsidP="00A6287F">
      <w:pPr>
        <w:pStyle w:val="Standard"/>
        <w:ind w:firstLine="708"/>
        <w:jc w:val="both"/>
        <w:rPr>
          <w:rFonts w:cs="Times New Roman"/>
          <w:color w:val="000000"/>
          <w:sz w:val="28"/>
          <w:szCs w:val="28"/>
          <w:lang w:val="ru-RU"/>
        </w:rPr>
      </w:pPr>
      <w:r w:rsidRPr="008E74B3">
        <w:rPr>
          <w:rFonts w:cs="Times New Roman"/>
          <w:color w:val="000000"/>
          <w:sz w:val="28"/>
          <w:szCs w:val="28"/>
          <w:lang w:val="ru-RU"/>
        </w:rPr>
        <w:t>сложная и длительная процедура получения разрешений на ведение лицензионной деятельности хозяйствующих субъектов в Федеральной службе по надзору в сфере связи, информационных технологий и массовых коммуникаций (Роскомнадзор);</w:t>
      </w:r>
    </w:p>
    <w:p w:rsidR="00A6287F" w:rsidRPr="008E74B3" w:rsidRDefault="00A6287F" w:rsidP="00A6287F">
      <w:pPr>
        <w:pStyle w:val="Standard"/>
        <w:ind w:firstLine="708"/>
        <w:jc w:val="both"/>
        <w:rPr>
          <w:rFonts w:cs="Times New Roman"/>
          <w:color w:val="000000"/>
          <w:sz w:val="28"/>
          <w:szCs w:val="28"/>
          <w:lang w:val="ru-RU"/>
        </w:rPr>
      </w:pPr>
      <w:r w:rsidRPr="008E74B3">
        <w:rPr>
          <w:rFonts w:cs="Times New Roman"/>
          <w:color w:val="000000"/>
          <w:sz w:val="28"/>
          <w:szCs w:val="28"/>
          <w:lang w:val="ru-RU"/>
        </w:rPr>
        <w:t>получение разрешений на использование радиочастот через участие хозяйствующих субъектов в конкурсных процедурах;</w:t>
      </w:r>
    </w:p>
    <w:p w:rsidR="00A6287F" w:rsidRPr="008E74B3" w:rsidRDefault="00A6287F" w:rsidP="00A6287F">
      <w:pPr>
        <w:pStyle w:val="Standard"/>
        <w:ind w:firstLine="708"/>
        <w:jc w:val="both"/>
        <w:rPr>
          <w:rFonts w:cs="Times New Roman"/>
          <w:color w:val="000000"/>
          <w:sz w:val="28"/>
          <w:szCs w:val="28"/>
          <w:lang w:val="ru-RU"/>
        </w:rPr>
      </w:pPr>
      <w:r w:rsidRPr="008E74B3">
        <w:rPr>
          <w:rFonts w:cs="Times New Roman"/>
          <w:color w:val="000000"/>
          <w:sz w:val="28"/>
          <w:szCs w:val="28"/>
          <w:lang w:val="ru-RU"/>
        </w:rPr>
        <w:t>сложная и длительная процедура получения разрешительных документов на строительство линейно-кабельных сооружений.</w:t>
      </w:r>
    </w:p>
    <w:p w:rsidR="00A6287F" w:rsidRPr="008E74B3" w:rsidRDefault="00A6287F" w:rsidP="00A6287F">
      <w:pPr>
        <w:pStyle w:val="Standard"/>
        <w:ind w:firstLine="708"/>
        <w:jc w:val="both"/>
        <w:rPr>
          <w:rFonts w:cs="Times New Roman"/>
          <w:color w:val="000000"/>
          <w:sz w:val="28"/>
          <w:szCs w:val="28"/>
          <w:lang w:val="ru-RU"/>
        </w:rPr>
      </w:pPr>
      <w:r w:rsidRPr="008E74B3">
        <w:rPr>
          <w:rFonts w:cs="Times New Roman"/>
          <w:color w:val="000000"/>
          <w:sz w:val="28"/>
          <w:szCs w:val="28"/>
          <w:lang w:val="ru-RU"/>
        </w:rPr>
        <w:t>2. Экономические барьеры:</w:t>
      </w:r>
    </w:p>
    <w:p w:rsidR="00A6287F" w:rsidRPr="008E74B3" w:rsidRDefault="00A6287F" w:rsidP="00A6287F">
      <w:pPr>
        <w:pStyle w:val="Standard"/>
        <w:ind w:firstLine="709"/>
        <w:jc w:val="both"/>
        <w:rPr>
          <w:rFonts w:cs="Times New Roman"/>
          <w:color w:val="000000"/>
          <w:sz w:val="28"/>
          <w:szCs w:val="28"/>
          <w:lang w:val="ru-RU"/>
        </w:rPr>
      </w:pPr>
      <w:r w:rsidRPr="008E74B3">
        <w:rPr>
          <w:rFonts w:cs="Times New Roman"/>
          <w:color w:val="000000"/>
          <w:sz w:val="28"/>
          <w:szCs w:val="28"/>
          <w:lang w:val="ru-RU"/>
        </w:rPr>
        <w:t>очень высокие издержки вхождения на рынок;</w:t>
      </w:r>
    </w:p>
    <w:p w:rsidR="00A6287F" w:rsidRPr="008E74B3" w:rsidRDefault="00A6287F" w:rsidP="00A6287F">
      <w:pPr>
        <w:pStyle w:val="Standard"/>
        <w:ind w:firstLine="709"/>
        <w:jc w:val="both"/>
        <w:rPr>
          <w:rFonts w:cs="Times New Roman"/>
          <w:color w:val="000000"/>
          <w:sz w:val="28"/>
          <w:szCs w:val="28"/>
          <w:lang w:val="ru-RU"/>
        </w:rPr>
      </w:pPr>
      <w:r w:rsidRPr="008E74B3">
        <w:rPr>
          <w:rFonts w:cs="Times New Roman"/>
          <w:color w:val="000000"/>
          <w:sz w:val="28"/>
          <w:szCs w:val="28"/>
          <w:lang w:val="ru-RU"/>
        </w:rPr>
        <w:t>высокая стоимость строительства объектов связи и эксплуатации сетей связи и сетей передачи данных;</w:t>
      </w:r>
    </w:p>
    <w:p w:rsidR="00A6287F" w:rsidRPr="008E74B3" w:rsidRDefault="00A6287F" w:rsidP="00A6287F">
      <w:pPr>
        <w:pStyle w:val="Standard"/>
        <w:ind w:firstLine="709"/>
        <w:jc w:val="both"/>
        <w:rPr>
          <w:rFonts w:cs="Times New Roman"/>
          <w:color w:val="000000"/>
          <w:sz w:val="28"/>
          <w:szCs w:val="28"/>
          <w:lang w:val="ru-RU"/>
        </w:rPr>
      </w:pPr>
      <w:r w:rsidRPr="008E74B3">
        <w:rPr>
          <w:rFonts w:cs="Times New Roman"/>
          <w:color w:val="000000"/>
          <w:sz w:val="28"/>
          <w:szCs w:val="28"/>
          <w:lang w:val="ru-RU"/>
        </w:rPr>
        <w:t>сложность в реализации проектов по развитию сетей передачи данных в отдаленных регионах области за счет собственных средств компаний, в виду больших капитальных вложений и низкой экономической эффективности;</w:t>
      </w:r>
    </w:p>
    <w:p w:rsidR="00A6287F" w:rsidRPr="008E74B3" w:rsidRDefault="00A6287F" w:rsidP="00A6287F">
      <w:pPr>
        <w:pStyle w:val="Standard"/>
        <w:ind w:firstLine="709"/>
        <w:jc w:val="both"/>
        <w:rPr>
          <w:rFonts w:cs="Times New Roman"/>
          <w:color w:val="000000"/>
          <w:sz w:val="28"/>
          <w:szCs w:val="28"/>
          <w:lang w:val="ru-RU"/>
        </w:rPr>
      </w:pPr>
      <w:r w:rsidRPr="008E74B3">
        <w:rPr>
          <w:rFonts w:cs="Times New Roman"/>
          <w:color w:val="000000"/>
          <w:sz w:val="28"/>
          <w:szCs w:val="28"/>
          <w:lang w:val="ru-RU"/>
        </w:rPr>
        <w:t xml:space="preserve">эффект масштаба (положительная экономическая эффективность и снижение затрат на единицу продукции происходит при укрупнении масштаба компании и производстве больших объемов продукции или услуг). В данном случае, эффективность ведения деятельности компанией формирует стоимость абонентской платы на услугу мобильного доступа к сети </w:t>
      </w:r>
      <w:r w:rsidR="006C5712">
        <w:rPr>
          <w:rFonts w:cs="Times New Roman"/>
          <w:color w:val="000000"/>
          <w:sz w:val="28"/>
          <w:szCs w:val="28"/>
          <w:lang w:val="ru-RU"/>
        </w:rPr>
        <w:t>«</w:t>
      </w:r>
      <w:r w:rsidRPr="008E74B3">
        <w:rPr>
          <w:rFonts w:cs="Times New Roman"/>
          <w:color w:val="000000"/>
          <w:sz w:val="28"/>
          <w:szCs w:val="28"/>
          <w:lang w:val="ru-RU"/>
        </w:rPr>
        <w:t>Интернет</w:t>
      </w:r>
      <w:r w:rsidR="006C5712">
        <w:rPr>
          <w:rFonts w:cs="Times New Roman"/>
          <w:color w:val="000000"/>
          <w:sz w:val="28"/>
          <w:szCs w:val="28"/>
          <w:lang w:val="ru-RU"/>
        </w:rPr>
        <w:t>»</w:t>
      </w:r>
      <w:r w:rsidRPr="008E74B3">
        <w:rPr>
          <w:rFonts w:cs="Times New Roman"/>
          <w:color w:val="000000"/>
          <w:sz w:val="28"/>
          <w:szCs w:val="28"/>
          <w:lang w:val="ru-RU"/>
        </w:rPr>
        <w:t xml:space="preserve"> для населения.</w:t>
      </w:r>
    </w:p>
    <w:p w:rsidR="00A6287F" w:rsidRPr="008E74B3" w:rsidRDefault="00A6287F" w:rsidP="006C5712">
      <w:pPr>
        <w:pStyle w:val="Standard"/>
        <w:ind w:firstLine="708"/>
        <w:jc w:val="both"/>
        <w:rPr>
          <w:rFonts w:cs="Times New Roman"/>
          <w:color w:val="000000"/>
          <w:sz w:val="28"/>
          <w:szCs w:val="28"/>
          <w:lang w:val="ru-RU"/>
        </w:rPr>
      </w:pPr>
      <w:r w:rsidRPr="008E74B3">
        <w:rPr>
          <w:rFonts w:cs="Times New Roman"/>
          <w:color w:val="000000"/>
          <w:sz w:val="28"/>
          <w:szCs w:val="28"/>
          <w:lang w:val="ru-RU"/>
        </w:rPr>
        <w:t>3. Иные барьеры:</w:t>
      </w:r>
      <w:r w:rsidR="006C5712">
        <w:rPr>
          <w:rFonts w:cs="Times New Roman"/>
          <w:color w:val="000000"/>
          <w:sz w:val="28"/>
          <w:szCs w:val="28"/>
          <w:lang w:val="ru-RU"/>
        </w:rPr>
        <w:t xml:space="preserve"> </w:t>
      </w:r>
      <w:r w:rsidRPr="008E74B3">
        <w:rPr>
          <w:rFonts w:cs="Times New Roman"/>
          <w:color w:val="000000"/>
          <w:sz w:val="28"/>
          <w:szCs w:val="28"/>
          <w:lang w:val="ru-RU"/>
        </w:rPr>
        <w:t>сложности при согласовании размещения средств связи на объектах гражданского назначения, в том числе на зданиях жилого фонда (длительная процедура получения разрешительных прав, необходимость согласования с собственниками зданий).</w:t>
      </w:r>
    </w:p>
    <w:p w:rsidR="00A6287F" w:rsidRPr="008E74B3" w:rsidRDefault="00A6287F" w:rsidP="00A6287F">
      <w:pPr>
        <w:pStyle w:val="Standard"/>
        <w:ind w:firstLine="709"/>
        <w:jc w:val="both"/>
        <w:rPr>
          <w:rFonts w:cs="Times New Roman"/>
          <w:lang w:val="ru-RU"/>
        </w:rPr>
      </w:pPr>
      <w:r w:rsidRPr="008E74B3">
        <w:rPr>
          <w:rFonts w:cs="Times New Roman"/>
          <w:color w:val="000000"/>
          <w:sz w:val="28"/>
          <w:szCs w:val="28"/>
          <w:lang w:val="ru-RU"/>
        </w:rPr>
        <w:t xml:space="preserve">В целом рынок предоставления широкополосного доступа к сети </w:t>
      </w:r>
      <w:r w:rsidR="00EE5C2B">
        <w:rPr>
          <w:rFonts w:cs="Times New Roman"/>
          <w:color w:val="000000"/>
          <w:sz w:val="28"/>
          <w:szCs w:val="28"/>
          <w:lang w:val="ru-RU"/>
        </w:rPr>
        <w:t>«</w:t>
      </w:r>
      <w:r w:rsidRPr="008E74B3">
        <w:rPr>
          <w:rFonts w:cs="Times New Roman"/>
          <w:color w:val="000000"/>
          <w:sz w:val="28"/>
          <w:szCs w:val="28"/>
          <w:lang w:val="ru-RU"/>
        </w:rPr>
        <w:t>Интернет</w:t>
      </w:r>
      <w:r w:rsidR="00EE5C2B">
        <w:rPr>
          <w:rFonts w:cs="Times New Roman"/>
          <w:color w:val="000000"/>
          <w:sz w:val="28"/>
          <w:szCs w:val="28"/>
          <w:lang w:val="ru-RU"/>
        </w:rPr>
        <w:t>»</w:t>
      </w:r>
      <w:r w:rsidRPr="008E74B3">
        <w:rPr>
          <w:rFonts w:cs="Times New Roman"/>
          <w:color w:val="000000"/>
          <w:sz w:val="28"/>
          <w:szCs w:val="28"/>
          <w:lang w:val="ru-RU"/>
        </w:rPr>
        <w:t xml:space="preserve">, за исключением отдельных отдаленных населенных пунктов Кабардино-Балкарской Республики, характеризуется </w:t>
      </w:r>
      <w:r w:rsidRPr="008E74B3">
        <w:rPr>
          <w:rFonts w:cs="Times New Roman"/>
          <w:bCs/>
          <w:color w:val="000000"/>
          <w:sz w:val="28"/>
          <w:szCs w:val="28"/>
          <w:lang w:val="ru-RU"/>
        </w:rPr>
        <w:t>развитой конкуренцией.</w:t>
      </w:r>
      <w:r w:rsidRPr="008E74B3">
        <w:rPr>
          <w:rFonts w:eastAsia="Times New Roman" w:cs="Times New Roman"/>
          <w:color w:val="000000"/>
          <w:sz w:val="28"/>
          <w:szCs w:val="28"/>
          <w:lang w:val="ru-RU" w:eastAsia="ru-RU"/>
        </w:rPr>
        <w:t xml:space="preserve"> </w:t>
      </w:r>
    </w:p>
    <w:p w:rsidR="00A6287F" w:rsidRPr="008E74B3" w:rsidRDefault="00A6287F" w:rsidP="003F7CFF">
      <w:pPr>
        <w:autoSpaceDE w:val="0"/>
        <w:autoSpaceDN w:val="0"/>
        <w:adjustRightInd w:val="0"/>
        <w:spacing w:after="0" w:line="240" w:lineRule="auto"/>
        <w:ind w:firstLine="708"/>
        <w:jc w:val="both"/>
        <w:rPr>
          <w:rFonts w:ascii="Times New Roman" w:hAnsi="Times New Roman" w:cs="Times New Roman"/>
          <w:b/>
          <w:color w:val="000000"/>
          <w:sz w:val="28"/>
          <w:szCs w:val="28"/>
        </w:rPr>
      </w:pPr>
    </w:p>
    <w:p w:rsidR="00090C30" w:rsidRPr="008E74B3" w:rsidRDefault="009938F1" w:rsidP="00954A97">
      <w:pPr>
        <w:pStyle w:val="3"/>
        <w:spacing w:before="0" w:after="0"/>
        <w:ind w:firstLine="709"/>
      </w:pPr>
      <w:bookmarkStart w:id="17" w:name="_Toc2154035"/>
      <w:r w:rsidRPr="008E74B3">
        <w:t>2.3.1.</w:t>
      </w:r>
      <w:r w:rsidR="00090C30" w:rsidRPr="008E74B3">
        <w:t>11.</w:t>
      </w:r>
      <w:r w:rsidR="00090C30" w:rsidRPr="008E74B3">
        <w:tab/>
        <w:t>Рынок услуг социального обслуживания населения</w:t>
      </w:r>
      <w:bookmarkEnd w:id="17"/>
    </w:p>
    <w:p w:rsidR="00A37062" w:rsidRPr="008E74B3" w:rsidRDefault="00A37062" w:rsidP="00954A97">
      <w:pPr>
        <w:pStyle w:val="Standard"/>
        <w:ind w:firstLine="709"/>
        <w:jc w:val="both"/>
        <w:rPr>
          <w:rFonts w:cs="Times New Roman"/>
          <w:color w:val="000000"/>
          <w:sz w:val="28"/>
          <w:szCs w:val="28"/>
          <w:lang w:val="ru-RU"/>
        </w:rPr>
      </w:pPr>
      <w:r w:rsidRPr="008E74B3">
        <w:rPr>
          <w:rFonts w:cs="Times New Roman"/>
          <w:color w:val="000000"/>
          <w:sz w:val="28"/>
          <w:szCs w:val="28"/>
          <w:lang w:val="ru-RU"/>
        </w:rPr>
        <w:t>Рынок услуг социального обслуживания населения, согласно требованиям федерального Стандарта развития конкуренции, определен как социально значимый рынок.</w:t>
      </w:r>
    </w:p>
    <w:p w:rsidR="00C64A81" w:rsidRPr="008E74B3" w:rsidRDefault="00C64A81" w:rsidP="00954A97">
      <w:pPr>
        <w:pStyle w:val="Standard"/>
        <w:ind w:firstLine="709"/>
        <w:jc w:val="both"/>
        <w:rPr>
          <w:rFonts w:cs="Times New Roman"/>
          <w:lang w:val="ru-RU"/>
        </w:rPr>
      </w:pPr>
      <w:r w:rsidRPr="008E74B3">
        <w:rPr>
          <w:rFonts w:eastAsia="Times New Roman" w:cs="Times New Roman"/>
          <w:color w:val="000000"/>
          <w:sz w:val="28"/>
          <w:szCs w:val="28"/>
          <w:lang w:val="ru-RU" w:eastAsia="ru-RU"/>
        </w:rPr>
        <w:t>Одной из важнейших задач Правительства КБР является создание для социально уязвимых групп населения благоприятных условий жизнедеятельности и расширение возможностей самостоятельно обеспечивать свои основные жизненные потребности. Ее выполнение напрямую связано с развитием эффективной системы социального обслуживания населения, повышением качества и доступности для граждан услуг социального обслуживания.</w:t>
      </w:r>
    </w:p>
    <w:p w:rsidR="00C64A81" w:rsidRPr="008E74B3" w:rsidRDefault="00C64A81" w:rsidP="00C64A81">
      <w:pPr>
        <w:pStyle w:val="Standard"/>
        <w:ind w:firstLine="709"/>
        <w:jc w:val="both"/>
        <w:rPr>
          <w:rFonts w:cs="Times New Roman"/>
          <w:color w:val="000000"/>
          <w:sz w:val="28"/>
          <w:szCs w:val="28"/>
          <w:lang w:val="ru-RU"/>
        </w:rPr>
      </w:pPr>
      <w:r w:rsidRPr="008E74B3">
        <w:rPr>
          <w:rFonts w:cs="Times New Roman"/>
          <w:color w:val="000000"/>
          <w:sz w:val="28"/>
          <w:szCs w:val="28"/>
          <w:lang w:val="ru-RU"/>
        </w:rPr>
        <w:t>В Кабардино-Балкарской Республике на рынке социального обслуживания населения свою хозяйственную деятельность осуществляют 24 учреждения, из которых 22</w:t>
      </w:r>
      <w:r w:rsidR="00F13F7A" w:rsidRPr="008E74B3">
        <w:rPr>
          <w:rFonts w:cs="Times New Roman"/>
          <w:color w:val="000000"/>
          <w:sz w:val="28"/>
          <w:szCs w:val="28"/>
          <w:lang w:val="ru-RU"/>
        </w:rPr>
        <w:t xml:space="preserve"> </w:t>
      </w:r>
      <w:r w:rsidRPr="008E74B3">
        <w:rPr>
          <w:rFonts w:cs="Times New Roman"/>
          <w:color w:val="000000"/>
          <w:sz w:val="28"/>
          <w:szCs w:val="28"/>
          <w:lang w:val="ru-RU"/>
        </w:rPr>
        <w:t>- государственных учреждения и 2-  негосударственных.</w:t>
      </w:r>
    </w:p>
    <w:p w:rsidR="00C64A81" w:rsidRPr="008E74B3" w:rsidRDefault="00C64A81" w:rsidP="00C64A81">
      <w:pPr>
        <w:pStyle w:val="Standard"/>
        <w:ind w:firstLine="709"/>
        <w:jc w:val="both"/>
        <w:rPr>
          <w:rFonts w:cs="Times New Roman"/>
          <w:color w:val="000000"/>
          <w:sz w:val="28"/>
          <w:szCs w:val="28"/>
          <w:lang w:val="ru-RU"/>
        </w:rPr>
      </w:pPr>
      <w:r w:rsidRPr="008E74B3">
        <w:rPr>
          <w:rFonts w:cs="Times New Roman"/>
          <w:color w:val="000000"/>
          <w:sz w:val="28"/>
          <w:szCs w:val="28"/>
          <w:lang w:val="ru-RU"/>
        </w:rPr>
        <w:t xml:space="preserve">Негосударственные учреждения представлены следующими двумя организациями: Кабардино-Балкарская общественная организация поддержки инвалидов «Возрождение» (г.о. Нальчик), автономная некоммерческая организация «Центр социального обслуживания населения «Твори добро» в КБР (Терский муниципальный район). </w:t>
      </w:r>
    </w:p>
    <w:p w:rsidR="00C64A81" w:rsidRPr="008E74B3" w:rsidRDefault="00C64A81" w:rsidP="00C64A81">
      <w:pPr>
        <w:pStyle w:val="Standard"/>
        <w:ind w:firstLine="709"/>
        <w:jc w:val="both"/>
        <w:rPr>
          <w:rFonts w:cs="Times New Roman"/>
          <w:lang w:val="ru-RU"/>
        </w:rPr>
      </w:pPr>
      <w:r w:rsidRPr="008E74B3">
        <w:rPr>
          <w:rFonts w:cs="Times New Roman"/>
          <w:color w:val="000000"/>
          <w:sz w:val="28"/>
          <w:szCs w:val="28"/>
          <w:lang w:val="ru-RU"/>
        </w:rPr>
        <w:t>Автономная некоммерческая организация «Центр социального обслуживания населения «Твори добро» была создана в 2017 году.</w:t>
      </w:r>
      <w:r w:rsidRPr="008E74B3">
        <w:rPr>
          <w:rFonts w:cs="Times New Roman"/>
          <w:color w:val="222222"/>
          <w:sz w:val="17"/>
          <w:szCs w:val="17"/>
          <w:shd w:val="clear" w:color="auto" w:fill="FFFFFF"/>
          <w:lang w:val="ru-RU"/>
        </w:rPr>
        <w:t xml:space="preserve"> </w:t>
      </w:r>
      <w:r w:rsidRPr="008E74B3">
        <w:rPr>
          <w:rFonts w:cs="Times New Roman"/>
          <w:color w:val="222222"/>
          <w:sz w:val="28"/>
          <w:szCs w:val="28"/>
          <w:shd w:val="clear" w:color="auto" w:fill="FFFFFF"/>
          <w:lang w:val="ru-RU"/>
        </w:rPr>
        <w:t>Работа организации заключается в предоставлении гарантированных государством социальных услуг и новых методов помощи:</w:t>
      </w:r>
      <w:r w:rsidRPr="008E74B3">
        <w:rPr>
          <w:rFonts w:cs="Times New Roman"/>
          <w:color w:val="222222"/>
          <w:sz w:val="17"/>
          <w:szCs w:val="17"/>
          <w:shd w:val="clear" w:color="auto" w:fill="FFFFFF"/>
        </w:rPr>
        <w:t> </w:t>
      </w:r>
    </w:p>
    <w:p w:rsidR="00C64A81" w:rsidRPr="008E74B3" w:rsidRDefault="00C64A81" w:rsidP="009D3795">
      <w:pPr>
        <w:pStyle w:val="Standard"/>
        <w:ind w:firstLine="851"/>
        <w:jc w:val="both"/>
        <w:rPr>
          <w:rFonts w:cs="Times New Roman"/>
          <w:color w:val="222222"/>
          <w:sz w:val="28"/>
          <w:szCs w:val="28"/>
          <w:shd w:val="clear" w:color="auto" w:fill="FFFFFF"/>
          <w:lang w:val="ru-RU"/>
        </w:rPr>
      </w:pPr>
      <w:r w:rsidRPr="008E74B3">
        <w:rPr>
          <w:rFonts w:cs="Times New Roman"/>
          <w:color w:val="222222"/>
          <w:sz w:val="28"/>
          <w:szCs w:val="28"/>
          <w:shd w:val="clear" w:color="auto" w:fill="FFFFFF"/>
          <w:lang w:val="ru-RU"/>
        </w:rPr>
        <w:t>социально-бытовые (уборка жилого помещения, мытье окон, стирка и глажка занавесей, ведение подсобного хозяйства, помощь в консервировании и т.п.);</w:t>
      </w:r>
      <w:r w:rsidRPr="008E74B3">
        <w:rPr>
          <w:rFonts w:cs="Times New Roman"/>
          <w:color w:val="222222"/>
          <w:sz w:val="28"/>
          <w:szCs w:val="28"/>
          <w:shd w:val="clear" w:color="auto" w:fill="FFFFFF"/>
        </w:rPr>
        <w:t> </w:t>
      </w:r>
    </w:p>
    <w:p w:rsidR="00F13F7A" w:rsidRPr="008E74B3" w:rsidRDefault="00C64A81" w:rsidP="009D3795">
      <w:pPr>
        <w:pStyle w:val="Standard"/>
        <w:ind w:firstLine="567"/>
        <w:jc w:val="both"/>
        <w:rPr>
          <w:rFonts w:cs="Times New Roman"/>
          <w:color w:val="222222"/>
          <w:sz w:val="28"/>
          <w:szCs w:val="28"/>
          <w:shd w:val="clear" w:color="auto" w:fill="FFFFFF"/>
          <w:lang w:val="ru-RU"/>
        </w:rPr>
      </w:pPr>
      <w:r w:rsidRPr="008E74B3">
        <w:rPr>
          <w:rFonts w:cs="Times New Roman"/>
          <w:color w:val="222222"/>
          <w:sz w:val="28"/>
          <w:szCs w:val="28"/>
          <w:shd w:val="clear" w:color="auto" w:fill="FFFFFF"/>
          <w:lang w:val="ru-RU"/>
        </w:rPr>
        <w:t>услуги сиделки для пожилых, а также кратковременный присмотр за детьми;</w:t>
      </w:r>
    </w:p>
    <w:p w:rsidR="002F667F" w:rsidRPr="008E74B3" w:rsidRDefault="00C64A81" w:rsidP="009D3795">
      <w:pPr>
        <w:pStyle w:val="Standard"/>
        <w:jc w:val="both"/>
        <w:rPr>
          <w:rFonts w:cs="Times New Roman"/>
          <w:color w:val="222222"/>
          <w:sz w:val="28"/>
          <w:szCs w:val="28"/>
          <w:shd w:val="clear" w:color="auto" w:fill="FFFFFF"/>
          <w:lang w:val="ru-RU"/>
        </w:rPr>
      </w:pPr>
      <w:r w:rsidRPr="008E74B3">
        <w:rPr>
          <w:rFonts w:cs="Times New Roman"/>
          <w:color w:val="222222"/>
          <w:sz w:val="28"/>
          <w:szCs w:val="28"/>
          <w:shd w:val="clear" w:color="auto" w:fill="FFFFFF"/>
          <w:lang w:val="ru-RU"/>
        </w:rPr>
        <w:t>санитарно-гигиенические услуги постельным больным;</w:t>
      </w:r>
    </w:p>
    <w:p w:rsidR="00C64A81" w:rsidRPr="008E74B3" w:rsidRDefault="00C64A81" w:rsidP="009D3795">
      <w:pPr>
        <w:pStyle w:val="Standard"/>
        <w:jc w:val="both"/>
        <w:rPr>
          <w:rFonts w:cs="Times New Roman"/>
          <w:color w:val="222222"/>
          <w:sz w:val="28"/>
          <w:szCs w:val="28"/>
          <w:shd w:val="clear" w:color="auto" w:fill="FFFFFF"/>
          <w:lang w:val="ru-RU"/>
        </w:rPr>
      </w:pPr>
      <w:r w:rsidRPr="008E74B3">
        <w:rPr>
          <w:rFonts w:cs="Times New Roman"/>
          <w:color w:val="222222"/>
          <w:sz w:val="28"/>
          <w:szCs w:val="28"/>
          <w:shd w:val="clear" w:color="auto" w:fill="FFFFFF"/>
          <w:lang w:val="ru-RU"/>
        </w:rPr>
        <w:t>услуги по оказанию ремонтных работ (побелка, покраска, ремонт и установка сантехники и т.п.);</w:t>
      </w:r>
      <w:r w:rsidRPr="008E74B3">
        <w:rPr>
          <w:rFonts w:cs="Times New Roman"/>
          <w:color w:val="222222"/>
          <w:sz w:val="28"/>
          <w:szCs w:val="28"/>
          <w:shd w:val="clear" w:color="auto" w:fill="FFFFFF"/>
        </w:rPr>
        <w:t> </w:t>
      </w:r>
    </w:p>
    <w:p w:rsidR="00C64A81" w:rsidRPr="008E74B3" w:rsidRDefault="00C64A81" w:rsidP="009D3795">
      <w:pPr>
        <w:pStyle w:val="Standard"/>
        <w:ind w:firstLine="567"/>
        <w:jc w:val="both"/>
        <w:rPr>
          <w:rFonts w:cs="Times New Roman"/>
          <w:color w:val="222222"/>
          <w:sz w:val="28"/>
          <w:szCs w:val="28"/>
          <w:shd w:val="clear" w:color="auto" w:fill="FFFFFF"/>
          <w:lang w:val="ru-RU"/>
        </w:rPr>
      </w:pPr>
      <w:r w:rsidRPr="008E74B3">
        <w:rPr>
          <w:rFonts w:cs="Times New Roman"/>
          <w:color w:val="222222"/>
          <w:sz w:val="28"/>
          <w:szCs w:val="28"/>
          <w:shd w:val="clear" w:color="auto" w:fill="FFFFFF"/>
          <w:lang w:val="ru-RU"/>
        </w:rPr>
        <w:t>услуги по прокату технических средств реабилитации (инвалидные коляски, ходунки, ортопедические матрасы и т.п.);</w:t>
      </w:r>
    </w:p>
    <w:p w:rsidR="002F667F" w:rsidRPr="008E74B3" w:rsidRDefault="00C64A81" w:rsidP="009D3795">
      <w:pPr>
        <w:pStyle w:val="Standard"/>
        <w:ind w:firstLine="567"/>
        <w:jc w:val="both"/>
        <w:rPr>
          <w:rFonts w:cs="Times New Roman"/>
          <w:color w:val="222222"/>
          <w:sz w:val="28"/>
          <w:szCs w:val="28"/>
          <w:shd w:val="clear" w:color="auto" w:fill="FFFFFF"/>
          <w:lang w:val="ru-RU"/>
        </w:rPr>
      </w:pPr>
      <w:r w:rsidRPr="008E74B3">
        <w:rPr>
          <w:rFonts w:cs="Times New Roman"/>
          <w:color w:val="222222"/>
          <w:sz w:val="28"/>
          <w:szCs w:val="28"/>
          <w:shd w:val="clear" w:color="auto" w:fill="FFFFFF"/>
          <w:lang w:val="ru-RU"/>
        </w:rPr>
        <w:t>услуга по сопровождению в медицинские учреждения;</w:t>
      </w:r>
    </w:p>
    <w:p w:rsidR="00C64A81" w:rsidRPr="008E74B3" w:rsidRDefault="00C64A81" w:rsidP="009D3795">
      <w:pPr>
        <w:pStyle w:val="Standard"/>
        <w:ind w:firstLine="567"/>
        <w:jc w:val="both"/>
        <w:rPr>
          <w:rFonts w:cs="Times New Roman"/>
          <w:color w:val="222222"/>
          <w:sz w:val="28"/>
          <w:szCs w:val="28"/>
          <w:shd w:val="clear" w:color="auto" w:fill="FFFFFF"/>
          <w:lang w:val="ru-RU"/>
        </w:rPr>
      </w:pPr>
      <w:r w:rsidRPr="008E74B3">
        <w:rPr>
          <w:rFonts w:cs="Times New Roman"/>
          <w:color w:val="222222"/>
          <w:sz w:val="28"/>
          <w:szCs w:val="28"/>
          <w:shd w:val="clear" w:color="auto" w:fill="FFFFFF"/>
          <w:lang w:val="ru-RU"/>
        </w:rPr>
        <w:t>оказание помощи в получении льгот, социальных выплат, пособий и т.п.</w:t>
      </w:r>
      <w:r w:rsidRPr="008E74B3">
        <w:rPr>
          <w:rFonts w:cs="Times New Roman"/>
          <w:color w:val="222222"/>
          <w:sz w:val="28"/>
          <w:szCs w:val="28"/>
          <w:shd w:val="clear" w:color="auto" w:fill="FFFFFF"/>
        </w:rPr>
        <w:t> </w:t>
      </w:r>
    </w:p>
    <w:p w:rsidR="00C64A81" w:rsidRPr="008E74B3" w:rsidRDefault="00C64A81" w:rsidP="00C64A81">
      <w:pPr>
        <w:pStyle w:val="Standard"/>
        <w:ind w:firstLine="567"/>
        <w:jc w:val="both"/>
        <w:rPr>
          <w:rFonts w:cs="Times New Roman"/>
          <w:color w:val="222222"/>
          <w:sz w:val="28"/>
          <w:szCs w:val="28"/>
          <w:shd w:val="clear" w:color="auto" w:fill="FFFFFF"/>
          <w:lang w:val="ru-RU"/>
        </w:rPr>
      </w:pPr>
      <w:r w:rsidRPr="008E74B3">
        <w:rPr>
          <w:rFonts w:cs="Times New Roman"/>
          <w:color w:val="222222"/>
          <w:sz w:val="28"/>
          <w:szCs w:val="28"/>
          <w:shd w:val="clear" w:color="auto" w:fill="FFFFFF"/>
          <w:lang w:val="ru-RU"/>
        </w:rPr>
        <w:t>оплата жилищно-коммунальных услуг;</w:t>
      </w:r>
    </w:p>
    <w:p w:rsidR="00C64A81" w:rsidRPr="008E74B3" w:rsidRDefault="00C64A81" w:rsidP="00C64A81">
      <w:pPr>
        <w:pStyle w:val="Standard"/>
        <w:ind w:firstLine="567"/>
        <w:jc w:val="both"/>
        <w:rPr>
          <w:rFonts w:cs="Times New Roman"/>
          <w:lang w:val="ru-RU"/>
        </w:rPr>
      </w:pPr>
      <w:r w:rsidRPr="008E74B3">
        <w:rPr>
          <w:rFonts w:cs="Times New Roman"/>
          <w:color w:val="222222"/>
          <w:sz w:val="28"/>
          <w:szCs w:val="28"/>
          <w:shd w:val="clear" w:color="auto" w:fill="FFFFFF"/>
          <w:lang w:val="ru-RU"/>
        </w:rPr>
        <w:t>услуг по представлению социального такси.</w:t>
      </w:r>
      <w:r w:rsidRPr="008E74B3">
        <w:rPr>
          <w:rFonts w:cs="Times New Roman"/>
          <w:color w:val="222222"/>
          <w:sz w:val="28"/>
          <w:szCs w:val="28"/>
          <w:shd w:val="clear" w:color="auto" w:fill="FFFFFF"/>
        </w:rPr>
        <w:t> </w:t>
      </w:r>
    </w:p>
    <w:p w:rsidR="00C64A81" w:rsidRPr="008E74B3" w:rsidRDefault="00C64A81" w:rsidP="00C64A81">
      <w:pPr>
        <w:pStyle w:val="Standard"/>
        <w:ind w:firstLine="567"/>
        <w:jc w:val="both"/>
        <w:rPr>
          <w:rFonts w:cs="Times New Roman"/>
          <w:color w:val="222222"/>
          <w:sz w:val="28"/>
          <w:szCs w:val="28"/>
          <w:shd w:val="clear" w:color="auto" w:fill="FFFFFF"/>
          <w:lang w:val="ru-RU"/>
        </w:rPr>
      </w:pPr>
      <w:r w:rsidRPr="008E74B3">
        <w:rPr>
          <w:rFonts w:cs="Times New Roman"/>
          <w:color w:val="222222"/>
          <w:sz w:val="28"/>
          <w:szCs w:val="28"/>
          <w:shd w:val="clear" w:color="auto" w:fill="FFFFFF"/>
          <w:lang w:val="ru-RU"/>
        </w:rPr>
        <w:t>Объем бюджетных финансовых средств, предоставленных в 201</w:t>
      </w:r>
      <w:r w:rsidR="0052757C" w:rsidRPr="008E74B3">
        <w:rPr>
          <w:rFonts w:cs="Times New Roman"/>
          <w:color w:val="222222"/>
          <w:sz w:val="28"/>
          <w:szCs w:val="28"/>
          <w:shd w:val="clear" w:color="auto" w:fill="FFFFFF"/>
          <w:lang w:val="ru-RU"/>
        </w:rPr>
        <w:t>8</w:t>
      </w:r>
      <w:r w:rsidRPr="008E74B3">
        <w:rPr>
          <w:rFonts w:cs="Times New Roman"/>
          <w:color w:val="222222"/>
          <w:sz w:val="28"/>
          <w:szCs w:val="28"/>
          <w:shd w:val="clear" w:color="auto" w:fill="FFFFFF"/>
          <w:lang w:val="ru-RU"/>
        </w:rPr>
        <w:t xml:space="preserve"> году для адресной поддержки людей с инвалидностью в рамках реализации государственной программы «Доступная среда в Кабардино-Балкарской Республике» составил 1</w:t>
      </w:r>
      <w:r w:rsidR="0052757C" w:rsidRPr="008E74B3">
        <w:rPr>
          <w:rFonts w:cs="Times New Roman"/>
          <w:color w:val="222222"/>
          <w:sz w:val="28"/>
          <w:szCs w:val="28"/>
          <w:shd w:val="clear" w:color="auto" w:fill="FFFFFF"/>
          <w:lang w:val="ru-RU"/>
        </w:rPr>
        <w:t>3млн.</w:t>
      </w:r>
      <w:r w:rsidRPr="008E74B3">
        <w:rPr>
          <w:rFonts w:cs="Times New Roman"/>
          <w:color w:val="222222"/>
          <w:sz w:val="28"/>
          <w:szCs w:val="28"/>
          <w:shd w:val="clear" w:color="auto" w:fill="FFFFFF"/>
          <w:lang w:val="ru-RU"/>
        </w:rPr>
        <w:t xml:space="preserve"> руб.</w:t>
      </w:r>
    </w:p>
    <w:p w:rsidR="00C64A81" w:rsidRPr="008E74B3" w:rsidRDefault="00C64A81" w:rsidP="00C64A81">
      <w:pPr>
        <w:pStyle w:val="Standard"/>
        <w:ind w:firstLine="567"/>
        <w:jc w:val="both"/>
        <w:rPr>
          <w:rFonts w:cs="Times New Roman"/>
          <w:color w:val="222222"/>
          <w:sz w:val="28"/>
          <w:szCs w:val="28"/>
          <w:shd w:val="clear" w:color="auto" w:fill="FFFFFF"/>
          <w:lang w:val="ru-RU"/>
        </w:rPr>
      </w:pPr>
      <w:r w:rsidRPr="008E74B3">
        <w:rPr>
          <w:rFonts w:cs="Times New Roman"/>
          <w:color w:val="222222"/>
          <w:sz w:val="28"/>
          <w:szCs w:val="28"/>
          <w:shd w:val="clear" w:color="auto" w:fill="FFFFFF"/>
          <w:lang w:val="ru-RU"/>
        </w:rPr>
        <w:t>Решение задач в сфере занятости лиц с ограниченными возможностями на территории КБР осуществляется органами службы занятости в рамках социального партнерства с органами местного самоуправления, службой медико-социальной экспертизы, работодателями, общественными организациями инвалидов, образовательными учреждениями.</w:t>
      </w:r>
    </w:p>
    <w:p w:rsidR="00C64A81" w:rsidRPr="008E74B3" w:rsidRDefault="00C64A81" w:rsidP="00C64A81">
      <w:pPr>
        <w:pStyle w:val="Standard"/>
        <w:ind w:firstLine="567"/>
        <w:jc w:val="both"/>
        <w:rPr>
          <w:rFonts w:cs="Times New Roman"/>
          <w:color w:val="222222"/>
          <w:sz w:val="28"/>
          <w:szCs w:val="28"/>
          <w:shd w:val="clear" w:color="auto" w:fill="FFFFFF"/>
          <w:lang w:val="ru-RU"/>
        </w:rPr>
      </w:pPr>
      <w:r w:rsidRPr="008E74B3">
        <w:rPr>
          <w:rFonts w:cs="Times New Roman"/>
          <w:color w:val="222222"/>
          <w:sz w:val="28"/>
          <w:szCs w:val="28"/>
          <w:shd w:val="clear" w:color="auto" w:fill="FFFFFF"/>
          <w:lang w:val="ru-RU"/>
        </w:rPr>
        <w:t>Одной из мер, позволяющих повысить занятость инвалидов, является квотирование рабочих мест.</w:t>
      </w:r>
    </w:p>
    <w:p w:rsidR="00C64A81" w:rsidRPr="008E74B3" w:rsidRDefault="00C64A81" w:rsidP="00DB536F">
      <w:pPr>
        <w:pStyle w:val="Standard"/>
        <w:ind w:firstLine="567"/>
        <w:jc w:val="both"/>
        <w:rPr>
          <w:rFonts w:cs="Times New Roman"/>
          <w:color w:val="222222"/>
          <w:sz w:val="28"/>
          <w:szCs w:val="28"/>
          <w:shd w:val="clear" w:color="auto" w:fill="FFFFFF"/>
          <w:lang w:val="ru-RU"/>
        </w:rPr>
      </w:pPr>
      <w:r w:rsidRPr="008E74B3">
        <w:rPr>
          <w:rFonts w:cs="Times New Roman"/>
          <w:color w:val="222222"/>
          <w:sz w:val="28"/>
          <w:szCs w:val="28"/>
          <w:shd w:val="clear" w:color="auto" w:fill="FFFFFF"/>
          <w:lang w:val="ru-RU"/>
        </w:rPr>
        <w:t>В республике действует Закон Кабардино-Балкарской Республики от 10</w:t>
      </w:r>
      <w:r w:rsidR="004F4CDE" w:rsidRPr="008E74B3">
        <w:rPr>
          <w:rFonts w:cs="Times New Roman"/>
          <w:color w:val="222222"/>
          <w:sz w:val="28"/>
          <w:szCs w:val="28"/>
          <w:shd w:val="clear" w:color="auto" w:fill="FFFFFF"/>
          <w:lang w:val="ru-RU"/>
        </w:rPr>
        <w:t xml:space="preserve"> апреля </w:t>
      </w:r>
      <w:r w:rsidRPr="008E74B3">
        <w:rPr>
          <w:rFonts w:cs="Times New Roman"/>
          <w:color w:val="222222"/>
          <w:sz w:val="28"/>
          <w:szCs w:val="28"/>
          <w:shd w:val="clear" w:color="auto" w:fill="FFFFFF"/>
          <w:lang w:val="ru-RU"/>
        </w:rPr>
        <w:t>2008</w:t>
      </w:r>
      <w:r w:rsidR="004F4CDE" w:rsidRPr="008E74B3">
        <w:rPr>
          <w:rFonts w:cs="Times New Roman"/>
          <w:color w:val="222222"/>
          <w:sz w:val="28"/>
          <w:szCs w:val="28"/>
          <w:shd w:val="clear" w:color="auto" w:fill="FFFFFF"/>
          <w:lang w:val="ru-RU"/>
        </w:rPr>
        <w:t xml:space="preserve"> года</w:t>
      </w:r>
      <w:r w:rsidRPr="008E74B3">
        <w:rPr>
          <w:rFonts w:cs="Times New Roman"/>
          <w:color w:val="222222"/>
          <w:sz w:val="28"/>
          <w:szCs w:val="28"/>
          <w:shd w:val="clear" w:color="auto" w:fill="FFFFFF"/>
          <w:lang w:val="ru-RU"/>
        </w:rPr>
        <w:t xml:space="preserve"> №</w:t>
      </w:r>
      <w:r w:rsidR="004F4CDE" w:rsidRPr="008E74B3">
        <w:rPr>
          <w:rFonts w:cs="Times New Roman"/>
          <w:color w:val="222222"/>
          <w:sz w:val="28"/>
          <w:szCs w:val="28"/>
          <w:shd w:val="clear" w:color="auto" w:fill="FFFFFF"/>
          <w:lang w:val="ru-RU"/>
        </w:rPr>
        <w:t xml:space="preserve"> </w:t>
      </w:r>
      <w:r w:rsidRPr="008E74B3">
        <w:rPr>
          <w:rFonts w:cs="Times New Roman"/>
          <w:color w:val="222222"/>
          <w:sz w:val="28"/>
          <w:szCs w:val="28"/>
          <w:shd w:val="clear" w:color="auto" w:fill="FFFFFF"/>
          <w:lang w:val="ru-RU"/>
        </w:rPr>
        <w:t>19-РЗ «О квотировании рабочих мест для трудоустройства отдельных категорий граждан, испытывающих трудности  в поиске работы».</w:t>
      </w:r>
    </w:p>
    <w:p w:rsidR="00C64A81" w:rsidRPr="008E74B3" w:rsidRDefault="00C64A81" w:rsidP="00DB536F">
      <w:pPr>
        <w:pStyle w:val="Standard"/>
        <w:widowControl/>
        <w:ind w:firstLine="709"/>
        <w:jc w:val="both"/>
        <w:rPr>
          <w:rFonts w:cs="Times New Roman"/>
          <w:lang w:val="ru-RU"/>
        </w:rPr>
      </w:pPr>
      <w:r w:rsidRPr="008E74B3">
        <w:rPr>
          <w:rFonts w:cs="Times New Roman"/>
          <w:color w:val="000000"/>
          <w:sz w:val="28"/>
          <w:szCs w:val="28"/>
          <w:lang w:val="ru-RU"/>
        </w:rPr>
        <w:t xml:space="preserve">Рынок услуг социального обслуживания населения относится к рынкам с </w:t>
      </w:r>
      <w:r w:rsidRPr="008E74B3">
        <w:rPr>
          <w:rFonts w:cs="Times New Roman"/>
          <w:bCs/>
          <w:color w:val="000000"/>
          <w:sz w:val="28"/>
          <w:szCs w:val="28"/>
          <w:lang w:val="ru-RU"/>
        </w:rPr>
        <w:t>недостаточно развитой конкуренцией</w:t>
      </w:r>
      <w:r w:rsidRPr="008E74B3">
        <w:rPr>
          <w:rFonts w:cs="Times New Roman"/>
          <w:color w:val="000000"/>
          <w:sz w:val="28"/>
          <w:szCs w:val="28"/>
          <w:lang w:val="ru-RU"/>
        </w:rPr>
        <w:t>.  В разных муниципальных образованиях уровень развития конкуренции разный.</w:t>
      </w:r>
    </w:p>
    <w:p w:rsidR="004F4CDE" w:rsidRPr="008E74B3" w:rsidRDefault="00C64A81" w:rsidP="00DB536F">
      <w:pPr>
        <w:pStyle w:val="Standard"/>
        <w:ind w:firstLine="709"/>
        <w:jc w:val="both"/>
        <w:rPr>
          <w:rFonts w:cs="Times New Roman"/>
          <w:sz w:val="28"/>
          <w:lang w:val="ru-RU"/>
        </w:rPr>
      </w:pPr>
      <w:r w:rsidRPr="008E74B3">
        <w:rPr>
          <w:rFonts w:cs="Times New Roman"/>
          <w:sz w:val="28"/>
          <w:lang w:val="ru-RU"/>
        </w:rPr>
        <w:t>Основными причинами неразвитости данного рынка являются следующие факторы:</w:t>
      </w:r>
    </w:p>
    <w:p w:rsidR="004F4CDE" w:rsidRPr="008E74B3" w:rsidRDefault="00C64A81" w:rsidP="00DB536F">
      <w:pPr>
        <w:pStyle w:val="Standard"/>
        <w:ind w:firstLine="709"/>
        <w:jc w:val="both"/>
        <w:rPr>
          <w:rFonts w:cs="Times New Roman"/>
          <w:sz w:val="28"/>
          <w:lang w:val="ru-RU"/>
        </w:rPr>
      </w:pPr>
      <w:r w:rsidRPr="008E74B3">
        <w:rPr>
          <w:rFonts w:cs="Times New Roman"/>
          <w:sz w:val="28"/>
          <w:lang w:val="ru-RU"/>
        </w:rPr>
        <w:t>несовершенство законодательной базы регулирующей деятельность негосударственных организаций;</w:t>
      </w:r>
    </w:p>
    <w:p w:rsidR="004F4CDE" w:rsidRPr="008E74B3" w:rsidRDefault="00C64A81" w:rsidP="00DB536F">
      <w:pPr>
        <w:pStyle w:val="Standard"/>
        <w:ind w:firstLine="709"/>
        <w:jc w:val="both"/>
        <w:rPr>
          <w:rFonts w:cs="Times New Roman"/>
          <w:sz w:val="28"/>
          <w:lang w:val="ru-RU"/>
        </w:rPr>
      </w:pPr>
      <w:r w:rsidRPr="008E74B3">
        <w:rPr>
          <w:rFonts w:cs="Times New Roman"/>
          <w:sz w:val="28"/>
          <w:lang w:val="ru-RU"/>
        </w:rPr>
        <w:t>отсутствие системы гибкости налогообложения негосударственных организаций, оказывающих услуги социального характера;</w:t>
      </w:r>
    </w:p>
    <w:p w:rsidR="004F4CDE" w:rsidRPr="008E74B3" w:rsidRDefault="00C64A81" w:rsidP="00DB536F">
      <w:pPr>
        <w:pStyle w:val="Standard"/>
        <w:ind w:firstLine="709"/>
        <w:jc w:val="both"/>
        <w:rPr>
          <w:rFonts w:cs="Times New Roman"/>
          <w:sz w:val="28"/>
          <w:lang w:val="ru-RU"/>
        </w:rPr>
      </w:pPr>
      <w:r w:rsidRPr="008E74B3">
        <w:rPr>
          <w:rFonts w:cs="Times New Roman"/>
          <w:sz w:val="28"/>
          <w:lang w:val="ru-RU"/>
        </w:rPr>
        <w:t>финансовая нестабильность частного сектора и отсутствие у организаций средств для развития;</w:t>
      </w:r>
    </w:p>
    <w:p w:rsidR="004F4CDE" w:rsidRPr="008E74B3" w:rsidRDefault="00C64A81" w:rsidP="00DB536F">
      <w:pPr>
        <w:pStyle w:val="Standard"/>
        <w:ind w:firstLine="709"/>
        <w:jc w:val="both"/>
        <w:rPr>
          <w:rFonts w:cs="Times New Roman"/>
          <w:sz w:val="28"/>
          <w:lang w:val="ru-RU"/>
        </w:rPr>
      </w:pPr>
      <w:r w:rsidRPr="008E74B3">
        <w:rPr>
          <w:rFonts w:cs="Times New Roman"/>
          <w:sz w:val="28"/>
          <w:lang w:val="ru-RU"/>
        </w:rPr>
        <w:t>основными потребителями социальных услуг являются граждане, обладающие скромными финансовыми средствами;</w:t>
      </w:r>
    </w:p>
    <w:p w:rsidR="00C64A81" w:rsidRPr="008E74B3" w:rsidRDefault="00C64A81" w:rsidP="00DB536F">
      <w:pPr>
        <w:pStyle w:val="Standard"/>
        <w:ind w:firstLine="709"/>
        <w:jc w:val="both"/>
        <w:rPr>
          <w:rFonts w:cs="Times New Roman"/>
          <w:lang w:val="ru-RU"/>
        </w:rPr>
      </w:pPr>
      <w:r w:rsidRPr="008E74B3">
        <w:rPr>
          <w:rFonts w:cs="Times New Roman"/>
          <w:sz w:val="28"/>
          <w:lang w:val="ru-RU"/>
        </w:rPr>
        <w:t>частный бизнес не заинтересован в оказании социальных услуг населению из-за низкой доходности и специфики рынка.</w:t>
      </w:r>
    </w:p>
    <w:p w:rsidR="00C64A81" w:rsidRDefault="00C64A81" w:rsidP="00DB536F">
      <w:pPr>
        <w:pStyle w:val="Standard"/>
        <w:ind w:firstLine="709"/>
        <w:jc w:val="both"/>
        <w:rPr>
          <w:rFonts w:cs="Times New Roman"/>
          <w:color w:val="000000" w:themeColor="text1"/>
          <w:sz w:val="28"/>
          <w:lang w:val="ru-RU"/>
        </w:rPr>
      </w:pPr>
      <w:r w:rsidRPr="008E74B3">
        <w:rPr>
          <w:rFonts w:cs="Times New Roman"/>
          <w:sz w:val="28"/>
          <w:lang w:val="ru-RU"/>
        </w:rPr>
        <w:t xml:space="preserve">Административные барьеры на рынке услуг социального обслуживания населения также связаны с размещением бизнеса (лицензирование, налоги, аренда зданий, приобретение зданий, помещений, получение земель под строительство, получение разрешения на строительство, </w:t>
      </w:r>
      <w:r w:rsidRPr="008E74B3">
        <w:rPr>
          <w:rFonts w:cs="Times New Roman"/>
          <w:color w:val="000000" w:themeColor="text1"/>
          <w:sz w:val="28"/>
          <w:lang w:val="ru-RU"/>
        </w:rPr>
        <w:t>перевод помещений в нежилые).</w:t>
      </w:r>
    </w:p>
    <w:p w:rsidR="00394116" w:rsidRPr="008E74B3" w:rsidRDefault="00394116" w:rsidP="00DB536F">
      <w:pPr>
        <w:pStyle w:val="Standard"/>
        <w:ind w:firstLine="709"/>
        <w:jc w:val="both"/>
        <w:rPr>
          <w:rFonts w:cs="Times New Roman"/>
          <w:color w:val="000000" w:themeColor="text1"/>
          <w:sz w:val="28"/>
          <w:lang w:val="ru-RU"/>
        </w:rPr>
      </w:pPr>
    </w:p>
    <w:p w:rsidR="006520B2" w:rsidRPr="008E74B3" w:rsidRDefault="0097274D" w:rsidP="00F90150">
      <w:pPr>
        <w:pStyle w:val="2"/>
        <w:rPr>
          <w:rStyle w:val="fontstyle01"/>
          <w:color w:val="000000" w:themeColor="text1"/>
          <w:szCs w:val="24"/>
        </w:rPr>
      </w:pPr>
      <w:bookmarkStart w:id="18" w:name="_Toc2154036"/>
      <w:r w:rsidRPr="008E74B3">
        <w:rPr>
          <w:rStyle w:val="fontstyle01"/>
          <w:color w:val="000000" w:themeColor="text1"/>
          <w:szCs w:val="24"/>
        </w:rPr>
        <w:t>2.3.2.</w:t>
      </w:r>
      <w:r w:rsidR="00DB536F" w:rsidRPr="008E74B3">
        <w:rPr>
          <w:rStyle w:val="fontstyle01"/>
          <w:color w:val="000000" w:themeColor="text1"/>
          <w:szCs w:val="24"/>
        </w:rPr>
        <w:t xml:space="preserve"> </w:t>
      </w:r>
      <w:r w:rsidRPr="008E74B3">
        <w:rPr>
          <w:rStyle w:val="fontstyle01"/>
          <w:color w:val="auto"/>
        </w:rPr>
        <w:t>Приоритетные</w:t>
      </w:r>
      <w:r w:rsidRPr="008E74B3">
        <w:rPr>
          <w:rStyle w:val="fontstyle01"/>
          <w:color w:val="000000" w:themeColor="text1"/>
          <w:szCs w:val="24"/>
        </w:rPr>
        <w:t xml:space="preserve"> рынки</w:t>
      </w:r>
      <w:bookmarkEnd w:id="18"/>
    </w:p>
    <w:p w:rsidR="000E3FA4" w:rsidRPr="008E74B3" w:rsidRDefault="000E3FA4" w:rsidP="00954A97">
      <w:pPr>
        <w:pStyle w:val="3"/>
        <w:spacing w:before="0" w:after="0"/>
        <w:ind w:firstLine="709"/>
        <w:rPr>
          <w:color w:val="000000" w:themeColor="text1"/>
        </w:rPr>
      </w:pPr>
      <w:bookmarkStart w:id="19" w:name="_Toc2154037"/>
      <w:r w:rsidRPr="008E74B3">
        <w:rPr>
          <w:color w:val="000000" w:themeColor="text1"/>
        </w:rPr>
        <w:t>2.3.2.</w:t>
      </w:r>
      <w:r w:rsidR="00F90150" w:rsidRPr="008E74B3">
        <w:rPr>
          <w:color w:val="000000" w:themeColor="text1"/>
        </w:rPr>
        <w:t>1.</w:t>
      </w:r>
      <w:r w:rsidRPr="008E74B3">
        <w:rPr>
          <w:color w:val="000000" w:themeColor="text1"/>
        </w:rPr>
        <w:t>Рынок строительства жилья</w:t>
      </w:r>
      <w:bookmarkEnd w:id="19"/>
    </w:p>
    <w:p w:rsidR="004F4CDE" w:rsidRPr="008E74B3" w:rsidRDefault="004F4CDE" w:rsidP="00954A97">
      <w:pPr>
        <w:pStyle w:val="Standard"/>
        <w:widowControl/>
        <w:ind w:right="142" w:firstLine="709"/>
        <w:jc w:val="both"/>
        <w:rPr>
          <w:rFonts w:cs="Times New Roman"/>
          <w:bCs/>
          <w:color w:val="000000" w:themeColor="text1"/>
          <w:sz w:val="28"/>
          <w:szCs w:val="28"/>
          <w:lang w:val="ru-RU"/>
        </w:rPr>
      </w:pPr>
      <w:r w:rsidRPr="008E74B3">
        <w:rPr>
          <w:rFonts w:cs="Times New Roman"/>
          <w:bCs/>
          <w:color w:val="000000" w:themeColor="text1"/>
          <w:sz w:val="28"/>
          <w:szCs w:val="28"/>
          <w:lang w:val="ru-RU"/>
        </w:rPr>
        <w:t>Рынок строительства жилья в Кабардино-Балкарии является одним из важнейших направлений в социально-экономическом развитии республики</w:t>
      </w:r>
      <w:r w:rsidR="0002572A" w:rsidRPr="008E74B3">
        <w:rPr>
          <w:rFonts w:cs="Times New Roman"/>
          <w:bCs/>
          <w:color w:val="000000" w:themeColor="text1"/>
          <w:sz w:val="28"/>
          <w:szCs w:val="28"/>
          <w:lang w:val="ru-RU"/>
        </w:rPr>
        <w:t>, поэтому является приоритетным рынком.</w:t>
      </w:r>
    </w:p>
    <w:p w:rsidR="004F4CDE" w:rsidRPr="008E74B3" w:rsidRDefault="004F4CDE" w:rsidP="004F4CDE">
      <w:pPr>
        <w:pStyle w:val="Standard"/>
        <w:widowControl/>
        <w:ind w:right="142" w:firstLine="708"/>
        <w:jc w:val="both"/>
        <w:rPr>
          <w:rFonts w:cs="Times New Roman"/>
          <w:bCs/>
          <w:color w:val="000000" w:themeColor="text1"/>
          <w:sz w:val="28"/>
          <w:szCs w:val="28"/>
          <w:lang w:val="ru-RU"/>
        </w:rPr>
      </w:pPr>
      <w:r w:rsidRPr="008E74B3">
        <w:rPr>
          <w:rFonts w:cs="Times New Roman"/>
          <w:bCs/>
          <w:color w:val="000000" w:themeColor="text1"/>
          <w:sz w:val="28"/>
          <w:szCs w:val="28"/>
          <w:lang w:val="ru-RU"/>
        </w:rPr>
        <w:t>На территории Кабардино-Балкарской Республики в 201</w:t>
      </w:r>
      <w:r w:rsidR="0097475B" w:rsidRPr="008E74B3">
        <w:rPr>
          <w:rFonts w:cs="Times New Roman"/>
          <w:bCs/>
          <w:color w:val="000000" w:themeColor="text1"/>
          <w:sz w:val="28"/>
          <w:szCs w:val="28"/>
          <w:lang w:val="ru-RU"/>
        </w:rPr>
        <w:t>8</w:t>
      </w:r>
      <w:r w:rsidRPr="008E74B3">
        <w:rPr>
          <w:rFonts w:cs="Times New Roman"/>
          <w:bCs/>
          <w:color w:val="000000" w:themeColor="text1"/>
          <w:sz w:val="28"/>
          <w:szCs w:val="28"/>
          <w:lang w:val="ru-RU"/>
        </w:rPr>
        <w:t xml:space="preserve"> году осуществляло строительство многоквартирных домов 49 застройщиков.</w:t>
      </w:r>
    </w:p>
    <w:p w:rsidR="0097475B" w:rsidRPr="008E74B3" w:rsidRDefault="0097475B" w:rsidP="0097475B">
      <w:pPr>
        <w:pStyle w:val="Standard"/>
        <w:ind w:right="142" w:firstLine="708"/>
        <w:jc w:val="both"/>
        <w:rPr>
          <w:rFonts w:cs="Times New Roman"/>
          <w:bCs/>
          <w:color w:val="000000" w:themeColor="text1"/>
          <w:sz w:val="28"/>
          <w:szCs w:val="28"/>
          <w:lang w:val="ru-RU"/>
        </w:rPr>
      </w:pPr>
      <w:r w:rsidRPr="008E74B3">
        <w:rPr>
          <w:rFonts w:cs="Times New Roman"/>
          <w:bCs/>
          <w:color w:val="000000" w:themeColor="text1"/>
          <w:sz w:val="28"/>
          <w:szCs w:val="28"/>
          <w:lang w:val="ru-RU"/>
        </w:rPr>
        <w:t xml:space="preserve">С начала года на территории Кабардино-Балкарской Республики предприятиями и организациями с учетом индивидуального жилищного строительства построено 3698 новых квартир, площадь которых составила 433,0 тыс.кв. метров или 101,4% к уровню января – декабря 2017 года. </w:t>
      </w:r>
    </w:p>
    <w:p w:rsidR="0002572A" w:rsidRPr="008E74B3" w:rsidRDefault="0002572A" w:rsidP="0002572A">
      <w:pPr>
        <w:pStyle w:val="Standard"/>
        <w:widowControl/>
        <w:ind w:right="142" w:firstLine="708"/>
        <w:jc w:val="both"/>
        <w:rPr>
          <w:rFonts w:cs="Times New Roman"/>
          <w:bCs/>
          <w:sz w:val="28"/>
          <w:szCs w:val="28"/>
          <w:lang w:val="ru-RU"/>
        </w:rPr>
      </w:pPr>
      <w:r w:rsidRPr="008E74B3">
        <w:rPr>
          <w:rFonts w:cs="Times New Roman"/>
          <w:bCs/>
          <w:color w:val="000000" w:themeColor="text1"/>
          <w:sz w:val="28"/>
          <w:szCs w:val="28"/>
          <w:lang w:val="ru-RU"/>
        </w:rPr>
        <w:t>В соответствии с «Дорожной картой» по содействию развитию конкуренции, целевым показателем развития конкуренции на рынке строительства жилья является общая площадь жилых помещений, приходящаяся в среднем на 1 жителя кабардино-Балкарской Республики</w:t>
      </w:r>
      <w:r w:rsidRPr="008E74B3">
        <w:rPr>
          <w:rFonts w:cs="Times New Roman"/>
          <w:bCs/>
          <w:sz w:val="28"/>
          <w:szCs w:val="28"/>
          <w:lang w:val="ru-RU"/>
        </w:rPr>
        <w:t>, вводимая в год.</w:t>
      </w:r>
    </w:p>
    <w:p w:rsidR="0002572A" w:rsidRPr="008E74B3" w:rsidRDefault="0002572A" w:rsidP="0002572A">
      <w:pPr>
        <w:pStyle w:val="Standard"/>
        <w:shd w:val="clear" w:color="auto" w:fill="FFFFFF"/>
        <w:ind w:firstLine="709"/>
        <w:jc w:val="both"/>
        <w:rPr>
          <w:rFonts w:cs="Times New Roman"/>
          <w:sz w:val="28"/>
          <w:szCs w:val="28"/>
          <w:shd w:val="clear" w:color="auto" w:fill="FFFFFF"/>
          <w:lang w:val="ru-RU"/>
        </w:rPr>
      </w:pPr>
      <w:r w:rsidRPr="008E74B3">
        <w:rPr>
          <w:rFonts w:cs="Times New Roman"/>
          <w:sz w:val="28"/>
          <w:szCs w:val="28"/>
          <w:shd w:val="clear" w:color="auto" w:fill="FFFFFF"/>
          <w:lang w:val="ru-RU"/>
        </w:rPr>
        <w:t>Общая площадь введенного жилья за 2018 год составила 433,0 тыс.кв. метров, численность населения - 865,9 тыс. человек. Следовательно, общая площадь жилых помещений, приходящаяся в среднем  на одного жителя Кабардино-Балкарской Республики в 2018 году, вводимая в действие в год  составляет 0,5 кв. метров на человека, что соответствует целевому показателю на 2018 год- 0,5 кв.м/чел.</w:t>
      </w:r>
    </w:p>
    <w:p w:rsidR="0097475B" w:rsidRPr="008E74B3" w:rsidRDefault="0097475B" w:rsidP="0097475B">
      <w:pPr>
        <w:pStyle w:val="Standard"/>
        <w:ind w:right="142" w:firstLine="708"/>
        <w:jc w:val="both"/>
        <w:rPr>
          <w:rFonts w:cs="Times New Roman"/>
          <w:bCs/>
          <w:sz w:val="28"/>
          <w:szCs w:val="28"/>
          <w:lang w:val="ru-RU"/>
        </w:rPr>
      </w:pPr>
      <w:r w:rsidRPr="008E74B3">
        <w:rPr>
          <w:rFonts w:cs="Times New Roman"/>
          <w:bCs/>
          <w:sz w:val="28"/>
          <w:szCs w:val="28"/>
          <w:lang w:val="ru-RU"/>
        </w:rPr>
        <w:t>В сельской местности построена 1371 квартира общей площадью     185,3 тыс.кв метров, или 42,8% от общего ввода жилья по Республике.</w:t>
      </w:r>
    </w:p>
    <w:p w:rsidR="0097475B" w:rsidRPr="008E74B3" w:rsidRDefault="0097475B" w:rsidP="0097475B">
      <w:pPr>
        <w:pStyle w:val="Standard"/>
        <w:ind w:right="142" w:firstLine="708"/>
        <w:jc w:val="both"/>
        <w:rPr>
          <w:rFonts w:cs="Times New Roman"/>
          <w:bCs/>
          <w:sz w:val="28"/>
          <w:szCs w:val="28"/>
          <w:lang w:val="ru-RU"/>
        </w:rPr>
      </w:pPr>
      <w:r w:rsidRPr="008E74B3">
        <w:rPr>
          <w:rFonts w:cs="Times New Roman"/>
          <w:bCs/>
          <w:sz w:val="28"/>
          <w:szCs w:val="28"/>
          <w:lang w:val="ru-RU"/>
        </w:rPr>
        <w:t>Организациями-застройщиками,осуществляющими многоквартирное жилищное строительство, построено 1427 квартир общей площадью 91,7 тыс.кв метров жилья, или 60,1% к аналогичному периоду 2017г.</w:t>
      </w:r>
    </w:p>
    <w:p w:rsidR="0097475B" w:rsidRPr="008E74B3" w:rsidRDefault="0097475B" w:rsidP="0097475B">
      <w:pPr>
        <w:pStyle w:val="Standard"/>
        <w:ind w:right="142" w:firstLine="708"/>
        <w:jc w:val="both"/>
        <w:rPr>
          <w:rFonts w:cs="Times New Roman"/>
          <w:bCs/>
          <w:sz w:val="28"/>
          <w:szCs w:val="28"/>
          <w:lang w:val="ru-RU"/>
        </w:rPr>
      </w:pPr>
      <w:r w:rsidRPr="008E74B3">
        <w:rPr>
          <w:rFonts w:cs="Times New Roman"/>
          <w:bCs/>
          <w:sz w:val="28"/>
          <w:szCs w:val="28"/>
          <w:lang w:val="ru-RU"/>
        </w:rPr>
        <w:t>Населением за свой счет и с помощью кредитов построен 2271 дом площадью 341,3 тыс.кв. метров, что в 1,2 раза выше января – декабря 2017 г. В общем объеме введенного жилья на индивидуальных застройщиков приходится 78,8 %.</w:t>
      </w:r>
    </w:p>
    <w:p w:rsidR="0097475B" w:rsidRPr="008E74B3" w:rsidRDefault="0097475B" w:rsidP="005D0E47">
      <w:pPr>
        <w:pStyle w:val="Standard"/>
        <w:widowControl/>
        <w:ind w:right="142" w:firstLine="708"/>
        <w:jc w:val="both"/>
        <w:rPr>
          <w:rFonts w:cs="Times New Roman"/>
          <w:bCs/>
          <w:sz w:val="28"/>
          <w:szCs w:val="28"/>
          <w:lang w:val="ru-RU"/>
        </w:rPr>
      </w:pPr>
      <w:r w:rsidRPr="008E74B3">
        <w:rPr>
          <w:rFonts w:cs="Times New Roman"/>
          <w:bCs/>
          <w:sz w:val="28"/>
          <w:szCs w:val="28"/>
          <w:lang w:val="ru-RU"/>
        </w:rPr>
        <w:t>В целях обеспечения доступным и комфортным жильем граждан  реализуется государственная программа Кабардино-Балкарской Республики «Обеспечение жильем и коммунальными услугами населения Кабардино-Балкарской Республики», утвержденная Постановлением Правительства Кабардино-Балкарской Республики от 24.03.2013 №264-ПП.</w:t>
      </w:r>
    </w:p>
    <w:p w:rsidR="004F4CDE" w:rsidRPr="008E74B3" w:rsidRDefault="004F4CDE" w:rsidP="005D0E47">
      <w:pPr>
        <w:pStyle w:val="Standard"/>
        <w:widowControl/>
        <w:ind w:right="142" w:firstLine="708"/>
        <w:jc w:val="both"/>
        <w:rPr>
          <w:rFonts w:cs="Times New Roman"/>
          <w:bCs/>
          <w:sz w:val="28"/>
          <w:szCs w:val="28"/>
          <w:lang w:val="ru-RU"/>
        </w:rPr>
      </w:pPr>
      <w:r w:rsidRPr="008E74B3">
        <w:rPr>
          <w:rFonts w:cs="Times New Roman"/>
          <w:bCs/>
          <w:sz w:val="28"/>
          <w:szCs w:val="28"/>
          <w:lang w:val="ru-RU"/>
        </w:rPr>
        <w:t>В целях обеспечения доступным и комфортным жильем граждан реализуется государственная программа Кабардино-Балкарской Республики «Обеспечение жильем и коммунальными услугами населения Кабардино-Балкарской Республики», утвержденная Постановлением Правительства Кабардино-Балкарской Республики от 24 марта 2013 года  № 264-ПП.</w:t>
      </w:r>
    </w:p>
    <w:p w:rsidR="0050036A" w:rsidRPr="008E74B3" w:rsidRDefault="004F4CDE" w:rsidP="005D0E47">
      <w:pPr>
        <w:pStyle w:val="Standard"/>
        <w:shd w:val="clear" w:color="auto" w:fill="FFFFFF"/>
        <w:ind w:firstLine="709"/>
        <w:jc w:val="both"/>
        <w:rPr>
          <w:rFonts w:cs="Times New Roman"/>
          <w:sz w:val="28"/>
          <w:szCs w:val="28"/>
          <w:shd w:val="clear" w:color="auto" w:fill="FFFFFF"/>
          <w:lang w:val="ru-RU"/>
        </w:rPr>
      </w:pPr>
      <w:r w:rsidRPr="008E74B3">
        <w:rPr>
          <w:rFonts w:cs="Times New Roman"/>
          <w:sz w:val="28"/>
          <w:szCs w:val="28"/>
          <w:shd w:val="clear" w:color="auto" w:fill="FFFFFF"/>
          <w:lang w:val="ru-RU"/>
        </w:rPr>
        <w:t xml:space="preserve">К основным проблемам в развитии конкуренции на этом рынке можно отнести: </w:t>
      </w:r>
    </w:p>
    <w:p w:rsidR="004F4CDE" w:rsidRPr="008E74B3" w:rsidRDefault="004F4CDE" w:rsidP="005D0E47">
      <w:pPr>
        <w:pStyle w:val="Standard"/>
        <w:shd w:val="clear" w:color="auto" w:fill="FFFFFF"/>
        <w:ind w:firstLine="709"/>
        <w:jc w:val="both"/>
        <w:rPr>
          <w:rFonts w:cs="Times New Roman"/>
          <w:sz w:val="28"/>
          <w:szCs w:val="28"/>
          <w:shd w:val="clear" w:color="auto" w:fill="FFFFFF"/>
          <w:lang w:val="ru-RU"/>
        </w:rPr>
      </w:pPr>
      <w:r w:rsidRPr="008E74B3">
        <w:rPr>
          <w:rFonts w:cs="Times New Roman"/>
          <w:sz w:val="28"/>
          <w:szCs w:val="28"/>
          <w:shd w:val="clear" w:color="auto" w:fill="FFFFFF"/>
          <w:lang w:val="ru-RU"/>
        </w:rPr>
        <w:t>необходимость существенных капитальных затрат при освоении и осуществлении строительной деятельности, в частности</w:t>
      </w:r>
      <w:r w:rsidR="006B1C88" w:rsidRPr="008E74B3">
        <w:rPr>
          <w:rFonts w:cs="Times New Roman"/>
          <w:sz w:val="28"/>
          <w:szCs w:val="28"/>
          <w:shd w:val="clear" w:color="auto" w:fill="FFFFFF"/>
          <w:lang w:val="ru-RU"/>
        </w:rPr>
        <w:t>;</w:t>
      </w:r>
    </w:p>
    <w:p w:rsidR="004F4CDE" w:rsidRPr="008E74B3" w:rsidRDefault="004F4CDE" w:rsidP="005D0E47">
      <w:pPr>
        <w:pStyle w:val="Standard"/>
        <w:shd w:val="clear" w:color="auto" w:fill="FFFFFF"/>
        <w:ind w:firstLine="709"/>
        <w:jc w:val="both"/>
        <w:rPr>
          <w:rFonts w:cs="Times New Roman"/>
          <w:sz w:val="28"/>
          <w:szCs w:val="28"/>
          <w:shd w:val="clear" w:color="auto" w:fill="FFFFFF"/>
          <w:lang w:val="ru-RU"/>
        </w:rPr>
      </w:pPr>
      <w:r w:rsidRPr="008E74B3">
        <w:rPr>
          <w:rFonts w:cs="Times New Roman"/>
          <w:sz w:val="28"/>
          <w:szCs w:val="28"/>
          <w:shd w:val="clear" w:color="auto" w:fill="FFFFFF"/>
          <w:lang w:val="ru-RU"/>
        </w:rPr>
        <w:t>получение разрешения на строительство объектов жилой недвижимости, согласование и выдача технических условий на подключение к сетям инженерной инфраструктуры;</w:t>
      </w:r>
    </w:p>
    <w:p w:rsidR="004F4CDE" w:rsidRPr="008E74B3" w:rsidRDefault="004F4CDE" w:rsidP="005D0E47">
      <w:pPr>
        <w:pStyle w:val="Standard"/>
        <w:shd w:val="clear" w:color="auto" w:fill="FFFFFF"/>
        <w:ind w:firstLine="709"/>
        <w:jc w:val="both"/>
        <w:rPr>
          <w:rFonts w:cs="Times New Roman"/>
          <w:sz w:val="28"/>
          <w:szCs w:val="28"/>
          <w:shd w:val="clear" w:color="auto" w:fill="FFFFFF"/>
          <w:lang w:val="ru-RU"/>
        </w:rPr>
      </w:pPr>
      <w:r w:rsidRPr="008E74B3">
        <w:rPr>
          <w:rFonts w:cs="Times New Roman"/>
          <w:sz w:val="28"/>
          <w:szCs w:val="28"/>
          <w:shd w:val="clear" w:color="auto" w:fill="FFFFFF"/>
          <w:lang w:val="ru-RU"/>
        </w:rPr>
        <w:t>длительность сложность процедуры получения лицензии на право осуществления строительной деятельности;</w:t>
      </w:r>
    </w:p>
    <w:p w:rsidR="004F4CDE" w:rsidRPr="008E74B3" w:rsidRDefault="004F4CDE" w:rsidP="005D0E47">
      <w:pPr>
        <w:pStyle w:val="Standard"/>
        <w:shd w:val="clear" w:color="auto" w:fill="FFFFFF"/>
        <w:ind w:firstLine="709"/>
        <w:jc w:val="both"/>
        <w:rPr>
          <w:rFonts w:cs="Times New Roman"/>
          <w:sz w:val="28"/>
          <w:szCs w:val="28"/>
          <w:shd w:val="clear" w:color="auto" w:fill="FFFFFF"/>
          <w:lang w:val="ru-RU"/>
        </w:rPr>
      </w:pPr>
      <w:r w:rsidRPr="008E74B3">
        <w:rPr>
          <w:rFonts w:cs="Times New Roman"/>
          <w:sz w:val="28"/>
          <w:szCs w:val="28"/>
          <w:shd w:val="clear" w:color="auto" w:fill="FFFFFF"/>
          <w:lang w:val="ru-RU"/>
        </w:rPr>
        <w:t>искусственно создаваемый дефицит земельных участков под строительство жилых многоквартирных домов;</w:t>
      </w:r>
    </w:p>
    <w:p w:rsidR="004F4CDE" w:rsidRPr="008E74B3" w:rsidRDefault="004F4CDE" w:rsidP="005D0E47">
      <w:pPr>
        <w:pStyle w:val="Standard"/>
        <w:shd w:val="clear" w:color="auto" w:fill="FFFFFF"/>
        <w:ind w:firstLine="709"/>
        <w:jc w:val="both"/>
        <w:rPr>
          <w:rFonts w:cs="Times New Roman"/>
          <w:sz w:val="28"/>
          <w:szCs w:val="28"/>
          <w:shd w:val="clear" w:color="auto" w:fill="FFFFFF"/>
          <w:lang w:val="ru-RU"/>
        </w:rPr>
      </w:pPr>
      <w:r w:rsidRPr="008E74B3">
        <w:rPr>
          <w:rFonts w:cs="Times New Roman"/>
          <w:sz w:val="28"/>
          <w:szCs w:val="28"/>
          <w:shd w:val="clear" w:color="auto" w:fill="FFFFFF"/>
          <w:lang w:val="ru-RU"/>
        </w:rPr>
        <w:t>рассмотрение представленной документации, заявок на оформление, а также согласование и выдача технических условий на подключение к инженерным сетям осуществляется с затягиванием сроков;</w:t>
      </w:r>
    </w:p>
    <w:p w:rsidR="004F4CDE" w:rsidRPr="008E74B3" w:rsidRDefault="004F4CDE" w:rsidP="005D0E47">
      <w:pPr>
        <w:pStyle w:val="Standard"/>
        <w:shd w:val="clear" w:color="auto" w:fill="FFFFFF"/>
        <w:ind w:firstLine="709"/>
        <w:jc w:val="both"/>
        <w:rPr>
          <w:rFonts w:cs="Times New Roman"/>
          <w:sz w:val="28"/>
          <w:szCs w:val="28"/>
          <w:shd w:val="clear" w:color="auto" w:fill="FFFFFF"/>
          <w:lang w:val="ru-RU"/>
        </w:rPr>
      </w:pPr>
      <w:r w:rsidRPr="008E74B3">
        <w:rPr>
          <w:rFonts w:cs="Times New Roman"/>
          <w:sz w:val="28"/>
          <w:szCs w:val="28"/>
          <w:shd w:val="clear" w:color="auto" w:fill="FFFFFF"/>
          <w:lang w:val="ru-RU"/>
        </w:rPr>
        <w:t>выдача технических условий эксплуатирующими организациями и органами местного самоуправления с учетом ремонта (перекладки) существующих сетей в размерах, несоизмеримых с объемами по основному объекту (жилому дому);</w:t>
      </w:r>
    </w:p>
    <w:p w:rsidR="004F4CDE" w:rsidRPr="008E74B3" w:rsidRDefault="004F4CDE" w:rsidP="005D0E47">
      <w:pPr>
        <w:pStyle w:val="Standard"/>
        <w:ind w:left="-30" w:firstLine="720"/>
        <w:jc w:val="both"/>
        <w:rPr>
          <w:rFonts w:cs="Times New Roman"/>
          <w:sz w:val="28"/>
          <w:szCs w:val="28"/>
          <w:shd w:val="clear" w:color="auto" w:fill="FFFFFF"/>
          <w:lang w:val="ru-RU"/>
        </w:rPr>
      </w:pPr>
      <w:r w:rsidRPr="008E74B3">
        <w:rPr>
          <w:rFonts w:cs="Times New Roman"/>
          <w:sz w:val="28"/>
          <w:szCs w:val="28"/>
          <w:shd w:val="clear" w:color="auto" w:fill="FFFFFF"/>
          <w:lang w:val="ru-RU"/>
        </w:rPr>
        <w:t>препятствия в осуществлении поэтапного строительства (требуется разработка документации в полном объеме на весь объект и получение соответствующего заключения Госэкспертизы).</w:t>
      </w:r>
    </w:p>
    <w:p w:rsidR="004F4CDE" w:rsidRPr="008E74B3" w:rsidRDefault="004F4CDE" w:rsidP="005D0E47">
      <w:pPr>
        <w:pStyle w:val="Standard"/>
        <w:shd w:val="clear" w:color="auto" w:fill="FFFFFF"/>
        <w:ind w:left="-30" w:firstLine="720"/>
        <w:jc w:val="both"/>
        <w:rPr>
          <w:rFonts w:cs="Times New Roman"/>
          <w:sz w:val="28"/>
          <w:szCs w:val="28"/>
          <w:shd w:val="clear" w:color="auto" w:fill="FFFFFF"/>
          <w:lang w:val="ru-RU"/>
        </w:rPr>
      </w:pPr>
      <w:r w:rsidRPr="008E74B3">
        <w:rPr>
          <w:rFonts w:cs="Times New Roman"/>
          <w:sz w:val="28"/>
          <w:szCs w:val="28"/>
          <w:shd w:val="clear" w:color="auto" w:fill="FFFFFF"/>
          <w:lang w:val="ru-RU"/>
        </w:rPr>
        <w:t>К основным задачам развития конкуренции в строительной сфере можно отнести:</w:t>
      </w:r>
    </w:p>
    <w:p w:rsidR="004F4CDE" w:rsidRPr="008E74B3" w:rsidRDefault="004F4CDE" w:rsidP="005D0E47">
      <w:pPr>
        <w:pStyle w:val="Standard"/>
        <w:shd w:val="clear" w:color="auto" w:fill="FFFFFF"/>
        <w:ind w:left="-30" w:firstLine="720"/>
        <w:jc w:val="both"/>
        <w:rPr>
          <w:rFonts w:cs="Times New Roman"/>
          <w:sz w:val="28"/>
          <w:szCs w:val="28"/>
          <w:shd w:val="clear" w:color="auto" w:fill="FFFFFF"/>
          <w:lang w:val="ru-RU"/>
        </w:rPr>
      </w:pPr>
      <w:r w:rsidRPr="008E74B3">
        <w:rPr>
          <w:rFonts w:cs="Times New Roman"/>
          <w:sz w:val="28"/>
          <w:szCs w:val="28"/>
          <w:shd w:val="clear" w:color="auto" w:fill="FFFFFF"/>
          <w:lang w:val="ru-RU"/>
        </w:rPr>
        <w:t>упрощение процедур выделения земельных участков (система «одного окна» для решения вопросов, связанных с землей), а также «оздоровление» земельных отношений в целом (территориальное планирование и разработка правил землепользования и застройки), межевание позволяют сделать процедуру выдачи земельного участка и определения вида разрешенного строительства более прозрачной, т.к. заранее уже определено в правилах, что, где и в каком виде можно строить);</w:t>
      </w:r>
    </w:p>
    <w:p w:rsidR="004F4CDE" w:rsidRPr="008E74B3" w:rsidRDefault="004F4CDE" w:rsidP="005D0E47">
      <w:pPr>
        <w:pStyle w:val="Standard"/>
        <w:shd w:val="clear" w:color="auto" w:fill="FFFFFF"/>
        <w:ind w:left="-30" w:firstLine="720"/>
        <w:jc w:val="both"/>
        <w:rPr>
          <w:rFonts w:cs="Times New Roman"/>
          <w:sz w:val="28"/>
          <w:szCs w:val="28"/>
          <w:shd w:val="clear" w:color="auto" w:fill="FFFFFF"/>
          <w:lang w:val="ru-RU"/>
        </w:rPr>
      </w:pPr>
      <w:r w:rsidRPr="008E74B3">
        <w:rPr>
          <w:rFonts w:cs="Times New Roman"/>
          <w:sz w:val="28"/>
          <w:szCs w:val="28"/>
          <w:shd w:val="clear" w:color="auto" w:fill="FFFFFF"/>
          <w:lang w:val="ru-RU"/>
        </w:rPr>
        <w:t>упрощение процедур получения разрешения на строительство, различных согласований с органами государственной власти и местного самоуправления;</w:t>
      </w:r>
    </w:p>
    <w:p w:rsidR="004F4CDE" w:rsidRPr="008E74B3" w:rsidRDefault="004F4CDE" w:rsidP="005D0E47">
      <w:pPr>
        <w:pStyle w:val="Standard"/>
        <w:shd w:val="clear" w:color="auto" w:fill="FFFFFF"/>
        <w:ind w:left="-30" w:firstLine="720"/>
        <w:jc w:val="both"/>
        <w:rPr>
          <w:rFonts w:cs="Times New Roman"/>
          <w:sz w:val="28"/>
          <w:szCs w:val="28"/>
          <w:shd w:val="clear" w:color="auto" w:fill="FFFFFF"/>
          <w:lang w:val="ru-RU"/>
        </w:rPr>
      </w:pPr>
      <w:r w:rsidRPr="008E74B3">
        <w:rPr>
          <w:rFonts w:cs="Times New Roman"/>
          <w:sz w:val="28"/>
          <w:szCs w:val="28"/>
          <w:shd w:val="clear" w:color="auto" w:fill="FFFFFF"/>
          <w:lang w:val="ru-RU"/>
        </w:rPr>
        <w:t>решение проблемы подключения новых сооружений к магистральной инфраструктуре;</w:t>
      </w:r>
    </w:p>
    <w:p w:rsidR="004F4CDE" w:rsidRDefault="004F4CDE" w:rsidP="005D0E47">
      <w:pPr>
        <w:pStyle w:val="Standard"/>
        <w:shd w:val="clear" w:color="auto" w:fill="FFFFFF"/>
        <w:ind w:left="-30" w:firstLine="720"/>
        <w:jc w:val="both"/>
        <w:rPr>
          <w:rFonts w:cs="Times New Roman"/>
          <w:sz w:val="28"/>
          <w:szCs w:val="28"/>
          <w:shd w:val="clear" w:color="auto" w:fill="FFFFFF"/>
          <w:lang w:val="ru-RU"/>
        </w:rPr>
      </w:pPr>
      <w:r w:rsidRPr="008E74B3">
        <w:rPr>
          <w:rFonts w:cs="Times New Roman"/>
          <w:sz w:val="28"/>
          <w:szCs w:val="28"/>
          <w:shd w:val="clear" w:color="auto" w:fill="FFFFFF"/>
          <w:lang w:val="ru-RU"/>
        </w:rPr>
        <w:t>создание условий для привлечения предприятий малого и среднего бизнеса для проведения работ, а также проектирования, экспертизы и прочее</w:t>
      </w:r>
      <w:r w:rsidR="00713DDF" w:rsidRPr="008E74B3">
        <w:rPr>
          <w:rFonts w:cs="Times New Roman"/>
          <w:sz w:val="28"/>
          <w:szCs w:val="28"/>
          <w:shd w:val="clear" w:color="auto" w:fill="FFFFFF"/>
          <w:lang w:val="ru-RU"/>
        </w:rPr>
        <w:t>.</w:t>
      </w:r>
    </w:p>
    <w:p w:rsidR="00D853D8" w:rsidRDefault="00D853D8" w:rsidP="005D0E47">
      <w:pPr>
        <w:pStyle w:val="Standard"/>
        <w:shd w:val="clear" w:color="auto" w:fill="FFFFFF"/>
        <w:ind w:left="-30" w:firstLine="720"/>
        <w:jc w:val="both"/>
        <w:rPr>
          <w:rFonts w:cs="Times New Roman"/>
          <w:sz w:val="28"/>
          <w:szCs w:val="28"/>
          <w:shd w:val="clear" w:color="auto" w:fill="FFFFFF"/>
          <w:lang w:val="ru-RU"/>
        </w:rPr>
      </w:pPr>
    </w:p>
    <w:p w:rsidR="000E3FA4" w:rsidRPr="008E74B3" w:rsidRDefault="000E3FA4" w:rsidP="00954A97">
      <w:pPr>
        <w:pStyle w:val="3"/>
        <w:spacing w:before="0" w:after="0"/>
        <w:ind w:firstLine="690"/>
      </w:pPr>
      <w:bookmarkStart w:id="20" w:name="_Toc2154038"/>
      <w:r w:rsidRPr="008E74B3">
        <w:t>2.3.2.2</w:t>
      </w:r>
      <w:r w:rsidR="00D36DEC" w:rsidRPr="008E74B3">
        <w:t>.</w:t>
      </w:r>
      <w:r w:rsidRPr="008E74B3">
        <w:t>Рынок сельскохозяйственной отрасли</w:t>
      </w:r>
      <w:bookmarkEnd w:id="20"/>
    </w:p>
    <w:p w:rsidR="00975635" w:rsidRPr="008E74B3" w:rsidRDefault="00975635" w:rsidP="00954A97">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Рынок сельскохозяйственной отрасли является приоритетным рынком для Кабардино-Балкарской Республики.</w:t>
      </w:r>
    </w:p>
    <w:p w:rsidR="000E3FA4" w:rsidRPr="008E74B3" w:rsidRDefault="000E3FA4" w:rsidP="00954A97">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 xml:space="preserve">Конкурентная среда в </w:t>
      </w:r>
      <w:r w:rsidR="00975635" w:rsidRPr="008E74B3">
        <w:rPr>
          <w:rFonts w:ascii="Times New Roman" w:hAnsi="Times New Roman" w:cs="Times New Roman"/>
          <w:color w:val="000000"/>
          <w:sz w:val="28"/>
          <w:szCs w:val="28"/>
        </w:rPr>
        <w:t>сельскохозяйственной отрасли</w:t>
      </w:r>
      <w:r w:rsidRPr="008E74B3">
        <w:rPr>
          <w:rFonts w:ascii="Times New Roman" w:hAnsi="Times New Roman" w:cs="Times New Roman"/>
          <w:color w:val="000000"/>
          <w:sz w:val="28"/>
          <w:szCs w:val="28"/>
        </w:rPr>
        <w:t xml:space="preserve"> в значительной мере определяется спецификой данной отрасли и производимых продуктов. Так, существенное влияние на предложение продукции и ее качество оказывают погодно-климатические условия, эпидемиологическая ситуация, сезонность вегетационного и производственного циклов. Поскольку спрос на продукты питания является практически неизменным, то можно сделать вывод о том, что вместе со смещением соперничества от одних контрагентов к другим меняется и их переговорная сила, что оказывает влияние на общую конкурентную среду в данной сфере и динамику некоторых показателей.</w:t>
      </w:r>
    </w:p>
    <w:p w:rsidR="00EA329C" w:rsidRPr="008E74B3" w:rsidRDefault="00EA329C" w:rsidP="00F50DC1">
      <w:pPr>
        <w:spacing w:after="0" w:line="240" w:lineRule="auto"/>
        <w:ind w:firstLine="708"/>
        <w:jc w:val="both"/>
        <w:rPr>
          <w:rFonts w:ascii="Times New Roman" w:eastAsia="Times New Roman" w:hAnsi="Times New Roman" w:cs="Times New Roman"/>
          <w:sz w:val="28"/>
          <w:szCs w:val="24"/>
        </w:rPr>
      </w:pPr>
      <w:r w:rsidRPr="008E74B3">
        <w:rPr>
          <w:rFonts w:ascii="Times New Roman" w:eastAsia="Times New Roman" w:hAnsi="Times New Roman" w:cs="Times New Roman"/>
          <w:sz w:val="28"/>
          <w:szCs w:val="24"/>
        </w:rPr>
        <w:t>Объем</w:t>
      </w:r>
      <w:r w:rsidR="00F50DC1" w:rsidRPr="008E74B3">
        <w:rPr>
          <w:rFonts w:ascii="Times New Roman" w:eastAsia="Times New Roman" w:hAnsi="Times New Roman" w:cs="Times New Roman"/>
          <w:sz w:val="28"/>
          <w:szCs w:val="24"/>
        </w:rPr>
        <w:t xml:space="preserve"> </w:t>
      </w:r>
      <w:r w:rsidRPr="008E74B3">
        <w:rPr>
          <w:rFonts w:ascii="Times New Roman" w:eastAsia="Times New Roman" w:hAnsi="Times New Roman" w:cs="Times New Roman"/>
          <w:sz w:val="28"/>
          <w:szCs w:val="24"/>
        </w:rPr>
        <w:t>продукции</w:t>
      </w:r>
      <w:r w:rsidR="00F50DC1" w:rsidRPr="008E74B3">
        <w:rPr>
          <w:rFonts w:ascii="Times New Roman" w:eastAsia="Times New Roman" w:hAnsi="Times New Roman" w:cs="Times New Roman"/>
          <w:sz w:val="28"/>
          <w:szCs w:val="24"/>
        </w:rPr>
        <w:t xml:space="preserve"> </w:t>
      </w:r>
      <w:r w:rsidRPr="008E74B3">
        <w:rPr>
          <w:rFonts w:ascii="Times New Roman" w:eastAsia="Times New Roman" w:hAnsi="Times New Roman" w:cs="Times New Roman"/>
          <w:sz w:val="28"/>
          <w:szCs w:val="24"/>
        </w:rPr>
        <w:t>сельского</w:t>
      </w:r>
      <w:r w:rsidR="00F50DC1" w:rsidRPr="008E74B3">
        <w:rPr>
          <w:rFonts w:ascii="Times New Roman" w:eastAsia="Times New Roman" w:hAnsi="Times New Roman" w:cs="Times New Roman"/>
          <w:sz w:val="28"/>
          <w:szCs w:val="24"/>
        </w:rPr>
        <w:t xml:space="preserve"> </w:t>
      </w:r>
      <w:r w:rsidRPr="008E74B3">
        <w:rPr>
          <w:rFonts w:ascii="Times New Roman" w:eastAsia="Times New Roman" w:hAnsi="Times New Roman" w:cs="Times New Roman"/>
          <w:sz w:val="28"/>
          <w:szCs w:val="24"/>
        </w:rPr>
        <w:t>хозяйства</w:t>
      </w:r>
      <w:r w:rsidR="00F50DC1" w:rsidRPr="008E74B3">
        <w:rPr>
          <w:rFonts w:ascii="Times New Roman" w:eastAsia="Times New Roman" w:hAnsi="Times New Roman" w:cs="Times New Roman"/>
          <w:sz w:val="28"/>
          <w:szCs w:val="24"/>
        </w:rPr>
        <w:t xml:space="preserve"> </w:t>
      </w:r>
      <w:r w:rsidRPr="008E74B3">
        <w:rPr>
          <w:rFonts w:ascii="Times New Roman" w:eastAsia="Times New Roman" w:hAnsi="Times New Roman" w:cs="Times New Roman"/>
          <w:sz w:val="28"/>
          <w:szCs w:val="24"/>
        </w:rPr>
        <w:t>всех</w:t>
      </w:r>
      <w:r w:rsidR="00F50DC1" w:rsidRPr="008E74B3">
        <w:rPr>
          <w:rFonts w:ascii="Times New Roman" w:eastAsia="Times New Roman" w:hAnsi="Times New Roman" w:cs="Times New Roman"/>
          <w:sz w:val="28"/>
          <w:szCs w:val="24"/>
        </w:rPr>
        <w:t xml:space="preserve"> с</w:t>
      </w:r>
      <w:r w:rsidRPr="008E74B3">
        <w:rPr>
          <w:rFonts w:ascii="Times New Roman" w:eastAsia="Times New Roman" w:hAnsi="Times New Roman" w:cs="Times New Roman"/>
          <w:sz w:val="28"/>
          <w:szCs w:val="24"/>
        </w:rPr>
        <w:t>ельхозтоваропроизводителей (сельскохозяйственные организации, крестьянские (фермерские) хозяйства, включая индивидуальных предпринимателей, хозяйства населения) в 2018 году в действующих ценах по расчетам составил 46890,5 млн рублей, или 101,8% в сопоставимой оценке к уровню 2017 года. Индекс производства пищевых продуктов составил 100,7%; производства напитков – 55,4%.</w:t>
      </w:r>
    </w:p>
    <w:p w:rsidR="00EA329C" w:rsidRPr="008E74B3" w:rsidRDefault="00EA329C" w:rsidP="00EA329C">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bCs/>
          <w:iCs/>
          <w:sz w:val="28"/>
          <w:szCs w:val="28"/>
        </w:rPr>
        <w:t xml:space="preserve">В расчете на 100 га сельскохозяйственных угодий в прошлом году произведено сельскохозяйственной продукции в 1,8 раза больше, чем в среднем по </w:t>
      </w:r>
      <w:r w:rsidRPr="008E74B3">
        <w:rPr>
          <w:rFonts w:ascii="Times New Roman" w:eastAsia="Times New Roman" w:hAnsi="Times New Roman" w:cs="Times New Roman"/>
          <w:sz w:val="28"/>
          <w:szCs w:val="28"/>
        </w:rPr>
        <w:t>Северо - Кавказскому федеральному округу и в 2,9 раз больше чем в среднем по Российской Федерации. По данному показателю республика занимает первое место среди субъектов, входящих в Северо -Кавказский федеральный округ, а по объему производства продукции сельского хозяйства на душу населения – 3 место.</w:t>
      </w:r>
    </w:p>
    <w:p w:rsidR="00EA329C" w:rsidRPr="008E74B3" w:rsidRDefault="00EA329C" w:rsidP="00EA329C">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Наряду с количественным ростом сельскохозяйственного производства, решалась задача его дальнейшего качественного развития. </w:t>
      </w:r>
    </w:p>
    <w:p w:rsidR="00EA329C" w:rsidRPr="008E74B3" w:rsidRDefault="00EA329C" w:rsidP="00EA329C">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В общем объеме продукции сельского хозяйства доля сельскохозяйственных организаций составила 32,2%, увеличившись за последние пять лет в 1,5 раза, при этом названном периоде существенно уменьшилась доля хозяйств населения (с 45,5% до 36,3%). </w:t>
      </w:r>
    </w:p>
    <w:p w:rsidR="00EA329C" w:rsidRPr="008E74B3" w:rsidRDefault="00EA329C" w:rsidP="00EA329C">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Производство продукции растениеводства увеличилось по сравнению с 2017 годом на 2,5% в основном за счет увеличения сбора плодово-ягодной продукции, животноводства – на 1,1% за счет увеличения производства молока. Удельный вес продукции растениеводства в общем объеме продукции сельского хозяйства составил 54%, животноводства – 46%.</w:t>
      </w:r>
    </w:p>
    <w:p w:rsidR="00EA329C" w:rsidRPr="008E74B3" w:rsidRDefault="00EA329C" w:rsidP="00EA329C">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Органами государственной власти республики регулярно проводится оценка самообеспеченности основными видами продукции, производимой на ее территории. Уровень продовольственной безопасности или «самообеспечения» Кабардино-Балкарской Республики в 2018 году оставался довольно высоким. </w:t>
      </w:r>
    </w:p>
    <w:p w:rsidR="00EA329C" w:rsidRPr="008E74B3" w:rsidRDefault="00EA329C" w:rsidP="00D853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В 2018 году собственное производство таких видов продукции как зерно (на 125,4%), овощи и бахчевые культуры (175,1%), фрукты и ягоды (247,9%), мясо и мясопродукты (121,8%), молоко и молокопродукты (137%) было способно удовлетворить все потребности или так называемое «внутреннее потребление» республики</w:t>
      </w:r>
      <w:r w:rsidRPr="008E74B3">
        <w:rPr>
          <w:rFonts w:ascii="Times New Roman" w:eastAsia="Times New Roman" w:hAnsi="Times New Roman" w:cs="Times New Roman"/>
          <w:color w:val="FF0000"/>
          <w:sz w:val="28"/>
          <w:szCs w:val="28"/>
        </w:rPr>
        <w:t xml:space="preserve"> </w:t>
      </w:r>
      <w:r w:rsidRPr="008E74B3">
        <w:rPr>
          <w:rFonts w:ascii="Times New Roman" w:eastAsia="Times New Roman" w:hAnsi="Times New Roman" w:cs="Times New Roman"/>
          <w:sz w:val="28"/>
          <w:szCs w:val="28"/>
        </w:rPr>
        <w:t>(113,6%, 182,4%, 197,7%, 126,5%,</w:t>
      </w:r>
      <w:r w:rsidRPr="008E74B3">
        <w:rPr>
          <w:rFonts w:ascii="Times New Roman" w:eastAsia="Times New Roman" w:hAnsi="Times New Roman" w:cs="Times New Roman"/>
          <w:color w:val="FF0000"/>
          <w:sz w:val="28"/>
          <w:szCs w:val="28"/>
        </w:rPr>
        <w:t xml:space="preserve"> </w:t>
      </w:r>
      <w:r w:rsidRPr="008E74B3">
        <w:rPr>
          <w:rFonts w:ascii="Times New Roman" w:eastAsia="Times New Roman" w:hAnsi="Times New Roman" w:cs="Times New Roman"/>
          <w:sz w:val="28"/>
          <w:szCs w:val="28"/>
        </w:rPr>
        <w:t xml:space="preserve">и 134,0% соответственно в 2017 году). Недостаточный уровень самообеспечения наблюдался только по производству продуктов переработки зерна (всего 9,4%), картофеля (88,3%) и яиц (98,4%) (9,4%, 87,1%, 98,2% соответственно было в 2017 году). </w:t>
      </w:r>
    </w:p>
    <w:p w:rsidR="00945CD8" w:rsidRPr="008E74B3" w:rsidRDefault="00945CD8" w:rsidP="00D853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b/>
          <w:sz w:val="28"/>
          <w:szCs w:val="28"/>
        </w:rPr>
        <w:t>Растениеводство.</w:t>
      </w:r>
      <w:r w:rsidRPr="008E74B3">
        <w:rPr>
          <w:rFonts w:ascii="Times New Roman" w:eastAsia="Times New Roman" w:hAnsi="Times New Roman" w:cs="Times New Roman"/>
          <w:b/>
          <w:sz w:val="24"/>
          <w:szCs w:val="28"/>
        </w:rPr>
        <w:t xml:space="preserve"> </w:t>
      </w:r>
      <w:r w:rsidRPr="008E74B3">
        <w:rPr>
          <w:rFonts w:ascii="Times New Roman" w:eastAsia="Times New Roman" w:hAnsi="Times New Roman" w:cs="Times New Roman"/>
          <w:sz w:val="28"/>
          <w:szCs w:val="28"/>
        </w:rPr>
        <w:t xml:space="preserve">Посевная площадь сельскохозяйственных культур под урожай 2018 года в хозяйствах всех категорий составила </w:t>
      </w:r>
      <w:r w:rsidRPr="008E74B3">
        <w:rPr>
          <w:rFonts w:ascii="Times New Roman" w:eastAsia="Times New Roman" w:hAnsi="Times New Roman" w:cs="Times New Roman"/>
          <w:sz w:val="28"/>
          <w:szCs w:val="28"/>
        </w:rPr>
        <w:br/>
        <w:t xml:space="preserve">283,2 тыс. га, или 99,8% к уровню 2017 года. Под зерновыми и зернобобовыми культурами занято 209,1 тыс. га, или 73,8% от всей посевной площади. По сравнению с предыдущим годом посевные площади под зерновыми снизились на 0,7%, при этом под пшеницей возросли на 11,2%, а под кукурузой на зерно снизились на 6,7%. Меньше чем в </w:t>
      </w:r>
      <w:r w:rsidRPr="008E74B3">
        <w:rPr>
          <w:rFonts w:ascii="Times New Roman" w:eastAsia="Times New Roman" w:hAnsi="Times New Roman" w:cs="Times New Roman"/>
          <w:sz w:val="28"/>
          <w:szCs w:val="28"/>
        </w:rPr>
        <w:br/>
        <w:t xml:space="preserve">2017 году засеяно площадей под картофель – на 6,9%, овощи – на 14,3%, </w:t>
      </w:r>
      <w:r w:rsidRPr="008E74B3">
        <w:rPr>
          <w:rFonts w:ascii="Times New Roman" w:eastAsia="Times New Roman" w:hAnsi="Times New Roman" w:cs="Times New Roman"/>
          <w:sz w:val="28"/>
          <w:szCs w:val="28"/>
        </w:rPr>
        <w:br/>
        <w:t>подсолнечник – на 5,8%, больше – под кормовые культуры (на 8,5%).</w:t>
      </w:r>
    </w:p>
    <w:p w:rsidR="00945CD8" w:rsidRPr="008E74B3" w:rsidRDefault="00945CD8" w:rsidP="00D853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Вместе с тем, с 2006 по 2017 год площади под кормовыми культурами только уменьшались. За указанный период они снизились почти в 3,8 раза. При этом рост производства животноводческой продукции в сопоставимой оценке произошёл почти в 1,9 раза.</w:t>
      </w:r>
    </w:p>
    <w:p w:rsidR="00945CD8" w:rsidRPr="008E74B3" w:rsidRDefault="00945CD8" w:rsidP="00D853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Одной из главных проблем сельского хозяйства республики является постоянный дефицит кормов, особенно высокобелковых. Диспропорция в системе животноводства и кормопроизводства была и остается одной из главных причин невысокого уровня реализации генетического потенциала животных и, если эта ключевая проблема не будет решена, все другие предпринимаемые меры по развитию животноводства не дадут должного эффекта.</w:t>
      </w:r>
    </w:p>
    <w:p w:rsidR="00945CD8" w:rsidRPr="008E74B3" w:rsidRDefault="00945CD8" w:rsidP="00D853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В 2018 году собрано зерна во всех категориях хозяйств</w:t>
      </w:r>
      <w:r w:rsidRPr="008E74B3">
        <w:rPr>
          <w:rFonts w:ascii="Times New Roman" w:eastAsia="Times New Roman" w:hAnsi="Times New Roman" w:cs="Times New Roman"/>
          <w:sz w:val="24"/>
          <w:szCs w:val="24"/>
        </w:rPr>
        <w:t xml:space="preserve"> </w:t>
      </w:r>
      <w:r w:rsidRPr="008E74B3">
        <w:rPr>
          <w:rFonts w:ascii="Times New Roman" w:eastAsia="Times New Roman" w:hAnsi="Times New Roman" w:cs="Times New Roman"/>
          <w:sz w:val="28"/>
          <w:szCs w:val="28"/>
        </w:rPr>
        <w:t xml:space="preserve">1128,1 тыс. тонн (в весе после доработки), что на 2,5% меньше уровня предыдущего года. Урожайность зерна с 1 гектара убранной площади составила </w:t>
      </w:r>
      <w:r w:rsidRPr="008E74B3">
        <w:rPr>
          <w:rFonts w:ascii="Times New Roman" w:eastAsia="Times New Roman" w:hAnsi="Times New Roman" w:cs="Times New Roman"/>
          <w:sz w:val="28"/>
          <w:szCs w:val="28"/>
        </w:rPr>
        <w:br/>
        <w:t>54,1 центнера, или уменьшилась на 4,1%.</w:t>
      </w:r>
    </w:p>
    <w:p w:rsidR="00945CD8" w:rsidRPr="008E74B3" w:rsidRDefault="00945CD8" w:rsidP="00D853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С учетом производственного потребления (на семена и на корм скоту, включая выработку комбикормов), переработки на продовольствие, вывоза (364,5 тыс. тонн или 136% к предыдущему году) и потерь запасы зерна на конец 2018 года составили 559,3 тыс. тонн, что на 8,7% выше уровня </w:t>
      </w:r>
      <w:r w:rsidRPr="008E74B3">
        <w:rPr>
          <w:rFonts w:ascii="Times New Roman" w:eastAsia="Times New Roman" w:hAnsi="Times New Roman" w:cs="Times New Roman"/>
          <w:sz w:val="28"/>
          <w:szCs w:val="28"/>
        </w:rPr>
        <w:br/>
        <w:t>2017 года.</w:t>
      </w:r>
    </w:p>
    <w:p w:rsidR="00945CD8" w:rsidRPr="008E74B3" w:rsidRDefault="00945CD8" w:rsidP="00D853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Намолочено семян подсолнечника 32,9 тыс. тонн, или 115,7% к уровню 2017 года. Урожайность подсолнечника составила 18,8 центнера с </w:t>
      </w:r>
      <w:r w:rsidRPr="008E74B3">
        <w:rPr>
          <w:rFonts w:ascii="Times New Roman" w:eastAsia="Times New Roman" w:hAnsi="Times New Roman" w:cs="Times New Roman"/>
          <w:sz w:val="28"/>
          <w:szCs w:val="28"/>
        </w:rPr>
        <w:br/>
        <w:t>1 гектара убранной площади, или на 13,9% больше, чем в 2017 году.</w:t>
      </w:r>
    </w:p>
    <w:p w:rsidR="00945CD8" w:rsidRPr="008E74B3" w:rsidRDefault="00945CD8" w:rsidP="00D853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Овощи и картофель являются самыми доступными среди продуктов питания и незаменимыми для населения (на их долю приходится порядка 25% рациона питания).</w:t>
      </w:r>
    </w:p>
    <w:p w:rsidR="00945CD8" w:rsidRPr="008E74B3" w:rsidRDefault="00945CD8" w:rsidP="00D853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В 2018 году накопано 182,9 тыс. тонн картофеля, что на 1,1% меньше чем в предыдущем году. </w:t>
      </w:r>
    </w:p>
    <w:p w:rsidR="00945CD8" w:rsidRPr="008E74B3" w:rsidRDefault="00945CD8" w:rsidP="00D853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На личное потребление населением использовано 90,9 тыс. тонн картофеля, что в пересчете на душу населения составляет 105 кг/год/чел., или превышает рекомендуемую норму потребления на 16,6%. В результате запасы на конец года по картофелю составили 221,4 тыс. тонн, или на 26,8% выше уровня 2017 года.</w:t>
      </w:r>
    </w:p>
    <w:p w:rsidR="00945CD8" w:rsidRPr="008E74B3" w:rsidRDefault="00945CD8" w:rsidP="00954A97">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В 2018 году собрано 477,9 тыс. тонн овощей, что на 4,2% меньше чем в 2017 году. При этом урожайность овощей сложилась выше уровня предыдущего года на 12,2% и составила 290,1 центнера с 1 гектара убранной площади.</w:t>
      </w:r>
    </w:p>
    <w:p w:rsidR="00945CD8" w:rsidRPr="008E74B3" w:rsidRDefault="00945CD8" w:rsidP="00954A97">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Для личного потребления населения на уровне рациональных норм достаточно 121 тыс. тонн овощей и бахчевых. В 2018 году на личное потребление использовано 158,7 тыс. тонн овощей, в том числе в консервированном виде, что в расчете на душу населения составляет </w:t>
      </w:r>
      <w:r w:rsidRPr="008E74B3">
        <w:rPr>
          <w:rFonts w:ascii="Times New Roman" w:eastAsia="Times New Roman" w:hAnsi="Times New Roman" w:cs="Times New Roman"/>
          <w:sz w:val="28"/>
          <w:szCs w:val="28"/>
        </w:rPr>
        <w:br/>
        <w:t xml:space="preserve">183,3 кг/год/чел., или 131% рациональной нормы потребления. </w:t>
      </w:r>
    </w:p>
    <w:p w:rsidR="00945CD8" w:rsidRPr="008E74B3" w:rsidRDefault="00945CD8" w:rsidP="00954A97">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Основная часть зерновых культур (70,1%) произведена крестьянскими (фермерскими) хозяйствами и индивидуальными предпринимателями, картофеля (51,9%) – хозяйствами населения. В производстве овощей удельный вес крестьянских (фермерских) хозяйств и индивидуальных предпринимателей составил 15,5%, хозяйств населения – 17,7%. Сельскохозяйственными организациями произведено 29,5% зерна, 51,1% подсолнечника, 15,2% картофеля и 66,8% овощей от общего сбора в хозяйствах всех категорий.</w:t>
      </w:r>
    </w:p>
    <w:p w:rsidR="00945CD8" w:rsidRPr="008E74B3" w:rsidRDefault="00945CD8" w:rsidP="00954A97">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В 2018 году введено в эксплуатацию 3887 га мелиорируемых земель.</w:t>
      </w:r>
    </w:p>
    <w:p w:rsidR="00945CD8" w:rsidRPr="008E74B3" w:rsidRDefault="00945CD8" w:rsidP="00954A97">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В прошлом году в республике произведено 259,4 тыс. тонн плодово-ягодной продукции. Реализация ряда инвестиционных проектов по закладке садов интенсивного типа в предыдущие годы, которые постепенно вступают в период плодоношения, позволили в 2018 году получить прирост объемов производства фруктов 20,5%. На личное потребление населения использовано 87,5 тыс. тонн, или в расчете на душу населения – </w:t>
      </w:r>
      <w:r w:rsidRPr="008E74B3">
        <w:rPr>
          <w:rFonts w:ascii="Times New Roman" w:eastAsia="Times New Roman" w:hAnsi="Times New Roman" w:cs="Times New Roman"/>
          <w:sz w:val="28"/>
          <w:szCs w:val="28"/>
        </w:rPr>
        <w:br/>
        <w:t>101 кг/год/чел., что на 1% превышает рациональную норму потребления.</w:t>
      </w:r>
    </w:p>
    <w:p w:rsidR="00945CD8" w:rsidRPr="008E74B3" w:rsidRDefault="00945CD8" w:rsidP="00954A97">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В 2018 году заложено 1,8 тыс. га садов интенсивного типа. Таким образом, общая площадь садов интенсивного типа достигла 10,8 тыс. га, а площадь плодово-ягодных насаждений всего – 19,1 тыс. га.</w:t>
      </w:r>
    </w:p>
    <w:p w:rsidR="00E807FE" w:rsidRDefault="00945CD8" w:rsidP="00954A97">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Рост производства плодоовощной продукции требует развития мощностей для долговременного хранения плодов и овощей. Сегодня в республике уже функционируют 32 современных плодо- и овощехранилища общей емкостью хранения 118,3 тыс. тонн плодов и 75 тыс. тонн овощей.</w:t>
      </w:r>
    </w:p>
    <w:p w:rsidR="00201639" w:rsidRDefault="00945CD8" w:rsidP="00D853D8">
      <w:pPr>
        <w:spacing w:after="0"/>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 </w:t>
      </w:r>
    </w:p>
    <w:p w:rsidR="00D853D8" w:rsidRDefault="00D853D8" w:rsidP="00086DCA">
      <w:pPr>
        <w:spacing w:after="0" w:line="240" w:lineRule="auto"/>
        <w:ind w:firstLine="709"/>
        <w:jc w:val="right"/>
        <w:rPr>
          <w:rFonts w:ascii="Times New Roman" w:eastAsia="Times New Roman" w:hAnsi="Times New Roman" w:cs="Times New Roman"/>
          <w:b/>
          <w:bCs/>
          <w:iCs/>
          <w:sz w:val="24"/>
          <w:szCs w:val="24"/>
        </w:rPr>
      </w:pPr>
    </w:p>
    <w:p w:rsidR="00D853D8" w:rsidRDefault="00D853D8" w:rsidP="00086DCA">
      <w:pPr>
        <w:spacing w:after="0" w:line="240" w:lineRule="auto"/>
        <w:ind w:firstLine="709"/>
        <w:jc w:val="right"/>
        <w:rPr>
          <w:rFonts w:ascii="Times New Roman" w:eastAsia="Times New Roman" w:hAnsi="Times New Roman" w:cs="Times New Roman"/>
          <w:b/>
          <w:bCs/>
          <w:iCs/>
          <w:sz w:val="24"/>
          <w:szCs w:val="24"/>
        </w:rPr>
      </w:pPr>
    </w:p>
    <w:p w:rsidR="00D853D8" w:rsidRDefault="00D853D8" w:rsidP="00086DCA">
      <w:pPr>
        <w:spacing w:after="0" w:line="240" w:lineRule="auto"/>
        <w:ind w:firstLine="709"/>
        <w:jc w:val="right"/>
        <w:rPr>
          <w:rFonts w:ascii="Times New Roman" w:eastAsia="Times New Roman" w:hAnsi="Times New Roman" w:cs="Times New Roman"/>
          <w:b/>
          <w:bCs/>
          <w:iCs/>
          <w:sz w:val="24"/>
          <w:szCs w:val="24"/>
        </w:rPr>
      </w:pPr>
    </w:p>
    <w:p w:rsidR="00D853D8" w:rsidRDefault="00D853D8" w:rsidP="00086DCA">
      <w:pPr>
        <w:spacing w:after="0" w:line="240" w:lineRule="auto"/>
        <w:ind w:firstLine="709"/>
        <w:jc w:val="right"/>
        <w:rPr>
          <w:rFonts w:ascii="Times New Roman" w:eastAsia="Times New Roman" w:hAnsi="Times New Roman" w:cs="Times New Roman"/>
          <w:b/>
          <w:bCs/>
          <w:iCs/>
          <w:sz w:val="24"/>
          <w:szCs w:val="24"/>
        </w:rPr>
      </w:pPr>
    </w:p>
    <w:p w:rsidR="00D853D8" w:rsidRDefault="00D853D8" w:rsidP="00086DCA">
      <w:pPr>
        <w:spacing w:after="0" w:line="240" w:lineRule="auto"/>
        <w:ind w:firstLine="709"/>
        <w:jc w:val="right"/>
        <w:rPr>
          <w:rFonts w:ascii="Times New Roman" w:eastAsia="Times New Roman" w:hAnsi="Times New Roman" w:cs="Times New Roman"/>
          <w:b/>
          <w:bCs/>
          <w:iCs/>
          <w:sz w:val="24"/>
          <w:szCs w:val="24"/>
        </w:rPr>
      </w:pPr>
    </w:p>
    <w:p w:rsidR="00D853D8" w:rsidRDefault="00D853D8" w:rsidP="00086DCA">
      <w:pPr>
        <w:spacing w:after="0" w:line="240" w:lineRule="auto"/>
        <w:ind w:firstLine="709"/>
        <w:jc w:val="right"/>
        <w:rPr>
          <w:rFonts w:ascii="Times New Roman" w:eastAsia="Times New Roman" w:hAnsi="Times New Roman" w:cs="Times New Roman"/>
          <w:b/>
          <w:bCs/>
          <w:iCs/>
          <w:sz w:val="24"/>
          <w:szCs w:val="24"/>
        </w:rPr>
      </w:pPr>
    </w:p>
    <w:p w:rsidR="00D853D8" w:rsidRDefault="00D853D8" w:rsidP="00086DCA">
      <w:pPr>
        <w:spacing w:after="0" w:line="240" w:lineRule="auto"/>
        <w:ind w:firstLine="709"/>
        <w:jc w:val="right"/>
        <w:rPr>
          <w:rFonts w:ascii="Times New Roman" w:eastAsia="Times New Roman" w:hAnsi="Times New Roman" w:cs="Times New Roman"/>
          <w:b/>
          <w:bCs/>
          <w:iCs/>
          <w:sz w:val="24"/>
          <w:szCs w:val="24"/>
        </w:rPr>
      </w:pPr>
    </w:p>
    <w:p w:rsidR="00D853D8" w:rsidRDefault="00D853D8" w:rsidP="00086DCA">
      <w:pPr>
        <w:spacing w:after="0" w:line="240" w:lineRule="auto"/>
        <w:ind w:firstLine="709"/>
        <w:jc w:val="right"/>
        <w:rPr>
          <w:rFonts w:ascii="Times New Roman" w:eastAsia="Times New Roman" w:hAnsi="Times New Roman" w:cs="Times New Roman"/>
          <w:b/>
          <w:bCs/>
          <w:iCs/>
          <w:sz w:val="24"/>
          <w:szCs w:val="24"/>
        </w:rPr>
      </w:pPr>
    </w:p>
    <w:p w:rsidR="00D853D8" w:rsidRDefault="00D853D8" w:rsidP="00086DCA">
      <w:pPr>
        <w:spacing w:after="0" w:line="240" w:lineRule="auto"/>
        <w:ind w:firstLine="709"/>
        <w:jc w:val="right"/>
        <w:rPr>
          <w:rFonts w:ascii="Times New Roman" w:eastAsia="Times New Roman" w:hAnsi="Times New Roman" w:cs="Times New Roman"/>
          <w:b/>
          <w:bCs/>
          <w:iCs/>
          <w:sz w:val="24"/>
          <w:szCs w:val="24"/>
        </w:rPr>
      </w:pPr>
    </w:p>
    <w:p w:rsidR="00D853D8" w:rsidRDefault="00D853D8" w:rsidP="00086DCA">
      <w:pPr>
        <w:spacing w:after="0" w:line="240" w:lineRule="auto"/>
        <w:ind w:firstLine="709"/>
        <w:jc w:val="right"/>
        <w:rPr>
          <w:rFonts w:ascii="Times New Roman" w:eastAsia="Times New Roman" w:hAnsi="Times New Roman" w:cs="Times New Roman"/>
          <w:b/>
          <w:bCs/>
          <w:iCs/>
          <w:sz w:val="24"/>
          <w:szCs w:val="24"/>
        </w:rPr>
      </w:pPr>
    </w:p>
    <w:p w:rsidR="00D853D8" w:rsidRDefault="00D853D8" w:rsidP="00086DCA">
      <w:pPr>
        <w:spacing w:after="0" w:line="240" w:lineRule="auto"/>
        <w:ind w:firstLine="709"/>
        <w:jc w:val="right"/>
        <w:rPr>
          <w:rFonts w:ascii="Times New Roman" w:eastAsia="Times New Roman" w:hAnsi="Times New Roman" w:cs="Times New Roman"/>
          <w:b/>
          <w:bCs/>
          <w:iCs/>
          <w:sz w:val="24"/>
          <w:szCs w:val="24"/>
        </w:rPr>
      </w:pPr>
    </w:p>
    <w:p w:rsidR="00D853D8" w:rsidRDefault="00D853D8" w:rsidP="00086DCA">
      <w:pPr>
        <w:spacing w:after="0" w:line="240" w:lineRule="auto"/>
        <w:ind w:firstLine="709"/>
        <w:jc w:val="right"/>
        <w:rPr>
          <w:rFonts w:ascii="Times New Roman" w:eastAsia="Times New Roman" w:hAnsi="Times New Roman" w:cs="Times New Roman"/>
          <w:b/>
          <w:bCs/>
          <w:iCs/>
          <w:sz w:val="24"/>
          <w:szCs w:val="24"/>
        </w:rPr>
      </w:pPr>
    </w:p>
    <w:p w:rsidR="00D853D8" w:rsidRDefault="00D853D8" w:rsidP="00086DCA">
      <w:pPr>
        <w:spacing w:after="0" w:line="240" w:lineRule="auto"/>
        <w:ind w:firstLine="709"/>
        <w:jc w:val="right"/>
        <w:rPr>
          <w:rFonts w:ascii="Times New Roman" w:eastAsia="Times New Roman" w:hAnsi="Times New Roman" w:cs="Times New Roman"/>
          <w:b/>
          <w:bCs/>
          <w:iCs/>
          <w:sz w:val="24"/>
          <w:szCs w:val="24"/>
        </w:rPr>
      </w:pPr>
    </w:p>
    <w:p w:rsidR="00D853D8" w:rsidRDefault="00D853D8" w:rsidP="00086DCA">
      <w:pPr>
        <w:spacing w:after="0" w:line="240" w:lineRule="auto"/>
        <w:ind w:firstLine="709"/>
        <w:jc w:val="right"/>
        <w:rPr>
          <w:rFonts w:ascii="Times New Roman" w:eastAsia="Times New Roman" w:hAnsi="Times New Roman" w:cs="Times New Roman"/>
          <w:b/>
          <w:bCs/>
          <w:iCs/>
          <w:sz w:val="24"/>
          <w:szCs w:val="24"/>
        </w:rPr>
      </w:pPr>
    </w:p>
    <w:p w:rsidR="00D853D8" w:rsidRDefault="00D853D8" w:rsidP="00086DCA">
      <w:pPr>
        <w:spacing w:after="0" w:line="240" w:lineRule="auto"/>
        <w:ind w:firstLine="709"/>
        <w:jc w:val="right"/>
        <w:rPr>
          <w:rFonts w:ascii="Times New Roman" w:eastAsia="Times New Roman" w:hAnsi="Times New Roman" w:cs="Times New Roman"/>
          <w:b/>
          <w:bCs/>
          <w:iCs/>
          <w:sz w:val="24"/>
          <w:szCs w:val="24"/>
        </w:rPr>
      </w:pPr>
    </w:p>
    <w:p w:rsidR="00D853D8" w:rsidRDefault="00D853D8" w:rsidP="00086DCA">
      <w:pPr>
        <w:spacing w:after="0" w:line="240" w:lineRule="auto"/>
        <w:ind w:firstLine="709"/>
        <w:jc w:val="right"/>
        <w:rPr>
          <w:rFonts w:ascii="Times New Roman" w:eastAsia="Times New Roman" w:hAnsi="Times New Roman" w:cs="Times New Roman"/>
          <w:b/>
          <w:bCs/>
          <w:iCs/>
          <w:sz w:val="24"/>
          <w:szCs w:val="24"/>
        </w:rPr>
      </w:pPr>
    </w:p>
    <w:p w:rsidR="00D853D8" w:rsidRDefault="00D853D8" w:rsidP="00086DCA">
      <w:pPr>
        <w:spacing w:after="0" w:line="240" w:lineRule="auto"/>
        <w:ind w:firstLine="709"/>
        <w:jc w:val="right"/>
        <w:rPr>
          <w:rFonts w:ascii="Times New Roman" w:eastAsia="Times New Roman" w:hAnsi="Times New Roman" w:cs="Times New Roman"/>
          <w:b/>
          <w:bCs/>
          <w:iCs/>
          <w:sz w:val="24"/>
          <w:szCs w:val="24"/>
        </w:rPr>
      </w:pPr>
    </w:p>
    <w:p w:rsidR="00D853D8" w:rsidRDefault="00D853D8" w:rsidP="00086DCA">
      <w:pPr>
        <w:spacing w:after="0" w:line="240" w:lineRule="auto"/>
        <w:ind w:firstLine="709"/>
        <w:jc w:val="right"/>
        <w:rPr>
          <w:rFonts w:ascii="Times New Roman" w:eastAsia="Times New Roman" w:hAnsi="Times New Roman" w:cs="Times New Roman"/>
          <w:b/>
          <w:bCs/>
          <w:iCs/>
          <w:sz w:val="24"/>
          <w:szCs w:val="24"/>
        </w:rPr>
      </w:pPr>
    </w:p>
    <w:p w:rsidR="00D36DEC" w:rsidRPr="00885649" w:rsidRDefault="00D36DEC" w:rsidP="00086DCA">
      <w:pPr>
        <w:spacing w:after="0" w:line="240" w:lineRule="auto"/>
        <w:ind w:firstLine="709"/>
        <w:jc w:val="right"/>
        <w:rPr>
          <w:rFonts w:ascii="Times New Roman" w:eastAsia="Times New Roman" w:hAnsi="Times New Roman" w:cs="Times New Roman"/>
          <w:b/>
          <w:bCs/>
          <w:iCs/>
          <w:sz w:val="24"/>
          <w:szCs w:val="24"/>
        </w:rPr>
      </w:pPr>
      <w:r w:rsidRPr="00885649">
        <w:rPr>
          <w:rFonts w:ascii="Times New Roman" w:eastAsia="Times New Roman" w:hAnsi="Times New Roman" w:cs="Times New Roman"/>
          <w:b/>
          <w:bCs/>
          <w:iCs/>
          <w:sz w:val="24"/>
          <w:szCs w:val="24"/>
        </w:rPr>
        <w:t xml:space="preserve">Рисунок </w:t>
      </w:r>
      <w:r w:rsidR="0014773F">
        <w:rPr>
          <w:rFonts w:ascii="Times New Roman" w:eastAsia="Times New Roman" w:hAnsi="Times New Roman" w:cs="Times New Roman"/>
          <w:b/>
          <w:bCs/>
          <w:iCs/>
          <w:sz w:val="24"/>
          <w:szCs w:val="24"/>
        </w:rPr>
        <w:t>5.</w:t>
      </w:r>
    </w:p>
    <w:p w:rsidR="00D36DEC" w:rsidRPr="00201639" w:rsidRDefault="00D36DEC" w:rsidP="00086DCA">
      <w:pPr>
        <w:spacing w:after="0" w:line="240" w:lineRule="auto"/>
        <w:ind w:firstLine="709"/>
        <w:jc w:val="center"/>
        <w:rPr>
          <w:rFonts w:ascii="Times New Roman" w:eastAsia="Times New Roman" w:hAnsi="Times New Roman" w:cs="Times New Roman"/>
          <w:b/>
          <w:bCs/>
          <w:iCs/>
          <w:sz w:val="24"/>
          <w:szCs w:val="24"/>
        </w:rPr>
      </w:pPr>
      <w:r w:rsidRPr="00201639">
        <w:rPr>
          <w:rFonts w:ascii="Times New Roman" w:eastAsia="Times New Roman" w:hAnsi="Times New Roman" w:cs="Times New Roman"/>
          <w:b/>
          <w:bCs/>
          <w:iCs/>
          <w:sz w:val="24"/>
          <w:szCs w:val="24"/>
        </w:rPr>
        <w:t xml:space="preserve">Структура производства основных продуктов </w:t>
      </w:r>
      <w:r w:rsidR="00086DCA" w:rsidRPr="00201639">
        <w:rPr>
          <w:rFonts w:ascii="Times New Roman" w:eastAsia="Times New Roman" w:hAnsi="Times New Roman" w:cs="Times New Roman"/>
          <w:b/>
          <w:bCs/>
          <w:iCs/>
          <w:sz w:val="24"/>
          <w:szCs w:val="24"/>
        </w:rPr>
        <w:t>растен</w:t>
      </w:r>
      <w:r w:rsidR="00476508" w:rsidRPr="00201639">
        <w:rPr>
          <w:rFonts w:ascii="Times New Roman" w:eastAsia="Times New Roman" w:hAnsi="Times New Roman" w:cs="Times New Roman"/>
          <w:b/>
          <w:bCs/>
          <w:iCs/>
          <w:sz w:val="24"/>
          <w:szCs w:val="24"/>
        </w:rPr>
        <w:t>и</w:t>
      </w:r>
      <w:r w:rsidR="00086DCA" w:rsidRPr="00201639">
        <w:rPr>
          <w:rFonts w:ascii="Times New Roman" w:eastAsia="Times New Roman" w:hAnsi="Times New Roman" w:cs="Times New Roman"/>
          <w:b/>
          <w:bCs/>
          <w:iCs/>
          <w:sz w:val="24"/>
          <w:szCs w:val="24"/>
        </w:rPr>
        <w:t>еводства по категориям хозяйств в 2017-2018 годы, в процентах к общему объему производства в хозяйствах всех категорий</w:t>
      </w:r>
    </w:p>
    <w:p w:rsidR="00716EAB" w:rsidRPr="008E74B3" w:rsidRDefault="00051742" w:rsidP="000758CE">
      <w:pPr>
        <w:spacing w:after="0" w:line="240" w:lineRule="auto"/>
        <w:jc w:val="center"/>
        <w:rPr>
          <w:rFonts w:ascii="Times New Roman" w:eastAsia="Times New Roman" w:hAnsi="Times New Roman" w:cs="Times New Roman"/>
          <w:bCs/>
          <w:iCs/>
          <w:sz w:val="28"/>
          <w:szCs w:val="28"/>
        </w:rPr>
      </w:pPr>
      <w:r w:rsidRPr="008E74B3">
        <w:rPr>
          <w:rFonts w:ascii="Times New Roman" w:hAnsi="Times New Roman" w:cs="Times New Roman"/>
          <w:noProof/>
        </w:rPr>
        <w:drawing>
          <wp:anchor distT="0" distB="0" distL="114300" distR="114300" simplePos="0" relativeHeight="251657216" behindDoc="1" locked="0" layoutInCell="1" allowOverlap="1" wp14:anchorId="256884A5" wp14:editId="35B58695">
            <wp:simplePos x="0" y="0"/>
            <wp:positionH relativeFrom="column">
              <wp:posOffset>-114300</wp:posOffset>
            </wp:positionH>
            <wp:positionV relativeFrom="paragraph">
              <wp:posOffset>56515</wp:posOffset>
            </wp:positionV>
            <wp:extent cx="6067425" cy="3914775"/>
            <wp:effectExtent l="0" t="0" r="9525" b="9525"/>
            <wp:wrapThrough wrapText="bothSides">
              <wp:wrapPolygon edited="0">
                <wp:start x="0" y="0"/>
                <wp:lineTo x="0" y="21547"/>
                <wp:lineTo x="21566" y="21547"/>
                <wp:lineTo x="21566"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067425" cy="3914775"/>
                    </a:xfrm>
                    <a:prstGeom prst="rect">
                      <a:avLst/>
                    </a:prstGeom>
                  </pic:spPr>
                </pic:pic>
              </a:graphicData>
            </a:graphic>
            <wp14:sizeRelH relativeFrom="page">
              <wp14:pctWidth>0</wp14:pctWidth>
            </wp14:sizeRelH>
            <wp14:sizeRelV relativeFrom="page">
              <wp14:pctHeight>0</wp14:pctHeight>
            </wp14:sizeRelV>
          </wp:anchor>
        </w:drawing>
      </w:r>
    </w:p>
    <w:p w:rsidR="00945CD8" w:rsidRPr="008E74B3" w:rsidRDefault="00945CD8" w:rsidP="00945C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b/>
          <w:sz w:val="28"/>
          <w:szCs w:val="28"/>
        </w:rPr>
        <w:t>Животноводство.</w:t>
      </w:r>
      <w:r w:rsidRPr="008E74B3">
        <w:rPr>
          <w:rFonts w:ascii="Times New Roman" w:eastAsia="Times New Roman" w:hAnsi="Times New Roman" w:cs="Times New Roman"/>
          <w:sz w:val="28"/>
          <w:szCs w:val="28"/>
        </w:rPr>
        <w:t xml:space="preserve"> На 1 января 2019 г. поголовье крупного рогатого скота в хозяйствах всех сельхозпроизводителей составило 265,1 тыс. голов (на 1 января 2018 г. – 265,7 тыс. голов), в том числе коров – 130,8 тыс. голов (134,4 тыс. голов), свиней – 3,2 тыс. голов (6,7 тыс. голов), овец и коз – </w:t>
      </w:r>
      <w:r w:rsidRPr="008E74B3">
        <w:rPr>
          <w:rFonts w:ascii="Times New Roman" w:eastAsia="Times New Roman" w:hAnsi="Times New Roman" w:cs="Times New Roman"/>
          <w:sz w:val="28"/>
          <w:szCs w:val="28"/>
        </w:rPr>
        <w:br/>
        <w:t>366,3 тыс. голов (364 тыс. голов), птицы – 3,7 млн. голов (4,2 млн голов).</w:t>
      </w:r>
    </w:p>
    <w:p w:rsidR="00945CD8" w:rsidRPr="008E74B3" w:rsidRDefault="00945CD8" w:rsidP="00945C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В структуре поголовья скота и птицы на долю хозяйств населения приходилось 74,5% всей численности крупного рогатого скота, в том числе 73,8% коров, 93,3% свиней, 54,7% овец и коз, 47,9% птицы (на 1 января 2018 г. – соответственно 73%, 72%, 93,8%, 54,9%, 50,6%). В крестьянских (фермерских) хозяйствах и у индивидуальных предпринимателей содержалось 14,3% крупного рогатого скота, в том числе коров 16,4%, 4,3% свиней, 25,4% овец и коз, 20,3% птицы (15,4%, 17,8%, 5,1%, 26,4%, 20,1%).</w:t>
      </w:r>
    </w:p>
    <w:p w:rsidR="00945CD8" w:rsidRPr="008E74B3" w:rsidRDefault="00945CD8" w:rsidP="00945C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В 2018 году объем производства мяса (скот и птица на убой в живом весе) составил 109,4 тыс. тонн, или 98,4% к предыдущему году.  На личное потребление населения использовано 58,5 тыс. тонн мяса и мясопродуктов, или 67,5 кг/год/чел., что на 7,5% ниже рекомендуемой нормы здорового питания.</w:t>
      </w:r>
    </w:p>
    <w:p w:rsidR="00945CD8" w:rsidRPr="008E74B3" w:rsidRDefault="00945CD8" w:rsidP="00945C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Валовой надой молока всех видов составил 499,2 тыс. тонн. Всего, в 2018 году молокоперерабатывающими предприятиями переработано </w:t>
      </w:r>
      <w:r w:rsidRPr="008E74B3">
        <w:rPr>
          <w:rFonts w:ascii="Times New Roman" w:eastAsia="Times New Roman" w:hAnsi="Times New Roman" w:cs="Times New Roman"/>
          <w:sz w:val="28"/>
          <w:szCs w:val="28"/>
        </w:rPr>
        <w:br/>
        <w:t xml:space="preserve">153,1 тыс. тонн молока, в том числе сырого – 86,4 тыс. тонн (99,5% к предыдущему году). </w:t>
      </w:r>
    </w:p>
    <w:p w:rsidR="00945CD8" w:rsidRPr="008E74B3" w:rsidRDefault="00945CD8" w:rsidP="00945C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На личное потребление населением было использовано 247,1 тыс. тонн молока, или в расчете на душу населения – 285,4 кг/год/чел., что составляет 87,8% рекомендуемого рационального размера потребления молока. </w:t>
      </w:r>
    </w:p>
    <w:p w:rsidR="00945CD8" w:rsidRPr="008E74B3" w:rsidRDefault="00945CD8" w:rsidP="00945C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В 2018 году молокоперерабатывающими заводами закуплено за пределами республики и переработано 48,7 тыс. тонн сырого молока и </w:t>
      </w:r>
      <w:r w:rsidRPr="008E74B3">
        <w:rPr>
          <w:rFonts w:ascii="Times New Roman" w:eastAsia="Times New Roman" w:hAnsi="Times New Roman" w:cs="Times New Roman"/>
          <w:sz w:val="28"/>
          <w:szCs w:val="28"/>
        </w:rPr>
        <w:br/>
        <w:t xml:space="preserve">66,8 тыс. тонн восстановленного сухого молока, что составило 75,4% всего переработанного предприятиями республики молока. </w:t>
      </w:r>
    </w:p>
    <w:p w:rsidR="00945CD8" w:rsidRPr="008E74B3" w:rsidRDefault="00945CD8" w:rsidP="00945C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У сельхозпроизводителей КБР закуплено всего 37,7 тыс. тонн молока. В индивидуальном секторе заводами молоко не закупалось. Таким образом, в 2018 году молокоперерабатывающими предприятиями закуплено 86,4 тыс. тонн молока (99,5% к 2017 году), в том же году все закупленное молоко переработано. </w:t>
      </w:r>
    </w:p>
    <w:p w:rsidR="009F5EFD" w:rsidRPr="00885649" w:rsidRDefault="00CC5984" w:rsidP="00CC5984">
      <w:pPr>
        <w:spacing w:after="0" w:line="240" w:lineRule="auto"/>
        <w:jc w:val="right"/>
        <w:outlineLvl w:val="3"/>
        <w:rPr>
          <w:rFonts w:ascii="Times New Roman" w:hAnsi="Times New Roman" w:cs="Times New Roman"/>
          <w:b/>
          <w:sz w:val="24"/>
          <w:szCs w:val="24"/>
        </w:rPr>
      </w:pPr>
      <w:r w:rsidRPr="00885649">
        <w:rPr>
          <w:rFonts w:ascii="Times New Roman" w:hAnsi="Times New Roman" w:cs="Times New Roman"/>
          <w:b/>
          <w:sz w:val="24"/>
          <w:szCs w:val="24"/>
        </w:rPr>
        <w:t>Таблица 3</w:t>
      </w:r>
    </w:p>
    <w:p w:rsidR="000C4BC6" w:rsidRPr="002D4688" w:rsidRDefault="000C4BC6" w:rsidP="00F50DC1">
      <w:pPr>
        <w:spacing w:after="0" w:line="240" w:lineRule="auto"/>
        <w:jc w:val="center"/>
        <w:outlineLvl w:val="3"/>
        <w:rPr>
          <w:rFonts w:ascii="Times New Roman" w:hAnsi="Times New Roman" w:cs="Times New Roman"/>
          <w:b/>
          <w:sz w:val="24"/>
          <w:szCs w:val="24"/>
        </w:rPr>
      </w:pPr>
      <w:r w:rsidRPr="002D4688">
        <w:rPr>
          <w:rFonts w:ascii="Times New Roman" w:hAnsi="Times New Roman" w:cs="Times New Roman"/>
          <w:b/>
          <w:sz w:val="24"/>
          <w:szCs w:val="24"/>
        </w:rPr>
        <w:t xml:space="preserve">Производство основных видов продукции животноводства </w:t>
      </w:r>
      <w:r w:rsidRPr="002D4688">
        <w:rPr>
          <w:rFonts w:ascii="Times New Roman" w:hAnsi="Times New Roman" w:cs="Times New Roman"/>
          <w:b/>
          <w:sz w:val="24"/>
          <w:szCs w:val="24"/>
        </w:rPr>
        <w:br/>
        <w:t xml:space="preserve">в разрезе категорий хозяйств </w:t>
      </w:r>
    </w:p>
    <w:p w:rsidR="000C4BC6" w:rsidRPr="002D4688" w:rsidRDefault="000C4BC6" w:rsidP="000C4BC6">
      <w:pPr>
        <w:rPr>
          <w:rFonts w:ascii="Times New Roman" w:hAnsi="Times New Roman" w:cs="Times New Roman"/>
          <w:sz w:val="24"/>
          <w:szCs w:val="24"/>
        </w:rPr>
      </w:pPr>
    </w:p>
    <w:tbl>
      <w:tblPr>
        <w:tblStyle w:val="2b"/>
        <w:tblW w:w="9363" w:type="dxa"/>
        <w:tblLayout w:type="fixed"/>
        <w:tblLook w:val="0000" w:firstRow="0" w:lastRow="0" w:firstColumn="0" w:lastColumn="0" w:noHBand="0" w:noVBand="0"/>
      </w:tblPr>
      <w:tblGrid>
        <w:gridCol w:w="4402"/>
        <w:gridCol w:w="1133"/>
        <w:gridCol w:w="1276"/>
        <w:gridCol w:w="1276"/>
        <w:gridCol w:w="1276"/>
      </w:tblGrid>
      <w:tr w:rsidR="000C4BC6" w:rsidRPr="008E74B3" w:rsidTr="00CC5984">
        <w:trPr>
          <w:trHeight w:val="298"/>
        </w:trPr>
        <w:tc>
          <w:tcPr>
            <w:tcW w:w="4402" w:type="dxa"/>
            <w:vMerge w:val="restart"/>
          </w:tcPr>
          <w:p w:rsidR="000C4BC6" w:rsidRPr="008E74B3" w:rsidRDefault="000C4BC6" w:rsidP="002E76D2">
            <w:pPr>
              <w:spacing w:line="228" w:lineRule="auto"/>
              <w:jc w:val="center"/>
            </w:pPr>
          </w:p>
        </w:tc>
        <w:tc>
          <w:tcPr>
            <w:tcW w:w="3685" w:type="dxa"/>
            <w:gridSpan w:val="3"/>
          </w:tcPr>
          <w:p w:rsidR="000C4BC6" w:rsidRPr="008E74B3" w:rsidRDefault="000C4BC6" w:rsidP="002E76D2">
            <w:pPr>
              <w:spacing w:line="228" w:lineRule="auto"/>
              <w:jc w:val="center"/>
              <w:rPr>
                <w:i/>
              </w:rPr>
            </w:pPr>
            <w:r w:rsidRPr="008E74B3">
              <w:rPr>
                <w:i/>
              </w:rPr>
              <w:t>2018г.</w:t>
            </w:r>
          </w:p>
        </w:tc>
        <w:tc>
          <w:tcPr>
            <w:tcW w:w="1276" w:type="dxa"/>
            <w:vMerge w:val="restart"/>
          </w:tcPr>
          <w:p w:rsidR="000C4BC6" w:rsidRPr="008E74B3" w:rsidRDefault="000C4BC6" w:rsidP="002E76D2">
            <w:pPr>
              <w:spacing w:line="228" w:lineRule="auto"/>
              <w:jc w:val="center"/>
              <w:rPr>
                <w:i/>
              </w:rPr>
            </w:pPr>
            <w:r w:rsidRPr="008E74B3">
              <w:rPr>
                <w:i/>
                <w:u w:val="single"/>
              </w:rPr>
              <w:t>Справочно</w:t>
            </w:r>
            <w:r w:rsidRPr="008E74B3">
              <w:rPr>
                <w:i/>
                <w:u w:val="single"/>
              </w:rPr>
              <w:br/>
            </w:r>
            <w:r w:rsidRPr="008E74B3">
              <w:rPr>
                <w:i/>
              </w:rPr>
              <w:t xml:space="preserve">2017г. в % </w:t>
            </w:r>
          </w:p>
          <w:p w:rsidR="000C4BC6" w:rsidRPr="008E74B3" w:rsidRDefault="000C4BC6" w:rsidP="002E76D2">
            <w:pPr>
              <w:spacing w:line="228" w:lineRule="auto"/>
              <w:jc w:val="center"/>
              <w:rPr>
                <w:i/>
              </w:rPr>
            </w:pPr>
            <w:r w:rsidRPr="008E74B3">
              <w:rPr>
                <w:i/>
              </w:rPr>
              <w:t>к 2016г.</w:t>
            </w:r>
          </w:p>
        </w:tc>
      </w:tr>
      <w:tr w:rsidR="000C4BC6" w:rsidRPr="008E74B3" w:rsidTr="00CC5984">
        <w:trPr>
          <w:trHeight w:val="415"/>
        </w:trPr>
        <w:tc>
          <w:tcPr>
            <w:tcW w:w="4402" w:type="dxa"/>
            <w:vMerge/>
          </w:tcPr>
          <w:p w:rsidR="000C4BC6" w:rsidRPr="008E74B3" w:rsidRDefault="000C4BC6" w:rsidP="002E76D2">
            <w:pPr>
              <w:spacing w:line="228" w:lineRule="auto"/>
              <w:jc w:val="center"/>
            </w:pPr>
          </w:p>
        </w:tc>
        <w:tc>
          <w:tcPr>
            <w:tcW w:w="1133" w:type="dxa"/>
          </w:tcPr>
          <w:p w:rsidR="000C4BC6" w:rsidRPr="008E74B3" w:rsidRDefault="000C4BC6" w:rsidP="002E76D2">
            <w:pPr>
              <w:spacing w:line="228" w:lineRule="auto"/>
              <w:jc w:val="center"/>
              <w:rPr>
                <w:i/>
              </w:rPr>
            </w:pPr>
            <w:r w:rsidRPr="008E74B3">
              <w:rPr>
                <w:i/>
              </w:rPr>
              <w:t>тыс. тонн</w:t>
            </w:r>
          </w:p>
        </w:tc>
        <w:tc>
          <w:tcPr>
            <w:tcW w:w="1276" w:type="dxa"/>
          </w:tcPr>
          <w:p w:rsidR="000C4BC6" w:rsidRPr="008E74B3" w:rsidRDefault="000C4BC6" w:rsidP="002E76D2">
            <w:pPr>
              <w:spacing w:line="228" w:lineRule="auto"/>
              <w:jc w:val="center"/>
              <w:rPr>
                <w:i/>
              </w:rPr>
            </w:pPr>
            <w:r w:rsidRPr="008E74B3">
              <w:rPr>
                <w:i/>
              </w:rPr>
              <w:t>в % к 2017г.</w:t>
            </w:r>
          </w:p>
        </w:tc>
        <w:tc>
          <w:tcPr>
            <w:tcW w:w="1276" w:type="dxa"/>
          </w:tcPr>
          <w:p w:rsidR="000C4BC6" w:rsidRPr="008E74B3" w:rsidRDefault="000C4BC6" w:rsidP="002E76D2">
            <w:pPr>
              <w:spacing w:line="228" w:lineRule="auto"/>
              <w:jc w:val="center"/>
              <w:rPr>
                <w:i/>
              </w:rPr>
            </w:pPr>
            <w:r w:rsidRPr="008E74B3">
              <w:rPr>
                <w:i/>
              </w:rPr>
              <w:t>удельный вес в общем объеме производства, в %</w:t>
            </w:r>
          </w:p>
        </w:tc>
        <w:tc>
          <w:tcPr>
            <w:tcW w:w="1276" w:type="dxa"/>
            <w:vMerge/>
          </w:tcPr>
          <w:p w:rsidR="000C4BC6" w:rsidRPr="008E74B3" w:rsidRDefault="000C4BC6" w:rsidP="002E76D2">
            <w:pPr>
              <w:spacing w:line="228" w:lineRule="auto"/>
              <w:jc w:val="center"/>
              <w:rPr>
                <w:i/>
              </w:rPr>
            </w:pPr>
          </w:p>
        </w:tc>
      </w:tr>
      <w:tr w:rsidR="000C4BC6" w:rsidRPr="008E74B3" w:rsidTr="00CC5984">
        <w:trPr>
          <w:trHeight w:val="309"/>
        </w:trPr>
        <w:tc>
          <w:tcPr>
            <w:tcW w:w="4402" w:type="dxa"/>
          </w:tcPr>
          <w:p w:rsidR="000C4BC6" w:rsidRPr="008E74B3" w:rsidRDefault="000C4BC6" w:rsidP="002E76D2">
            <w:pPr>
              <w:spacing w:before="40" w:after="30"/>
            </w:pPr>
            <w:r w:rsidRPr="008E74B3">
              <w:rPr>
                <w:b/>
              </w:rPr>
              <w:t>Мясо</w:t>
            </w:r>
            <w:r w:rsidRPr="008E74B3">
              <w:t xml:space="preserve"> </w:t>
            </w:r>
            <w:r w:rsidRPr="008E74B3">
              <w:rPr>
                <w:b/>
                <w:bCs/>
              </w:rPr>
              <w:t>(скот и птица на убой в живом весе)</w:t>
            </w:r>
          </w:p>
        </w:tc>
        <w:tc>
          <w:tcPr>
            <w:tcW w:w="1133" w:type="dxa"/>
          </w:tcPr>
          <w:p w:rsidR="000C4BC6" w:rsidRPr="008E74B3" w:rsidRDefault="000C4BC6" w:rsidP="002E76D2">
            <w:pPr>
              <w:tabs>
                <w:tab w:val="decimal" w:pos="425"/>
              </w:tabs>
              <w:spacing w:before="40" w:after="30"/>
              <w:jc w:val="center"/>
              <w:rPr>
                <w:b/>
                <w:bCs/>
              </w:rPr>
            </w:pPr>
          </w:p>
        </w:tc>
        <w:tc>
          <w:tcPr>
            <w:tcW w:w="1276" w:type="dxa"/>
          </w:tcPr>
          <w:p w:rsidR="000C4BC6" w:rsidRPr="008E74B3" w:rsidRDefault="000C4BC6" w:rsidP="002E76D2">
            <w:pPr>
              <w:tabs>
                <w:tab w:val="decimal" w:pos="651"/>
              </w:tabs>
              <w:spacing w:before="40" w:after="30"/>
              <w:jc w:val="center"/>
              <w:rPr>
                <w:b/>
                <w:bCs/>
              </w:rPr>
            </w:pPr>
          </w:p>
        </w:tc>
        <w:tc>
          <w:tcPr>
            <w:tcW w:w="1276" w:type="dxa"/>
          </w:tcPr>
          <w:p w:rsidR="000C4BC6" w:rsidRPr="008E74B3" w:rsidRDefault="000C4BC6" w:rsidP="002E76D2">
            <w:pPr>
              <w:tabs>
                <w:tab w:val="decimal" w:pos="877"/>
              </w:tabs>
              <w:spacing w:before="40" w:after="30"/>
              <w:jc w:val="center"/>
              <w:rPr>
                <w:b/>
                <w:bCs/>
              </w:rPr>
            </w:pPr>
          </w:p>
        </w:tc>
        <w:tc>
          <w:tcPr>
            <w:tcW w:w="1276" w:type="dxa"/>
          </w:tcPr>
          <w:p w:rsidR="000C4BC6" w:rsidRPr="008E74B3" w:rsidRDefault="000C4BC6" w:rsidP="002E76D2">
            <w:pPr>
              <w:tabs>
                <w:tab w:val="decimal" w:pos="877"/>
              </w:tabs>
              <w:spacing w:before="40" w:after="30"/>
              <w:jc w:val="center"/>
              <w:rPr>
                <w:b/>
                <w:bCs/>
              </w:rPr>
            </w:pPr>
          </w:p>
        </w:tc>
      </w:tr>
      <w:tr w:rsidR="000C4BC6" w:rsidRPr="008E74B3" w:rsidTr="00CC5984">
        <w:trPr>
          <w:trHeight w:val="310"/>
        </w:trPr>
        <w:tc>
          <w:tcPr>
            <w:tcW w:w="4402" w:type="dxa"/>
          </w:tcPr>
          <w:p w:rsidR="000C4BC6" w:rsidRPr="008E74B3" w:rsidRDefault="000C4BC6" w:rsidP="002E76D2">
            <w:r w:rsidRPr="008E74B3">
              <w:t>Все категории хозяйств</w:t>
            </w:r>
          </w:p>
        </w:tc>
        <w:tc>
          <w:tcPr>
            <w:tcW w:w="1133" w:type="dxa"/>
          </w:tcPr>
          <w:p w:rsidR="000C4BC6" w:rsidRPr="008E74B3" w:rsidRDefault="000C4BC6" w:rsidP="002E76D2">
            <w:pPr>
              <w:jc w:val="center"/>
              <w:rPr>
                <w:bCs/>
              </w:rPr>
            </w:pPr>
            <w:r w:rsidRPr="008E74B3">
              <w:rPr>
                <w:bCs/>
              </w:rPr>
              <w:t>109,4</w:t>
            </w:r>
          </w:p>
        </w:tc>
        <w:tc>
          <w:tcPr>
            <w:tcW w:w="1276" w:type="dxa"/>
          </w:tcPr>
          <w:p w:rsidR="000C4BC6" w:rsidRPr="008E74B3" w:rsidRDefault="000C4BC6" w:rsidP="002E76D2">
            <w:pPr>
              <w:tabs>
                <w:tab w:val="decimal" w:pos="281"/>
                <w:tab w:val="left" w:pos="992"/>
              </w:tabs>
              <w:jc w:val="center"/>
              <w:rPr>
                <w:bCs/>
              </w:rPr>
            </w:pPr>
            <w:r w:rsidRPr="008E74B3">
              <w:rPr>
                <w:bCs/>
              </w:rPr>
              <w:t>98,4</w:t>
            </w:r>
          </w:p>
        </w:tc>
        <w:tc>
          <w:tcPr>
            <w:tcW w:w="1276" w:type="dxa"/>
          </w:tcPr>
          <w:p w:rsidR="000C4BC6" w:rsidRPr="008E74B3" w:rsidRDefault="000C4BC6" w:rsidP="002E76D2">
            <w:pPr>
              <w:tabs>
                <w:tab w:val="decimal" w:pos="142"/>
                <w:tab w:val="left" w:pos="992"/>
              </w:tabs>
              <w:jc w:val="center"/>
              <w:rPr>
                <w:bCs/>
              </w:rPr>
            </w:pPr>
            <w:r w:rsidRPr="008E74B3">
              <w:rPr>
                <w:bCs/>
              </w:rPr>
              <w:t>100,0</w:t>
            </w:r>
          </w:p>
        </w:tc>
        <w:tc>
          <w:tcPr>
            <w:tcW w:w="1276" w:type="dxa"/>
          </w:tcPr>
          <w:p w:rsidR="000C4BC6" w:rsidRPr="008E74B3" w:rsidRDefault="000C4BC6" w:rsidP="002E76D2">
            <w:pPr>
              <w:tabs>
                <w:tab w:val="decimal" w:pos="281"/>
                <w:tab w:val="left" w:pos="992"/>
              </w:tabs>
              <w:jc w:val="center"/>
              <w:rPr>
                <w:bCs/>
              </w:rPr>
            </w:pPr>
            <w:r w:rsidRPr="008E74B3">
              <w:rPr>
                <w:bCs/>
              </w:rPr>
              <w:t>99,7</w:t>
            </w:r>
          </w:p>
        </w:tc>
      </w:tr>
      <w:tr w:rsidR="000C4BC6" w:rsidRPr="008E74B3" w:rsidTr="00CC5984">
        <w:trPr>
          <w:trHeight w:val="309"/>
        </w:trPr>
        <w:tc>
          <w:tcPr>
            <w:tcW w:w="4402" w:type="dxa"/>
          </w:tcPr>
          <w:p w:rsidR="000C4BC6" w:rsidRPr="008E74B3" w:rsidRDefault="000C4BC6" w:rsidP="002E76D2">
            <w:pPr>
              <w:ind w:firstLine="433"/>
            </w:pPr>
            <w:r w:rsidRPr="008E74B3">
              <w:t>в том числе:</w:t>
            </w:r>
          </w:p>
        </w:tc>
        <w:tc>
          <w:tcPr>
            <w:tcW w:w="1133" w:type="dxa"/>
          </w:tcPr>
          <w:p w:rsidR="000C4BC6" w:rsidRPr="008E74B3" w:rsidRDefault="000C4BC6" w:rsidP="002E76D2">
            <w:pPr>
              <w:jc w:val="center"/>
              <w:rPr>
                <w:bCs/>
              </w:rPr>
            </w:pPr>
          </w:p>
        </w:tc>
        <w:tc>
          <w:tcPr>
            <w:tcW w:w="1276" w:type="dxa"/>
          </w:tcPr>
          <w:p w:rsidR="000C4BC6" w:rsidRPr="008E74B3" w:rsidRDefault="000C4BC6" w:rsidP="002E76D2">
            <w:pPr>
              <w:tabs>
                <w:tab w:val="decimal" w:pos="281"/>
                <w:tab w:val="left" w:pos="992"/>
              </w:tabs>
              <w:jc w:val="center"/>
              <w:rPr>
                <w:bCs/>
              </w:rPr>
            </w:pPr>
          </w:p>
        </w:tc>
        <w:tc>
          <w:tcPr>
            <w:tcW w:w="1276" w:type="dxa"/>
          </w:tcPr>
          <w:p w:rsidR="000C4BC6" w:rsidRPr="008E74B3" w:rsidRDefault="000C4BC6" w:rsidP="002E76D2">
            <w:pPr>
              <w:tabs>
                <w:tab w:val="decimal" w:pos="142"/>
                <w:tab w:val="left" w:pos="992"/>
              </w:tabs>
              <w:jc w:val="center"/>
              <w:rPr>
                <w:bCs/>
              </w:rPr>
            </w:pPr>
          </w:p>
        </w:tc>
        <w:tc>
          <w:tcPr>
            <w:tcW w:w="1276" w:type="dxa"/>
          </w:tcPr>
          <w:p w:rsidR="000C4BC6" w:rsidRPr="008E74B3" w:rsidRDefault="000C4BC6" w:rsidP="002E76D2">
            <w:pPr>
              <w:tabs>
                <w:tab w:val="decimal" w:pos="281"/>
                <w:tab w:val="left" w:pos="992"/>
              </w:tabs>
              <w:jc w:val="center"/>
              <w:rPr>
                <w:bCs/>
              </w:rPr>
            </w:pPr>
          </w:p>
        </w:tc>
      </w:tr>
      <w:tr w:rsidR="000C4BC6" w:rsidRPr="008E74B3" w:rsidTr="00CC5984">
        <w:trPr>
          <w:trHeight w:val="310"/>
        </w:trPr>
        <w:tc>
          <w:tcPr>
            <w:tcW w:w="4402" w:type="dxa"/>
          </w:tcPr>
          <w:p w:rsidR="000C4BC6" w:rsidRPr="008E74B3" w:rsidRDefault="000C4BC6" w:rsidP="002E76D2">
            <w:pPr>
              <w:ind w:left="142"/>
              <w:rPr>
                <w:vertAlign w:val="superscript"/>
              </w:rPr>
            </w:pPr>
            <w:r w:rsidRPr="008E74B3">
              <w:t>сельхозорганизации (включая прочие)</w:t>
            </w:r>
          </w:p>
        </w:tc>
        <w:tc>
          <w:tcPr>
            <w:tcW w:w="1133" w:type="dxa"/>
          </w:tcPr>
          <w:p w:rsidR="000C4BC6" w:rsidRPr="008E74B3" w:rsidRDefault="000C4BC6" w:rsidP="002E76D2">
            <w:pPr>
              <w:jc w:val="center"/>
            </w:pPr>
            <w:r w:rsidRPr="008E74B3">
              <w:t>33,2</w:t>
            </w:r>
          </w:p>
        </w:tc>
        <w:tc>
          <w:tcPr>
            <w:tcW w:w="1276" w:type="dxa"/>
          </w:tcPr>
          <w:p w:rsidR="000C4BC6" w:rsidRPr="008E74B3" w:rsidRDefault="000C4BC6" w:rsidP="002E76D2">
            <w:pPr>
              <w:tabs>
                <w:tab w:val="decimal" w:pos="140"/>
                <w:tab w:val="left" w:pos="992"/>
              </w:tabs>
              <w:jc w:val="center"/>
            </w:pPr>
            <w:r w:rsidRPr="008E74B3">
              <w:t>90,0</w:t>
            </w:r>
          </w:p>
        </w:tc>
        <w:tc>
          <w:tcPr>
            <w:tcW w:w="1276" w:type="dxa"/>
          </w:tcPr>
          <w:p w:rsidR="000C4BC6" w:rsidRPr="008E74B3" w:rsidRDefault="000C4BC6" w:rsidP="002E76D2">
            <w:pPr>
              <w:tabs>
                <w:tab w:val="decimal" w:pos="142"/>
                <w:tab w:val="left" w:pos="992"/>
              </w:tabs>
              <w:jc w:val="center"/>
            </w:pPr>
            <w:r w:rsidRPr="008E74B3">
              <w:t>30,3</w:t>
            </w:r>
          </w:p>
        </w:tc>
        <w:tc>
          <w:tcPr>
            <w:tcW w:w="1276" w:type="dxa"/>
          </w:tcPr>
          <w:p w:rsidR="000C4BC6" w:rsidRPr="008E74B3" w:rsidRDefault="000C4BC6" w:rsidP="002E76D2">
            <w:pPr>
              <w:tabs>
                <w:tab w:val="decimal" w:pos="140"/>
                <w:tab w:val="left" w:pos="992"/>
              </w:tabs>
              <w:jc w:val="center"/>
            </w:pPr>
            <w:r w:rsidRPr="008E74B3">
              <w:t>95,5</w:t>
            </w:r>
          </w:p>
        </w:tc>
      </w:tr>
      <w:tr w:rsidR="000C4BC6" w:rsidRPr="008E74B3" w:rsidTr="00CC5984">
        <w:trPr>
          <w:trHeight w:val="310"/>
        </w:trPr>
        <w:tc>
          <w:tcPr>
            <w:tcW w:w="4402" w:type="dxa"/>
          </w:tcPr>
          <w:p w:rsidR="000C4BC6" w:rsidRPr="008E74B3" w:rsidRDefault="000C4BC6" w:rsidP="002E76D2">
            <w:pPr>
              <w:ind w:left="142"/>
            </w:pPr>
            <w:r w:rsidRPr="008E74B3">
              <w:t>хозяйства населения</w:t>
            </w:r>
          </w:p>
        </w:tc>
        <w:tc>
          <w:tcPr>
            <w:tcW w:w="1133" w:type="dxa"/>
          </w:tcPr>
          <w:p w:rsidR="000C4BC6" w:rsidRPr="008E74B3" w:rsidRDefault="000C4BC6" w:rsidP="002E76D2">
            <w:pPr>
              <w:jc w:val="center"/>
            </w:pPr>
            <w:r w:rsidRPr="008E74B3">
              <w:t>45,8</w:t>
            </w:r>
          </w:p>
        </w:tc>
        <w:tc>
          <w:tcPr>
            <w:tcW w:w="1276" w:type="dxa"/>
          </w:tcPr>
          <w:p w:rsidR="000C4BC6" w:rsidRPr="008E74B3" w:rsidRDefault="000C4BC6" w:rsidP="002E76D2">
            <w:pPr>
              <w:tabs>
                <w:tab w:val="decimal" w:pos="140"/>
                <w:tab w:val="left" w:pos="992"/>
              </w:tabs>
              <w:jc w:val="center"/>
            </w:pPr>
            <w:r w:rsidRPr="008E74B3">
              <w:t>102,3</w:t>
            </w:r>
          </w:p>
        </w:tc>
        <w:tc>
          <w:tcPr>
            <w:tcW w:w="1276" w:type="dxa"/>
          </w:tcPr>
          <w:p w:rsidR="000C4BC6" w:rsidRPr="008E74B3" w:rsidRDefault="000C4BC6" w:rsidP="002E76D2">
            <w:pPr>
              <w:tabs>
                <w:tab w:val="decimal" w:pos="142"/>
                <w:tab w:val="left" w:pos="992"/>
              </w:tabs>
              <w:jc w:val="center"/>
            </w:pPr>
            <w:r w:rsidRPr="008E74B3">
              <w:t>41,9</w:t>
            </w:r>
          </w:p>
        </w:tc>
        <w:tc>
          <w:tcPr>
            <w:tcW w:w="1276" w:type="dxa"/>
          </w:tcPr>
          <w:p w:rsidR="000C4BC6" w:rsidRPr="008E74B3" w:rsidRDefault="000C4BC6" w:rsidP="002E76D2">
            <w:pPr>
              <w:tabs>
                <w:tab w:val="decimal" w:pos="140"/>
                <w:tab w:val="left" w:pos="992"/>
              </w:tabs>
              <w:jc w:val="center"/>
            </w:pPr>
            <w:r w:rsidRPr="008E74B3">
              <w:t>103,1</w:t>
            </w:r>
          </w:p>
        </w:tc>
      </w:tr>
      <w:tr w:rsidR="000C4BC6" w:rsidRPr="008E74B3" w:rsidTr="00CC5984">
        <w:tc>
          <w:tcPr>
            <w:tcW w:w="4402" w:type="dxa"/>
          </w:tcPr>
          <w:p w:rsidR="000C4BC6" w:rsidRPr="008E74B3" w:rsidRDefault="000C4BC6" w:rsidP="002E76D2">
            <w:pPr>
              <w:widowControl w:val="0"/>
              <w:ind w:left="142"/>
            </w:pPr>
            <w:r w:rsidRPr="008E74B3">
              <w:t>крестьянские (фермерские) хозяйства и индивидуальные предприниматели</w:t>
            </w:r>
          </w:p>
        </w:tc>
        <w:tc>
          <w:tcPr>
            <w:tcW w:w="1133" w:type="dxa"/>
          </w:tcPr>
          <w:p w:rsidR="000C4BC6" w:rsidRPr="008E74B3" w:rsidRDefault="000C4BC6" w:rsidP="002E76D2">
            <w:pPr>
              <w:jc w:val="center"/>
            </w:pPr>
            <w:r w:rsidRPr="008E74B3">
              <w:t>30,4</w:t>
            </w:r>
          </w:p>
        </w:tc>
        <w:tc>
          <w:tcPr>
            <w:tcW w:w="1276" w:type="dxa"/>
          </w:tcPr>
          <w:p w:rsidR="000C4BC6" w:rsidRPr="008E74B3" w:rsidRDefault="000C4BC6" w:rsidP="002E76D2">
            <w:pPr>
              <w:tabs>
                <w:tab w:val="decimal" w:pos="140"/>
                <w:tab w:val="left" w:pos="992"/>
              </w:tabs>
              <w:jc w:val="center"/>
            </w:pPr>
            <w:r w:rsidRPr="008E74B3">
              <w:t>102,9</w:t>
            </w:r>
          </w:p>
        </w:tc>
        <w:tc>
          <w:tcPr>
            <w:tcW w:w="1276" w:type="dxa"/>
          </w:tcPr>
          <w:p w:rsidR="000C4BC6" w:rsidRPr="008E74B3" w:rsidRDefault="000C4BC6" w:rsidP="002E76D2">
            <w:pPr>
              <w:tabs>
                <w:tab w:val="decimal" w:pos="142"/>
                <w:tab w:val="left" w:pos="992"/>
              </w:tabs>
              <w:jc w:val="center"/>
            </w:pPr>
            <w:r w:rsidRPr="008E74B3">
              <w:t>27,8</w:t>
            </w:r>
          </w:p>
        </w:tc>
        <w:tc>
          <w:tcPr>
            <w:tcW w:w="1276" w:type="dxa"/>
          </w:tcPr>
          <w:p w:rsidR="000C4BC6" w:rsidRPr="008E74B3" w:rsidRDefault="000C4BC6" w:rsidP="002E76D2">
            <w:pPr>
              <w:tabs>
                <w:tab w:val="decimal" w:pos="140"/>
                <w:tab w:val="left" w:pos="992"/>
              </w:tabs>
              <w:jc w:val="center"/>
            </w:pPr>
            <w:r w:rsidRPr="008E74B3">
              <w:t>100,0</w:t>
            </w:r>
          </w:p>
        </w:tc>
      </w:tr>
      <w:tr w:rsidR="000C4BC6" w:rsidRPr="008E74B3" w:rsidTr="00CC5984">
        <w:trPr>
          <w:trHeight w:val="264"/>
        </w:trPr>
        <w:tc>
          <w:tcPr>
            <w:tcW w:w="4402" w:type="dxa"/>
          </w:tcPr>
          <w:p w:rsidR="000C4BC6" w:rsidRPr="008E74B3" w:rsidRDefault="000C4BC6" w:rsidP="002E76D2">
            <w:pPr>
              <w:rPr>
                <w:b/>
              </w:rPr>
            </w:pPr>
            <w:r w:rsidRPr="008E74B3">
              <w:rPr>
                <w:b/>
              </w:rPr>
              <w:t>Молоко</w:t>
            </w:r>
          </w:p>
        </w:tc>
        <w:tc>
          <w:tcPr>
            <w:tcW w:w="1133" w:type="dxa"/>
          </w:tcPr>
          <w:p w:rsidR="000C4BC6" w:rsidRPr="008E74B3" w:rsidRDefault="000C4BC6" w:rsidP="002E76D2">
            <w:pPr>
              <w:jc w:val="center"/>
              <w:rPr>
                <w:bCs/>
              </w:rPr>
            </w:pPr>
          </w:p>
        </w:tc>
        <w:tc>
          <w:tcPr>
            <w:tcW w:w="1276" w:type="dxa"/>
          </w:tcPr>
          <w:p w:rsidR="000C4BC6" w:rsidRPr="008E74B3" w:rsidRDefault="000C4BC6" w:rsidP="002E76D2">
            <w:pPr>
              <w:tabs>
                <w:tab w:val="decimal" w:pos="281"/>
                <w:tab w:val="left" w:pos="992"/>
              </w:tabs>
              <w:jc w:val="center"/>
              <w:rPr>
                <w:bCs/>
              </w:rPr>
            </w:pPr>
          </w:p>
        </w:tc>
        <w:tc>
          <w:tcPr>
            <w:tcW w:w="1276" w:type="dxa"/>
          </w:tcPr>
          <w:p w:rsidR="000C4BC6" w:rsidRPr="008E74B3" w:rsidRDefault="000C4BC6" w:rsidP="002E76D2">
            <w:pPr>
              <w:tabs>
                <w:tab w:val="decimal" w:pos="142"/>
                <w:tab w:val="left" w:pos="992"/>
              </w:tabs>
              <w:jc w:val="center"/>
              <w:rPr>
                <w:bCs/>
              </w:rPr>
            </w:pPr>
          </w:p>
        </w:tc>
        <w:tc>
          <w:tcPr>
            <w:tcW w:w="1276" w:type="dxa"/>
          </w:tcPr>
          <w:p w:rsidR="000C4BC6" w:rsidRPr="008E74B3" w:rsidRDefault="000C4BC6" w:rsidP="002E76D2">
            <w:pPr>
              <w:tabs>
                <w:tab w:val="decimal" w:pos="281"/>
                <w:tab w:val="left" w:pos="992"/>
              </w:tabs>
              <w:jc w:val="center"/>
              <w:rPr>
                <w:bCs/>
              </w:rPr>
            </w:pPr>
          </w:p>
        </w:tc>
      </w:tr>
      <w:tr w:rsidR="000C4BC6" w:rsidRPr="008E74B3" w:rsidTr="00CC5984">
        <w:trPr>
          <w:trHeight w:val="264"/>
        </w:trPr>
        <w:tc>
          <w:tcPr>
            <w:tcW w:w="4402" w:type="dxa"/>
          </w:tcPr>
          <w:p w:rsidR="000C4BC6" w:rsidRPr="008E74B3" w:rsidRDefault="000C4BC6" w:rsidP="002E76D2">
            <w:r w:rsidRPr="008E74B3">
              <w:t>Все категории хозяйств</w:t>
            </w:r>
          </w:p>
        </w:tc>
        <w:tc>
          <w:tcPr>
            <w:tcW w:w="1133" w:type="dxa"/>
          </w:tcPr>
          <w:p w:rsidR="000C4BC6" w:rsidRPr="008E74B3" w:rsidRDefault="000C4BC6" w:rsidP="002E76D2">
            <w:pPr>
              <w:jc w:val="center"/>
              <w:rPr>
                <w:bCs/>
              </w:rPr>
            </w:pPr>
            <w:r w:rsidRPr="008E74B3">
              <w:rPr>
                <w:bCs/>
              </w:rPr>
              <w:t>499,2</w:t>
            </w:r>
          </w:p>
        </w:tc>
        <w:tc>
          <w:tcPr>
            <w:tcW w:w="1276" w:type="dxa"/>
          </w:tcPr>
          <w:p w:rsidR="000C4BC6" w:rsidRPr="008E74B3" w:rsidRDefault="000C4BC6" w:rsidP="002E76D2">
            <w:pPr>
              <w:tabs>
                <w:tab w:val="decimal" w:pos="281"/>
                <w:tab w:val="left" w:pos="992"/>
              </w:tabs>
              <w:jc w:val="center"/>
              <w:rPr>
                <w:bCs/>
              </w:rPr>
            </w:pPr>
            <w:r w:rsidRPr="008E74B3">
              <w:rPr>
                <w:bCs/>
              </w:rPr>
              <w:t>101,8</w:t>
            </w:r>
          </w:p>
        </w:tc>
        <w:tc>
          <w:tcPr>
            <w:tcW w:w="1276" w:type="dxa"/>
          </w:tcPr>
          <w:p w:rsidR="000C4BC6" w:rsidRPr="008E74B3" w:rsidRDefault="000C4BC6" w:rsidP="002E76D2">
            <w:pPr>
              <w:tabs>
                <w:tab w:val="decimal" w:pos="142"/>
                <w:tab w:val="left" w:pos="992"/>
              </w:tabs>
              <w:jc w:val="center"/>
              <w:rPr>
                <w:bCs/>
              </w:rPr>
            </w:pPr>
            <w:r w:rsidRPr="008E74B3">
              <w:rPr>
                <w:bCs/>
              </w:rPr>
              <w:t>100,0</w:t>
            </w:r>
          </w:p>
        </w:tc>
        <w:tc>
          <w:tcPr>
            <w:tcW w:w="1276" w:type="dxa"/>
          </w:tcPr>
          <w:p w:rsidR="000C4BC6" w:rsidRPr="008E74B3" w:rsidRDefault="000C4BC6" w:rsidP="002E76D2">
            <w:pPr>
              <w:tabs>
                <w:tab w:val="decimal" w:pos="281"/>
                <w:tab w:val="left" w:pos="992"/>
              </w:tabs>
              <w:jc w:val="center"/>
              <w:rPr>
                <w:bCs/>
              </w:rPr>
            </w:pPr>
            <w:r w:rsidRPr="008E74B3">
              <w:rPr>
                <w:bCs/>
              </w:rPr>
              <w:t>102,3</w:t>
            </w:r>
          </w:p>
        </w:tc>
      </w:tr>
      <w:tr w:rsidR="000C4BC6" w:rsidRPr="008E74B3" w:rsidTr="00CC5984">
        <w:trPr>
          <w:trHeight w:val="264"/>
        </w:trPr>
        <w:tc>
          <w:tcPr>
            <w:tcW w:w="4402" w:type="dxa"/>
          </w:tcPr>
          <w:p w:rsidR="000C4BC6" w:rsidRPr="008E74B3" w:rsidRDefault="000C4BC6" w:rsidP="002E76D2">
            <w:pPr>
              <w:ind w:firstLine="433"/>
            </w:pPr>
            <w:r w:rsidRPr="008E74B3">
              <w:t>в том числе:</w:t>
            </w:r>
          </w:p>
        </w:tc>
        <w:tc>
          <w:tcPr>
            <w:tcW w:w="1133" w:type="dxa"/>
          </w:tcPr>
          <w:p w:rsidR="000C4BC6" w:rsidRPr="008E74B3" w:rsidRDefault="000C4BC6" w:rsidP="002E76D2">
            <w:pPr>
              <w:jc w:val="center"/>
              <w:rPr>
                <w:bCs/>
              </w:rPr>
            </w:pPr>
          </w:p>
        </w:tc>
        <w:tc>
          <w:tcPr>
            <w:tcW w:w="1276" w:type="dxa"/>
          </w:tcPr>
          <w:p w:rsidR="000C4BC6" w:rsidRPr="008E74B3" w:rsidRDefault="000C4BC6" w:rsidP="002E76D2">
            <w:pPr>
              <w:tabs>
                <w:tab w:val="decimal" w:pos="281"/>
                <w:tab w:val="left" w:pos="992"/>
              </w:tabs>
              <w:jc w:val="center"/>
              <w:rPr>
                <w:bCs/>
              </w:rPr>
            </w:pPr>
          </w:p>
        </w:tc>
        <w:tc>
          <w:tcPr>
            <w:tcW w:w="1276" w:type="dxa"/>
          </w:tcPr>
          <w:p w:rsidR="000C4BC6" w:rsidRPr="008E74B3" w:rsidRDefault="000C4BC6" w:rsidP="002E76D2">
            <w:pPr>
              <w:tabs>
                <w:tab w:val="decimal" w:pos="142"/>
                <w:tab w:val="left" w:pos="992"/>
              </w:tabs>
              <w:jc w:val="center"/>
              <w:rPr>
                <w:bCs/>
              </w:rPr>
            </w:pPr>
          </w:p>
        </w:tc>
        <w:tc>
          <w:tcPr>
            <w:tcW w:w="1276" w:type="dxa"/>
          </w:tcPr>
          <w:p w:rsidR="000C4BC6" w:rsidRPr="008E74B3" w:rsidRDefault="000C4BC6" w:rsidP="002E76D2">
            <w:pPr>
              <w:tabs>
                <w:tab w:val="decimal" w:pos="281"/>
                <w:tab w:val="left" w:pos="992"/>
              </w:tabs>
              <w:jc w:val="center"/>
              <w:rPr>
                <w:bCs/>
              </w:rPr>
            </w:pPr>
          </w:p>
        </w:tc>
      </w:tr>
      <w:tr w:rsidR="000C4BC6" w:rsidRPr="008E74B3" w:rsidTr="00CC5984">
        <w:trPr>
          <w:trHeight w:val="264"/>
        </w:trPr>
        <w:tc>
          <w:tcPr>
            <w:tcW w:w="4402" w:type="dxa"/>
          </w:tcPr>
          <w:p w:rsidR="000C4BC6" w:rsidRPr="008E74B3" w:rsidRDefault="000C4BC6" w:rsidP="002E76D2">
            <w:pPr>
              <w:ind w:left="142"/>
              <w:rPr>
                <w:vertAlign w:val="superscript"/>
              </w:rPr>
            </w:pPr>
            <w:r w:rsidRPr="008E74B3">
              <w:t xml:space="preserve"> сельхозорганизации (включая прочие)</w:t>
            </w:r>
          </w:p>
        </w:tc>
        <w:tc>
          <w:tcPr>
            <w:tcW w:w="1133" w:type="dxa"/>
          </w:tcPr>
          <w:p w:rsidR="000C4BC6" w:rsidRPr="008E74B3" w:rsidRDefault="000C4BC6" w:rsidP="002E76D2">
            <w:pPr>
              <w:jc w:val="center"/>
            </w:pPr>
            <w:r w:rsidRPr="008E74B3">
              <w:t>65,6</w:t>
            </w:r>
          </w:p>
        </w:tc>
        <w:tc>
          <w:tcPr>
            <w:tcW w:w="1276" w:type="dxa"/>
          </w:tcPr>
          <w:p w:rsidR="000C4BC6" w:rsidRPr="008E74B3" w:rsidRDefault="000C4BC6" w:rsidP="002E76D2">
            <w:pPr>
              <w:tabs>
                <w:tab w:val="decimal" w:pos="281"/>
                <w:tab w:val="left" w:pos="992"/>
              </w:tabs>
              <w:jc w:val="center"/>
            </w:pPr>
            <w:r w:rsidRPr="008E74B3">
              <w:t>110,8</w:t>
            </w:r>
          </w:p>
        </w:tc>
        <w:tc>
          <w:tcPr>
            <w:tcW w:w="1276" w:type="dxa"/>
          </w:tcPr>
          <w:p w:rsidR="000C4BC6" w:rsidRPr="008E74B3" w:rsidRDefault="000C4BC6" w:rsidP="002E76D2">
            <w:pPr>
              <w:tabs>
                <w:tab w:val="decimal" w:pos="142"/>
                <w:tab w:val="left" w:pos="992"/>
              </w:tabs>
              <w:jc w:val="center"/>
            </w:pPr>
            <w:r w:rsidRPr="008E74B3">
              <w:t>13,1</w:t>
            </w:r>
          </w:p>
        </w:tc>
        <w:tc>
          <w:tcPr>
            <w:tcW w:w="1276" w:type="dxa"/>
          </w:tcPr>
          <w:p w:rsidR="000C4BC6" w:rsidRPr="008E74B3" w:rsidRDefault="000C4BC6" w:rsidP="002E76D2">
            <w:pPr>
              <w:tabs>
                <w:tab w:val="decimal" w:pos="281"/>
                <w:tab w:val="left" w:pos="992"/>
              </w:tabs>
              <w:jc w:val="center"/>
            </w:pPr>
            <w:r w:rsidRPr="008E74B3">
              <w:t>115,2</w:t>
            </w:r>
          </w:p>
        </w:tc>
      </w:tr>
      <w:tr w:rsidR="000C4BC6" w:rsidRPr="008E74B3" w:rsidTr="00CC5984">
        <w:trPr>
          <w:trHeight w:val="264"/>
        </w:trPr>
        <w:tc>
          <w:tcPr>
            <w:tcW w:w="4402" w:type="dxa"/>
          </w:tcPr>
          <w:p w:rsidR="000C4BC6" w:rsidRPr="008E74B3" w:rsidRDefault="000C4BC6" w:rsidP="002E76D2">
            <w:pPr>
              <w:ind w:left="142"/>
            </w:pPr>
            <w:r w:rsidRPr="008E74B3">
              <w:t>хозяйства населения</w:t>
            </w:r>
          </w:p>
        </w:tc>
        <w:tc>
          <w:tcPr>
            <w:tcW w:w="1133" w:type="dxa"/>
          </w:tcPr>
          <w:p w:rsidR="000C4BC6" w:rsidRPr="008E74B3" w:rsidRDefault="000C4BC6" w:rsidP="002E76D2">
            <w:pPr>
              <w:jc w:val="center"/>
            </w:pPr>
            <w:r w:rsidRPr="008E74B3">
              <w:t>346,7</w:t>
            </w:r>
          </w:p>
        </w:tc>
        <w:tc>
          <w:tcPr>
            <w:tcW w:w="1276" w:type="dxa"/>
          </w:tcPr>
          <w:p w:rsidR="000C4BC6" w:rsidRPr="008E74B3" w:rsidRDefault="000C4BC6" w:rsidP="002E76D2">
            <w:pPr>
              <w:tabs>
                <w:tab w:val="decimal" w:pos="281"/>
                <w:tab w:val="left" w:pos="992"/>
              </w:tabs>
              <w:jc w:val="center"/>
            </w:pPr>
            <w:r w:rsidRPr="008E74B3">
              <w:t>100,9</w:t>
            </w:r>
          </w:p>
        </w:tc>
        <w:tc>
          <w:tcPr>
            <w:tcW w:w="1276" w:type="dxa"/>
          </w:tcPr>
          <w:p w:rsidR="000C4BC6" w:rsidRPr="008E74B3" w:rsidRDefault="000C4BC6" w:rsidP="002E76D2">
            <w:pPr>
              <w:tabs>
                <w:tab w:val="decimal" w:pos="142"/>
                <w:tab w:val="left" w:pos="992"/>
              </w:tabs>
              <w:jc w:val="center"/>
            </w:pPr>
            <w:r w:rsidRPr="008E74B3">
              <w:t>69,5</w:t>
            </w:r>
          </w:p>
        </w:tc>
        <w:tc>
          <w:tcPr>
            <w:tcW w:w="1276" w:type="dxa"/>
          </w:tcPr>
          <w:p w:rsidR="000C4BC6" w:rsidRPr="008E74B3" w:rsidRDefault="000C4BC6" w:rsidP="002E76D2">
            <w:pPr>
              <w:tabs>
                <w:tab w:val="decimal" w:pos="281"/>
                <w:tab w:val="left" w:pos="992"/>
              </w:tabs>
              <w:jc w:val="center"/>
            </w:pPr>
            <w:r w:rsidRPr="008E74B3">
              <w:t>101,0</w:t>
            </w:r>
          </w:p>
        </w:tc>
      </w:tr>
      <w:tr w:rsidR="000C4BC6" w:rsidRPr="008E74B3" w:rsidTr="00CC5984">
        <w:tc>
          <w:tcPr>
            <w:tcW w:w="4402" w:type="dxa"/>
          </w:tcPr>
          <w:p w:rsidR="000C4BC6" w:rsidRPr="008E74B3" w:rsidRDefault="000C4BC6" w:rsidP="002E76D2">
            <w:pPr>
              <w:widowControl w:val="0"/>
              <w:ind w:left="142"/>
            </w:pPr>
            <w:r w:rsidRPr="008E74B3">
              <w:t>крестьянские (фермерские) хозяйства и индивидуальные предприниматели</w:t>
            </w:r>
          </w:p>
        </w:tc>
        <w:tc>
          <w:tcPr>
            <w:tcW w:w="1133" w:type="dxa"/>
          </w:tcPr>
          <w:p w:rsidR="000C4BC6" w:rsidRPr="008E74B3" w:rsidRDefault="000C4BC6" w:rsidP="002E76D2">
            <w:pPr>
              <w:jc w:val="center"/>
            </w:pPr>
            <w:r w:rsidRPr="008E74B3">
              <w:t>86,9</w:t>
            </w:r>
          </w:p>
        </w:tc>
        <w:tc>
          <w:tcPr>
            <w:tcW w:w="1276" w:type="dxa"/>
          </w:tcPr>
          <w:p w:rsidR="000C4BC6" w:rsidRPr="008E74B3" w:rsidRDefault="000C4BC6" w:rsidP="002E76D2">
            <w:pPr>
              <w:tabs>
                <w:tab w:val="decimal" w:pos="281"/>
                <w:tab w:val="left" w:pos="992"/>
              </w:tabs>
              <w:jc w:val="center"/>
            </w:pPr>
            <w:r w:rsidRPr="008E74B3">
              <w:t>99,2</w:t>
            </w:r>
          </w:p>
        </w:tc>
        <w:tc>
          <w:tcPr>
            <w:tcW w:w="1276" w:type="dxa"/>
          </w:tcPr>
          <w:p w:rsidR="000C4BC6" w:rsidRPr="008E74B3" w:rsidRDefault="000C4BC6" w:rsidP="002E76D2">
            <w:pPr>
              <w:tabs>
                <w:tab w:val="decimal" w:pos="142"/>
                <w:tab w:val="left" w:pos="992"/>
              </w:tabs>
              <w:jc w:val="center"/>
            </w:pPr>
            <w:r w:rsidRPr="008E74B3">
              <w:t>17,4</w:t>
            </w:r>
          </w:p>
        </w:tc>
        <w:tc>
          <w:tcPr>
            <w:tcW w:w="1276" w:type="dxa"/>
          </w:tcPr>
          <w:p w:rsidR="000C4BC6" w:rsidRPr="008E74B3" w:rsidRDefault="000C4BC6" w:rsidP="002E76D2">
            <w:pPr>
              <w:tabs>
                <w:tab w:val="decimal" w:pos="281"/>
                <w:tab w:val="left" w:pos="992"/>
              </w:tabs>
              <w:jc w:val="center"/>
            </w:pPr>
            <w:r w:rsidRPr="008E74B3">
              <w:t>99,7</w:t>
            </w:r>
          </w:p>
        </w:tc>
      </w:tr>
      <w:tr w:rsidR="000C4BC6" w:rsidRPr="008E74B3" w:rsidTr="00CC5984">
        <w:trPr>
          <w:trHeight w:val="273"/>
        </w:trPr>
        <w:tc>
          <w:tcPr>
            <w:tcW w:w="4402" w:type="dxa"/>
          </w:tcPr>
          <w:p w:rsidR="000C4BC6" w:rsidRPr="008E74B3" w:rsidRDefault="000C4BC6" w:rsidP="002E76D2">
            <w:r w:rsidRPr="008E74B3">
              <w:rPr>
                <w:b/>
              </w:rPr>
              <w:t>Яйца</w:t>
            </w:r>
            <w:r w:rsidRPr="008E74B3">
              <w:t xml:space="preserve">, </w:t>
            </w:r>
            <w:r w:rsidRPr="008E74B3">
              <w:rPr>
                <w:b/>
                <w:bCs/>
              </w:rPr>
              <w:t>млн. штук</w:t>
            </w:r>
          </w:p>
        </w:tc>
        <w:tc>
          <w:tcPr>
            <w:tcW w:w="1133" w:type="dxa"/>
          </w:tcPr>
          <w:p w:rsidR="000C4BC6" w:rsidRPr="008E74B3" w:rsidRDefault="000C4BC6" w:rsidP="002E76D2">
            <w:pPr>
              <w:jc w:val="center"/>
              <w:rPr>
                <w:bCs/>
              </w:rPr>
            </w:pPr>
          </w:p>
        </w:tc>
        <w:tc>
          <w:tcPr>
            <w:tcW w:w="1276" w:type="dxa"/>
          </w:tcPr>
          <w:p w:rsidR="000C4BC6" w:rsidRPr="008E74B3" w:rsidRDefault="000C4BC6" w:rsidP="002E76D2">
            <w:pPr>
              <w:tabs>
                <w:tab w:val="decimal" w:pos="281"/>
                <w:tab w:val="left" w:pos="992"/>
              </w:tabs>
              <w:jc w:val="center"/>
              <w:rPr>
                <w:bCs/>
              </w:rPr>
            </w:pPr>
          </w:p>
        </w:tc>
        <w:tc>
          <w:tcPr>
            <w:tcW w:w="1276" w:type="dxa"/>
          </w:tcPr>
          <w:p w:rsidR="000C4BC6" w:rsidRPr="008E74B3" w:rsidRDefault="000C4BC6" w:rsidP="002E76D2">
            <w:pPr>
              <w:tabs>
                <w:tab w:val="decimal" w:pos="142"/>
                <w:tab w:val="left" w:pos="992"/>
              </w:tabs>
              <w:jc w:val="center"/>
              <w:rPr>
                <w:bCs/>
              </w:rPr>
            </w:pPr>
          </w:p>
        </w:tc>
        <w:tc>
          <w:tcPr>
            <w:tcW w:w="1276" w:type="dxa"/>
          </w:tcPr>
          <w:p w:rsidR="000C4BC6" w:rsidRPr="008E74B3" w:rsidRDefault="000C4BC6" w:rsidP="002E76D2">
            <w:pPr>
              <w:tabs>
                <w:tab w:val="decimal" w:pos="281"/>
                <w:tab w:val="left" w:pos="992"/>
              </w:tabs>
              <w:jc w:val="center"/>
              <w:rPr>
                <w:bCs/>
              </w:rPr>
            </w:pPr>
          </w:p>
        </w:tc>
      </w:tr>
      <w:tr w:rsidR="000C4BC6" w:rsidRPr="008E74B3" w:rsidTr="00CC5984">
        <w:trPr>
          <w:trHeight w:val="274"/>
        </w:trPr>
        <w:tc>
          <w:tcPr>
            <w:tcW w:w="4402" w:type="dxa"/>
          </w:tcPr>
          <w:p w:rsidR="000C4BC6" w:rsidRPr="008E74B3" w:rsidRDefault="000C4BC6" w:rsidP="002E76D2">
            <w:r w:rsidRPr="008E74B3">
              <w:t>Все категории хозяйств</w:t>
            </w:r>
          </w:p>
        </w:tc>
        <w:tc>
          <w:tcPr>
            <w:tcW w:w="1133" w:type="dxa"/>
          </w:tcPr>
          <w:p w:rsidR="000C4BC6" w:rsidRPr="008E74B3" w:rsidRDefault="000C4BC6" w:rsidP="002E76D2">
            <w:pPr>
              <w:jc w:val="center"/>
              <w:rPr>
                <w:bCs/>
              </w:rPr>
            </w:pPr>
            <w:r w:rsidRPr="008E74B3">
              <w:rPr>
                <w:bCs/>
              </w:rPr>
              <w:t>229,8</w:t>
            </w:r>
          </w:p>
        </w:tc>
        <w:tc>
          <w:tcPr>
            <w:tcW w:w="1276" w:type="dxa"/>
          </w:tcPr>
          <w:p w:rsidR="000C4BC6" w:rsidRPr="008E74B3" w:rsidRDefault="000C4BC6" w:rsidP="002E76D2">
            <w:pPr>
              <w:tabs>
                <w:tab w:val="decimal" w:pos="281"/>
                <w:tab w:val="left" w:pos="992"/>
              </w:tabs>
              <w:jc w:val="center"/>
              <w:rPr>
                <w:bCs/>
              </w:rPr>
            </w:pPr>
            <w:r w:rsidRPr="008E74B3">
              <w:rPr>
                <w:bCs/>
              </w:rPr>
              <w:t>100,1</w:t>
            </w:r>
          </w:p>
        </w:tc>
        <w:tc>
          <w:tcPr>
            <w:tcW w:w="1276" w:type="dxa"/>
          </w:tcPr>
          <w:p w:rsidR="000C4BC6" w:rsidRPr="008E74B3" w:rsidRDefault="000C4BC6" w:rsidP="002E76D2">
            <w:pPr>
              <w:tabs>
                <w:tab w:val="decimal" w:pos="142"/>
                <w:tab w:val="left" w:pos="992"/>
              </w:tabs>
              <w:jc w:val="center"/>
              <w:rPr>
                <w:bCs/>
              </w:rPr>
            </w:pPr>
            <w:r w:rsidRPr="008E74B3">
              <w:rPr>
                <w:bCs/>
              </w:rPr>
              <w:t>100,0</w:t>
            </w:r>
          </w:p>
        </w:tc>
        <w:tc>
          <w:tcPr>
            <w:tcW w:w="1276" w:type="dxa"/>
          </w:tcPr>
          <w:p w:rsidR="000C4BC6" w:rsidRPr="008E74B3" w:rsidRDefault="000C4BC6" w:rsidP="002E76D2">
            <w:pPr>
              <w:tabs>
                <w:tab w:val="decimal" w:pos="281"/>
                <w:tab w:val="left" w:pos="992"/>
              </w:tabs>
              <w:jc w:val="center"/>
              <w:rPr>
                <w:bCs/>
              </w:rPr>
            </w:pPr>
            <w:r w:rsidRPr="008E74B3">
              <w:rPr>
                <w:bCs/>
              </w:rPr>
              <w:t>107,2</w:t>
            </w:r>
          </w:p>
        </w:tc>
      </w:tr>
      <w:tr w:rsidR="000C4BC6" w:rsidRPr="008E74B3" w:rsidTr="00CC5984">
        <w:trPr>
          <w:trHeight w:val="273"/>
        </w:trPr>
        <w:tc>
          <w:tcPr>
            <w:tcW w:w="4402" w:type="dxa"/>
          </w:tcPr>
          <w:p w:rsidR="000C4BC6" w:rsidRPr="008E74B3" w:rsidRDefault="000C4BC6" w:rsidP="002E76D2">
            <w:pPr>
              <w:ind w:firstLine="433"/>
            </w:pPr>
            <w:r w:rsidRPr="008E74B3">
              <w:t>в том числе:</w:t>
            </w:r>
          </w:p>
        </w:tc>
        <w:tc>
          <w:tcPr>
            <w:tcW w:w="1133" w:type="dxa"/>
          </w:tcPr>
          <w:p w:rsidR="000C4BC6" w:rsidRPr="008E74B3" w:rsidRDefault="000C4BC6" w:rsidP="002E76D2">
            <w:pPr>
              <w:jc w:val="center"/>
              <w:rPr>
                <w:bCs/>
              </w:rPr>
            </w:pPr>
          </w:p>
        </w:tc>
        <w:tc>
          <w:tcPr>
            <w:tcW w:w="1276" w:type="dxa"/>
          </w:tcPr>
          <w:p w:rsidR="000C4BC6" w:rsidRPr="008E74B3" w:rsidRDefault="000C4BC6" w:rsidP="002E76D2">
            <w:pPr>
              <w:tabs>
                <w:tab w:val="decimal" w:pos="281"/>
                <w:tab w:val="left" w:pos="992"/>
              </w:tabs>
              <w:jc w:val="center"/>
              <w:rPr>
                <w:bCs/>
              </w:rPr>
            </w:pPr>
          </w:p>
        </w:tc>
        <w:tc>
          <w:tcPr>
            <w:tcW w:w="1276" w:type="dxa"/>
          </w:tcPr>
          <w:p w:rsidR="000C4BC6" w:rsidRPr="008E74B3" w:rsidRDefault="000C4BC6" w:rsidP="002E76D2">
            <w:pPr>
              <w:tabs>
                <w:tab w:val="decimal" w:pos="142"/>
                <w:tab w:val="left" w:pos="992"/>
              </w:tabs>
              <w:jc w:val="center"/>
              <w:rPr>
                <w:bCs/>
              </w:rPr>
            </w:pPr>
          </w:p>
        </w:tc>
        <w:tc>
          <w:tcPr>
            <w:tcW w:w="1276" w:type="dxa"/>
          </w:tcPr>
          <w:p w:rsidR="000C4BC6" w:rsidRPr="008E74B3" w:rsidRDefault="000C4BC6" w:rsidP="002E76D2">
            <w:pPr>
              <w:tabs>
                <w:tab w:val="decimal" w:pos="281"/>
                <w:tab w:val="left" w:pos="992"/>
              </w:tabs>
              <w:jc w:val="center"/>
              <w:rPr>
                <w:bCs/>
              </w:rPr>
            </w:pPr>
          </w:p>
        </w:tc>
      </w:tr>
      <w:tr w:rsidR="000C4BC6" w:rsidRPr="008E74B3" w:rsidTr="00CC5984">
        <w:trPr>
          <w:trHeight w:val="274"/>
        </w:trPr>
        <w:tc>
          <w:tcPr>
            <w:tcW w:w="4402" w:type="dxa"/>
          </w:tcPr>
          <w:p w:rsidR="000C4BC6" w:rsidRPr="008E74B3" w:rsidRDefault="000C4BC6" w:rsidP="002E76D2">
            <w:pPr>
              <w:ind w:left="142"/>
              <w:rPr>
                <w:vertAlign w:val="superscript"/>
              </w:rPr>
            </w:pPr>
            <w:r w:rsidRPr="008E74B3">
              <w:t>сельхозорганизации (включая прочие)</w:t>
            </w:r>
          </w:p>
        </w:tc>
        <w:tc>
          <w:tcPr>
            <w:tcW w:w="1133" w:type="dxa"/>
          </w:tcPr>
          <w:p w:rsidR="000C4BC6" w:rsidRPr="008E74B3" w:rsidRDefault="000C4BC6" w:rsidP="002E76D2">
            <w:pPr>
              <w:jc w:val="center"/>
              <w:rPr>
                <w:bCs/>
              </w:rPr>
            </w:pPr>
            <w:r w:rsidRPr="008E74B3">
              <w:rPr>
                <w:bCs/>
              </w:rPr>
              <w:t>38,0</w:t>
            </w:r>
          </w:p>
        </w:tc>
        <w:tc>
          <w:tcPr>
            <w:tcW w:w="1276" w:type="dxa"/>
          </w:tcPr>
          <w:p w:rsidR="000C4BC6" w:rsidRPr="008E74B3" w:rsidRDefault="000C4BC6" w:rsidP="002E76D2">
            <w:pPr>
              <w:tabs>
                <w:tab w:val="decimal" w:pos="281"/>
                <w:tab w:val="left" w:pos="992"/>
              </w:tabs>
              <w:jc w:val="center"/>
              <w:rPr>
                <w:bCs/>
              </w:rPr>
            </w:pPr>
            <w:r w:rsidRPr="008E74B3">
              <w:rPr>
                <w:bCs/>
              </w:rPr>
              <w:t>91,3</w:t>
            </w:r>
          </w:p>
        </w:tc>
        <w:tc>
          <w:tcPr>
            <w:tcW w:w="1276" w:type="dxa"/>
          </w:tcPr>
          <w:p w:rsidR="000C4BC6" w:rsidRPr="008E74B3" w:rsidRDefault="000C4BC6" w:rsidP="002E76D2">
            <w:pPr>
              <w:tabs>
                <w:tab w:val="decimal" w:pos="142"/>
                <w:tab w:val="left" w:pos="992"/>
              </w:tabs>
              <w:jc w:val="center"/>
              <w:rPr>
                <w:bCs/>
              </w:rPr>
            </w:pPr>
            <w:r w:rsidRPr="008E74B3">
              <w:rPr>
                <w:bCs/>
              </w:rPr>
              <w:t>16,5</w:t>
            </w:r>
          </w:p>
        </w:tc>
        <w:tc>
          <w:tcPr>
            <w:tcW w:w="1276" w:type="dxa"/>
          </w:tcPr>
          <w:p w:rsidR="000C4BC6" w:rsidRPr="008E74B3" w:rsidRDefault="000C4BC6" w:rsidP="002E76D2">
            <w:pPr>
              <w:tabs>
                <w:tab w:val="decimal" w:pos="281"/>
                <w:tab w:val="left" w:pos="992"/>
              </w:tabs>
              <w:jc w:val="center"/>
              <w:rPr>
                <w:bCs/>
              </w:rPr>
            </w:pPr>
            <w:r w:rsidRPr="008E74B3">
              <w:rPr>
                <w:bCs/>
              </w:rPr>
              <w:t>100,7</w:t>
            </w:r>
          </w:p>
        </w:tc>
      </w:tr>
      <w:tr w:rsidR="000C4BC6" w:rsidRPr="008E74B3" w:rsidTr="00CC5984">
        <w:trPr>
          <w:trHeight w:val="274"/>
        </w:trPr>
        <w:tc>
          <w:tcPr>
            <w:tcW w:w="4402" w:type="dxa"/>
          </w:tcPr>
          <w:p w:rsidR="000C4BC6" w:rsidRPr="008E74B3" w:rsidRDefault="000C4BC6" w:rsidP="002E76D2">
            <w:pPr>
              <w:ind w:left="142"/>
            </w:pPr>
            <w:r w:rsidRPr="008E74B3">
              <w:t>хозяйства населения</w:t>
            </w:r>
          </w:p>
        </w:tc>
        <w:tc>
          <w:tcPr>
            <w:tcW w:w="1133" w:type="dxa"/>
          </w:tcPr>
          <w:p w:rsidR="000C4BC6" w:rsidRPr="008E74B3" w:rsidRDefault="000C4BC6" w:rsidP="002E76D2">
            <w:pPr>
              <w:jc w:val="center"/>
              <w:rPr>
                <w:bCs/>
              </w:rPr>
            </w:pPr>
            <w:r w:rsidRPr="008E74B3">
              <w:rPr>
                <w:bCs/>
              </w:rPr>
              <w:t>190,3</w:t>
            </w:r>
          </w:p>
        </w:tc>
        <w:tc>
          <w:tcPr>
            <w:tcW w:w="1276" w:type="dxa"/>
          </w:tcPr>
          <w:p w:rsidR="000C4BC6" w:rsidRPr="008E74B3" w:rsidRDefault="000C4BC6" w:rsidP="002E76D2">
            <w:pPr>
              <w:tabs>
                <w:tab w:val="decimal" w:pos="281"/>
                <w:tab w:val="left" w:pos="992"/>
              </w:tabs>
              <w:jc w:val="center"/>
              <w:rPr>
                <w:bCs/>
              </w:rPr>
            </w:pPr>
            <w:r w:rsidRPr="008E74B3">
              <w:rPr>
                <w:bCs/>
              </w:rPr>
              <w:t>102,3</w:t>
            </w:r>
          </w:p>
        </w:tc>
        <w:tc>
          <w:tcPr>
            <w:tcW w:w="1276" w:type="dxa"/>
          </w:tcPr>
          <w:p w:rsidR="000C4BC6" w:rsidRPr="008E74B3" w:rsidRDefault="000C4BC6" w:rsidP="002E76D2">
            <w:pPr>
              <w:tabs>
                <w:tab w:val="decimal" w:pos="142"/>
                <w:tab w:val="left" w:pos="992"/>
              </w:tabs>
              <w:jc w:val="center"/>
              <w:rPr>
                <w:bCs/>
              </w:rPr>
            </w:pPr>
            <w:r w:rsidRPr="008E74B3">
              <w:rPr>
                <w:bCs/>
              </w:rPr>
              <w:t>82,8</w:t>
            </w:r>
          </w:p>
        </w:tc>
        <w:tc>
          <w:tcPr>
            <w:tcW w:w="1276" w:type="dxa"/>
          </w:tcPr>
          <w:p w:rsidR="000C4BC6" w:rsidRPr="008E74B3" w:rsidRDefault="000C4BC6" w:rsidP="002E76D2">
            <w:pPr>
              <w:tabs>
                <w:tab w:val="decimal" w:pos="281"/>
                <w:tab w:val="left" w:pos="992"/>
              </w:tabs>
              <w:jc w:val="center"/>
              <w:rPr>
                <w:bCs/>
              </w:rPr>
            </w:pPr>
            <w:r w:rsidRPr="008E74B3">
              <w:rPr>
                <w:bCs/>
              </w:rPr>
              <w:t>108,4</w:t>
            </w:r>
          </w:p>
        </w:tc>
      </w:tr>
      <w:tr w:rsidR="000C4BC6" w:rsidRPr="008E74B3" w:rsidTr="00CC5984">
        <w:tc>
          <w:tcPr>
            <w:tcW w:w="4402" w:type="dxa"/>
          </w:tcPr>
          <w:p w:rsidR="000C4BC6" w:rsidRPr="008E74B3" w:rsidRDefault="000C4BC6" w:rsidP="002E76D2">
            <w:pPr>
              <w:widowControl w:val="0"/>
              <w:ind w:left="142"/>
            </w:pPr>
            <w:r w:rsidRPr="008E74B3">
              <w:t>крестьянские (фермерские) хозяйства и индивидуальные предприниматели</w:t>
            </w:r>
          </w:p>
        </w:tc>
        <w:tc>
          <w:tcPr>
            <w:tcW w:w="1133" w:type="dxa"/>
          </w:tcPr>
          <w:p w:rsidR="000C4BC6" w:rsidRPr="008E74B3" w:rsidRDefault="000C4BC6" w:rsidP="002E76D2">
            <w:pPr>
              <w:jc w:val="center"/>
            </w:pPr>
            <w:r w:rsidRPr="008E74B3">
              <w:t>1,5</w:t>
            </w:r>
          </w:p>
        </w:tc>
        <w:tc>
          <w:tcPr>
            <w:tcW w:w="1276" w:type="dxa"/>
          </w:tcPr>
          <w:p w:rsidR="000C4BC6" w:rsidRPr="008E74B3" w:rsidRDefault="000C4BC6" w:rsidP="002E76D2">
            <w:pPr>
              <w:tabs>
                <w:tab w:val="decimal" w:pos="281"/>
                <w:tab w:val="left" w:pos="992"/>
              </w:tabs>
              <w:jc w:val="center"/>
            </w:pPr>
            <w:r w:rsidRPr="008E74B3">
              <w:t>77,0</w:t>
            </w:r>
          </w:p>
        </w:tc>
        <w:tc>
          <w:tcPr>
            <w:tcW w:w="1276" w:type="dxa"/>
          </w:tcPr>
          <w:p w:rsidR="000C4BC6" w:rsidRPr="008E74B3" w:rsidRDefault="000C4BC6" w:rsidP="002E76D2">
            <w:pPr>
              <w:tabs>
                <w:tab w:val="decimal" w:pos="142"/>
                <w:tab w:val="left" w:pos="992"/>
              </w:tabs>
              <w:jc w:val="center"/>
            </w:pPr>
            <w:r w:rsidRPr="008E74B3">
              <w:t>0,7</w:t>
            </w:r>
          </w:p>
        </w:tc>
        <w:tc>
          <w:tcPr>
            <w:tcW w:w="1276" w:type="dxa"/>
          </w:tcPr>
          <w:p w:rsidR="000C4BC6" w:rsidRPr="008E74B3" w:rsidRDefault="000C4BC6" w:rsidP="002E76D2">
            <w:pPr>
              <w:tabs>
                <w:tab w:val="decimal" w:pos="281"/>
                <w:tab w:val="left" w:pos="992"/>
              </w:tabs>
              <w:jc w:val="center"/>
            </w:pPr>
            <w:r w:rsidRPr="008E74B3">
              <w:t>в 1,5р.</w:t>
            </w:r>
          </w:p>
        </w:tc>
      </w:tr>
    </w:tbl>
    <w:p w:rsidR="001C312F" w:rsidRDefault="001C312F" w:rsidP="00244A4D">
      <w:pPr>
        <w:spacing w:after="0" w:line="240" w:lineRule="auto"/>
        <w:ind w:firstLine="709"/>
        <w:jc w:val="both"/>
        <w:rPr>
          <w:rFonts w:ascii="Times New Roman" w:eastAsia="Times New Roman" w:hAnsi="Times New Roman" w:cs="Times New Roman"/>
          <w:bCs/>
          <w:iCs/>
          <w:sz w:val="28"/>
          <w:szCs w:val="28"/>
        </w:rPr>
      </w:pPr>
    </w:p>
    <w:p w:rsidR="00D853D8" w:rsidRDefault="00D853D8" w:rsidP="000758CE">
      <w:pPr>
        <w:spacing w:after="0" w:line="240" w:lineRule="auto"/>
        <w:ind w:firstLine="709"/>
        <w:jc w:val="right"/>
        <w:rPr>
          <w:rFonts w:ascii="Times New Roman" w:eastAsia="Times New Roman" w:hAnsi="Times New Roman" w:cs="Times New Roman"/>
          <w:b/>
          <w:bCs/>
          <w:iCs/>
          <w:sz w:val="24"/>
          <w:szCs w:val="24"/>
        </w:rPr>
      </w:pPr>
    </w:p>
    <w:p w:rsidR="00D853D8" w:rsidRDefault="00D853D8" w:rsidP="000758CE">
      <w:pPr>
        <w:spacing w:after="0" w:line="240" w:lineRule="auto"/>
        <w:ind w:firstLine="709"/>
        <w:jc w:val="right"/>
        <w:rPr>
          <w:rFonts w:ascii="Times New Roman" w:eastAsia="Times New Roman" w:hAnsi="Times New Roman" w:cs="Times New Roman"/>
          <w:b/>
          <w:bCs/>
          <w:iCs/>
          <w:sz w:val="24"/>
          <w:szCs w:val="24"/>
        </w:rPr>
      </w:pPr>
    </w:p>
    <w:p w:rsidR="00CC5984" w:rsidRPr="00885649" w:rsidRDefault="00CC5984" w:rsidP="000758CE">
      <w:pPr>
        <w:spacing w:after="0" w:line="240" w:lineRule="auto"/>
        <w:ind w:firstLine="709"/>
        <w:jc w:val="right"/>
        <w:rPr>
          <w:rFonts w:ascii="Times New Roman" w:eastAsia="Times New Roman" w:hAnsi="Times New Roman" w:cs="Times New Roman"/>
          <w:b/>
          <w:bCs/>
          <w:iCs/>
          <w:sz w:val="24"/>
          <w:szCs w:val="24"/>
        </w:rPr>
      </w:pPr>
      <w:r w:rsidRPr="00885649">
        <w:rPr>
          <w:rFonts w:ascii="Times New Roman" w:eastAsia="Times New Roman" w:hAnsi="Times New Roman" w:cs="Times New Roman"/>
          <w:b/>
          <w:bCs/>
          <w:iCs/>
          <w:sz w:val="24"/>
          <w:szCs w:val="24"/>
        </w:rPr>
        <w:t xml:space="preserve">Рисунок </w:t>
      </w:r>
      <w:r w:rsidR="0014773F">
        <w:rPr>
          <w:rFonts w:ascii="Times New Roman" w:eastAsia="Times New Roman" w:hAnsi="Times New Roman" w:cs="Times New Roman"/>
          <w:b/>
          <w:bCs/>
          <w:iCs/>
          <w:sz w:val="24"/>
          <w:szCs w:val="24"/>
        </w:rPr>
        <w:t>6.</w:t>
      </w:r>
    </w:p>
    <w:p w:rsidR="000758CE" w:rsidRPr="008E74B3" w:rsidRDefault="007E2518" w:rsidP="000758CE">
      <w:pPr>
        <w:spacing w:after="0" w:line="240" w:lineRule="auto"/>
        <w:ind w:firstLine="709"/>
        <w:jc w:val="center"/>
        <w:rPr>
          <w:rFonts w:ascii="Times New Roman" w:eastAsia="Times New Roman" w:hAnsi="Times New Roman" w:cs="Times New Roman"/>
          <w:b/>
          <w:bCs/>
          <w:iCs/>
          <w:sz w:val="28"/>
          <w:szCs w:val="28"/>
        </w:rPr>
      </w:pPr>
      <w:r w:rsidRPr="002D4688">
        <w:rPr>
          <w:rFonts w:ascii="Times New Roman" w:hAnsi="Times New Roman" w:cs="Times New Roman"/>
          <w:b/>
          <w:sz w:val="24"/>
          <w:szCs w:val="24"/>
        </w:rPr>
        <w:t>Объем производства основных продуктов животноводства в хозяйствах всех категорий в 2017-2018 годы, тыс. тонн, яйца - млн. штук</w:t>
      </w:r>
    </w:p>
    <w:p w:rsidR="000758CE" w:rsidRPr="008E74B3" w:rsidRDefault="00742984" w:rsidP="000C4BC6">
      <w:pPr>
        <w:spacing w:after="0" w:line="240" w:lineRule="auto"/>
        <w:ind w:firstLine="709"/>
        <w:jc w:val="both"/>
        <w:rPr>
          <w:rFonts w:ascii="Times New Roman" w:eastAsia="Times New Roman" w:hAnsi="Times New Roman" w:cs="Times New Roman"/>
          <w:bCs/>
          <w:iCs/>
          <w:sz w:val="28"/>
          <w:szCs w:val="28"/>
        </w:rPr>
      </w:pPr>
      <w:r w:rsidRPr="008E74B3">
        <w:rPr>
          <w:rFonts w:ascii="Times New Roman" w:hAnsi="Times New Roman" w:cs="Times New Roman"/>
        </w:rPr>
        <w:object w:dxaOrig="7205" w:dyaOrig="45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27.25pt" o:ole="">
            <v:imagedata r:id="rId20" o:title=""/>
          </v:shape>
          <o:OLEObject Type="Embed" ProgID="MSGraph.Chart.8" ShapeID="_x0000_i1025" DrawAspect="Content" ObjectID="_1613577280" r:id="rId21">
            <o:FieldCodes>\s</o:FieldCodes>
          </o:OLEObject>
        </w:object>
      </w:r>
    </w:p>
    <w:p w:rsidR="00945CD8" w:rsidRPr="008E74B3" w:rsidRDefault="00945CD8" w:rsidP="00945C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b/>
          <w:sz w:val="28"/>
          <w:szCs w:val="28"/>
        </w:rPr>
        <w:t>Ценовая ситуация на рынке сельскохозяйственной продукции.</w:t>
      </w:r>
      <w:r w:rsidRPr="008E74B3">
        <w:rPr>
          <w:rFonts w:ascii="Times New Roman" w:eastAsia="Times New Roman" w:hAnsi="Times New Roman" w:cs="Times New Roman"/>
          <w:sz w:val="28"/>
          <w:szCs w:val="28"/>
        </w:rPr>
        <w:t xml:space="preserve"> В декабре 2018 года </w:t>
      </w:r>
      <w:r w:rsidRPr="008E74B3">
        <w:rPr>
          <w:rFonts w:ascii="Times New Roman" w:eastAsia="Times New Roman" w:hAnsi="Times New Roman" w:cs="Times New Roman"/>
          <w:bCs/>
          <w:sz w:val="28"/>
          <w:szCs w:val="28"/>
        </w:rPr>
        <w:t>индекс</w:t>
      </w:r>
      <w:r w:rsidRPr="008E74B3">
        <w:rPr>
          <w:rFonts w:ascii="Times New Roman" w:eastAsia="Times New Roman" w:hAnsi="Times New Roman" w:cs="Times New Roman"/>
          <w:sz w:val="28"/>
          <w:szCs w:val="28"/>
        </w:rPr>
        <w:t xml:space="preserve"> цен производителей сельскохозяйственной продукции по отношению к декабрю 2017 года составил 102,7% из них: на зерновые культуры – 117,1%, картофель – 82,9%, овощи свежие – 105,5%, скот и птицу – 99,9% молоко сырое – 98,3%, яйца куриные – 99%. </w:t>
      </w:r>
    </w:p>
    <w:p w:rsidR="00945CD8" w:rsidRPr="008E74B3" w:rsidRDefault="00945CD8" w:rsidP="00945C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Дефлятор валовой продукции сельского хозяйства в 2018 году по отношению 2017 году составил 101,08%. </w:t>
      </w:r>
    </w:p>
    <w:p w:rsidR="00945CD8" w:rsidRPr="008E74B3" w:rsidRDefault="00945CD8" w:rsidP="00945C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Влияние роста цен производителей сельскохозяйственную продукцию на объемы производства сельскохозяйственной продукции примерно такое же, как и в предыдущие годы. </w:t>
      </w:r>
    </w:p>
    <w:p w:rsidR="00945CD8" w:rsidRPr="008E74B3" w:rsidRDefault="00945CD8" w:rsidP="00945CD8">
      <w:pPr>
        <w:spacing w:after="0" w:line="240" w:lineRule="auto"/>
        <w:ind w:firstLine="709"/>
        <w:jc w:val="both"/>
        <w:rPr>
          <w:rFonts w:ascii="Times New Roman" w:eastAsia="Times New Roman" w:hAnsi="Times New Roman" w:cs="Times New Roman"/>
          <w:sz w:val="28"/>
          <w:szCs w:val="20"/>
        </w:rPr>
      </w:pPr>
      <w:r w:rsidRPr="008E74B3">
        <w:rPr>
          <w:rFonts w:ascii="Times New Roman" w:eastAsia="Times New Roman" w:hAnsi="Times New Roman" w:cs="Times New Roman"/>
          <w:sz w:val="28"/>
          <w:szCs w:val="20"/>
        </w:rPr>
        <w:t xml:space="preserve">Индекс потребительских цен на продовольственные товары в декабре 2018 года по сравнению с ноябрем 2018 года составил на хлеб и хлебобулочные изделия из пшеничной муки 100,3%, мясопродукты 100,5%, молоко и молочную продукцию 101,2%, плодоовощную продукцию 111,6%. Индекс потребительских цен на алкогольные напитки составил 100,1%. </w:t>
      </w:r>
    </w:p>
    <w:p w:rsidR="00945CD8" w:rsidRPr="008E74B3" w:rsidRDefault="00945CD8" w:rsidP="00945CD8">
      <w:pPr>
        <w:spacing w:after="0" w:line="240" w:lineRule="auto"/>
        <w:ind w:firstLine="709"/>
        <w:jc w:val="both"/>
        <w:rPr>
          <w:rFonts w:ascii="Times New Roman" w:eastAsia="Times New Roman" w:hAnsi="Times New Roman" w:cs="Times New Roman"/>
          <w:b/>
          <w:sz w:val="28"/>
          <w:szCs w:val="28"/>
        </w:rPr>
      </w:pPr>
      <w:r w:rsidRPr="008E74B3">
        <w:rPr>
          <w:rFonts w:ascii="Times New Roman" w:eastAsia="Times New Roman" w:hAnsi="Times New Roman" w:cs="Times New Roman"/>
          <w:b/>
          <w:sz w:val="28"/>
          <w:szCs w:val="20"/>
        </w:rPr>
        <w:t>Техническое и технологическое состояние сельского хозяйства</w:t>
      </w:r>
    </w:p>
    <w:p w:rsidR="00945CD8" w:rsidRPr="008E74B3" w:rsidRDefault="00945CD8" w:rsidP="00945C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Эффективность развития сельскохозяйственного производства во многом определяется его технической оснащенностью, наличием и качеством сельскохозяйственной техники. Применение высокопроизводительных машин, современных аграрных технологий позволяет наращивать объемы производства продукции. Снижать ее себестоимость и повышать рентабельность, тем самым конкурентоспособность на рынке.</w:t>
      </w:r>
    </w:p>
    <w:p w:rsidR="00945CD8" w:rsidRPr="008E74B3" w:rsidRDefault="00945CD8" w:rsidP="00945C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Система обработки почвы относится к ведущим составляющим технологии возделывания любой сельскохозяйственной культуры. От способа, срока и качества обработки зависит микробиологическая деятельность и накопление влаги в почве, защита пашни от эрозии, сорняков, вредителей и болезней. Все это в конечном итоге обуславливает эффективность применения удобрений, пестицидов, семенного материала, техники для проведения технологических операций.</w:t>
      </w:r>
    </w:p>
    <w:p w:rsidR="00945CD8" w:rsidRPr="008E74B3" w:rsidRDefault="00945CD8" w:rsidP="00945C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Обеспечить своевременную подготовку почвы и посев в оптимальные агротехнические сроки реально лишь при применении высокопроизводительных комбинированных широкозахватных агрегатов, а гарантированный урожай – при использовании семян высокоурожайных сортов и гибридов.</w:t>
      </w:r>
    </w:p>
    <w:p w:rsidR="00945CD8" w:rsidRPr="008E74B3" w:rsidRDefault="00945CD8" w:rsidP="00945C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Уровень технологического развития сельского хозяйства в последние годы возрос, больше приобретено сельскохозяйственной техники, особенно высокопроизводительной, чем списано.</w:t>
      </w:r>
    </w:p>
    <w:p w:rsidR="00945CD8" w:rsidRPr="008E74B3" w:rsidRDefault="00945CD8" w:rsidP="00945C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В 2018 году приобретено 58 тракторов, 11 зерноуборочных </w:t>
      </w:r>
      <w:r w:rsidRPr="008E74B3">
        <w:rPr>
          <w:rFonts w:ascii="Times New Roman" w:eastAsia="Times New Roman" w:hAnsi="Times New Roman" w:cs="Times New Roman"/>
          <w:sz w:val="28"/>
          <w:szCs w:val="28"/>
        </w:rPr>
        <w:br/>
        <w:t xml:space="preserve">2 кормоуборочных комбайна, 1 самоходный опрыскиватель, в итоге по состоянию на 1 января 2019 года в Кабардино-Балкарской Республике имелось в наличии 3904 трактора (3817 – в начале 2018 года), </w:t>
      </w:r>
      <w:r w:rsidRPr="008E74B3">
        <w:rPr>
          <w:rFonts w:ascii="Times New Roman" w:eastAsia="Times New Roman" w:hAnsi="Times New Roman" w:cs="Times New Roman"/>
          <w:sz w:val="28"/>
          <w:szCs w:val="28"/>
        </w:rPr>
        <w:br/>
        <w:t xml:space="preserve">542 зерноуборочных комбайна (519), 149 кормоуборочных машин (153), </w:t>
      </w:r>
      <w:r w:rsidRPr="008E74B3">
        <w:rPr>
          <w:rFonts w:ascii="Times New Roman" w:eastAsia="Times New Roman" w:hAnsi="Times New Roman" w:cs="Times New Roman"/>
          <w:sz w:val="28"/>
          <w:szCs w:val="28"/>
        </w:rPr>
        <w:br/>
        <w:t xml:space="preserve">1153 плуга, 985 культиваторов, 788 сеялок. </w:t>
      </w:r>
    </w:p>
    <w:p w:rsidR="00945CD8" w:rsidRPr="008E74B3" w:rsidRDefault="00945CD8" w:rsidP="00945C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При этом сельскохозяйственные производители Кабардино-Балкарской Республики пользовались услугами лизинговых компаний для приобретения современных средств производства, в том числе: </w:t>
      </w:r>
    </w:p>
    <w:p w:rsidR="00945CD8" w:rsidRPr="008E74B3" w:rsidRDefault="00945CD8" w:rsidP="00945C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АО «Росагролизинг» – 7 тракторов, 2 зерноуборочных комбайна, </w:t>
      </w:r>
      <w:r w:rsidRPr="008E74B3">
        <w:rPr>
          <w:rFonts w:ascii="Times New Roman" w:eastAsia="Times New Roman" w:hAnsi="Times New Roman" w:cs="Times New Roman"/>
          <w:sz w:val="28"/>
          <w:szCs w:val="28"/>
        </w:rPr>
        <w:br/>
        <w:t xml:space="preserve">1 прицеп тракторный, 2 дисковых бороны, 1 культиватор, 1 сепаратор зерноочистительный, 1 комплект оборудования фронтального погрузчика, </w:t>
      </w:r>
      <w:r w:rsidRPr="008E74B3">
        <w:rPr>
          <w:rFonts w:ascii="Times New Roman" w:eastAsia="Times New Roman" w:hAnsi="Times New Roman" w:cs="Times New Roman"/>
          <w:sz w:val="28"/>
          <w:szCs w:val="28"/>
        </w:rPr>
        <w:br/>
        <w:t xml:space="preserve">1 легковой автомобиль, 1 автобус, 1 комплект оборудования по переработке молока мощностью 2000 л/сутки на 94 головы КРС; </w:t>
      </w:r>
    </w:p>
    <w:p w:rsidR="00945CD8" w:rsidRPr="008E74B3" w:rsidRDefault="00945CD8" w:rsidP="00945C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АО «Сбербанк Лизинг» – 5 тракторов, 6 комбайнов зерноуборочных;</w:t>
      </w:r>
    </w:p>
    <w:p w:rsidR="00945CD8" w:rsidRPr="008E74B3" w:rsidRDefault="00945CD8" w:rsidP="00945C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ООО «Балтийский лизинг» – 1 трактор, 1 прицеп тракторный;</w:t>
      </w:r>
    </w:p>
    <w:p w:rsidR="00945CD8" w:rsidRPr="008E74B3" w:rsidRDefault="00945CD8" w:rsidP="00945C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ООО «ГКР-лизинг» – 3 трактора;</w:t>
      </w:r>
    </w:p>
    <w:p w:rsidR="00945CD8" w:rsidRPr="008E74B3" w:rsidRDefault="00945CD8" w:rsidP="00945C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ООО «ЮниКредит лизинг» – 1 трактор, 1 прицеп тракторный, </w:t>
      </w:r>
      <w:r w:rsidRPr="008E74B3">
        <w:rPr>
          <w:rFonts w:ascii="Times New Roman" w:eastAsia="Times New Roman" w:hAnsi="Times New Roman" w:cs="Times New Roman"/>
          <w:sz w:val="28"/>
          <w:szCs w:val="28"/>
        </w:rPr>
        <w:br/>
        <w:t>1 самоходный опрыскиватель;</w:t>
      </w:r>
    </w:p>
    <w:p w:rsidR="00945CD8" w:rsidRPr="008E74B3" w:rsidRDefault="00945CD8" w:rsidP="00945C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ООО «СОЛЕРС-ФИНАНС» – 2 трактора.</w:t>
      </w:r>
    </w:p>
    <w:p w:rsidR="00945CD8" w:rsidRPr="008E74B3" w:rsidRDefault="00945CD8" w:rsidP="00945C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Однако имеющейся у сельскохозяйственных производителей КБР в наличии сельскохозяйственной техники недостаточно для качественного проведения всего объема сельскохозяйственных работ. </w:t>
      </w:r>
    </w:p>
    <w:p w:rsidR="00945CD8" w:rsidRPr="008E74B3" w:rsidRDefault="00945CD8" w:rsidP="00945CD8">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Приобрести высокопроизводительную современную дорогостоящую технику, приспособленную для внедрения новых технологий, по силам крупным финансово устойчивым хозяйствам. Формировать такие хозяйства, в сложившихся в республике условиях, возможно за счет добровольного объединения фермеров, индивидуальных предпринимателей и других мелких производителей. </w:t>
      </w:r>
    </w:p>
    <w:p w:rsidR="00FC1510" w:rsidRPr="008E74B3" w:rsidRDefault="00FC1510" w:rsidP="006B1C88">
      <w:pPr>
        <w:widowControl w:val="0"/>
        <w:shd w:val="clear" w:color="auto" w:fill="FFFFFF"/>
        <w:suppressAutoHyphens/>
        <w:autoSpaceDN w:val="0"/>
        <w:spacing w:after="0" w:line="240" w:lineRule="auto"/>
        <w:ind w:firstLine="709"/>
        <w:jc w:val="both"/>
        <w:textAlignment w:val="baseline"/>
        <w:rPr>
          <w:rFonts w:ascii="Times New Roman" w:eastAsia="Andale Sans UI" w:hAnsi="Times New Roman" w:cs="Times New Roman"/>
          <w:kern w:val="3"/>
          <w:sz w:val="28"/>
          <w:szCs w:val="28"/>
          <w:shd w:val="clear" w:color="auto" w:fill="FFFFFF"/>
          <w:lang w:eastAsia="en-US" w:bidi="en-US"/>
        </w:rPr>
      </w:pPr>
      <w:r w:rsidRPr="008E74B3">
        <w:rPr>
          <w:rFonts w:ascii="Times New Roman" w:eastAsia="Andale Sans UI" w:hAnsi="Times New Roman" w:cs="Times New Roman"/>
          <w:kern w:val="3"/>
          <w:sz w:val="28"/>
          <w:szCs w:val="28"/>
          <w:shd w:val="clear" w:color="auto" w:fill="FFFFFF"/>
          <w:lang w:eastAsia="en-US" w:bidi="en-US"/>
        </w:rPr>
        <w:t>Ограничения конкуренции в данной отрасли связаны с проблемой сбыта товаропроизводителями произведенной ими сельскохозяйственной продукции на территории республики из-за ограниченных мощностей переработки сырья. Часть сырья реализуется в близлежащие регионы, что в свою очередь ведет к завозу из других регионов продукции переработки (конкурирующей продукции).</w:t>
      </w:r>
    </w:p>
    <w:p w:rsidR="00945CD8" w:rsidRPr="008E74B3" w:rsidRDefault="00F50DC1" w:rsidP="00E42DDE">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Для того чтобы </w:t>
      </w:r>
      <w:r w:rsidR="00945CD8" w:rsidRPr="008E74B3">
        <w:rPr>
          <w:rFonts w:ascii="Times New Roman" w:eastAsia="Times New Roman" w:hAnsi="Times New Roman" w:cs="Times New Roman"/>
          <w:sz w:val="28"/>
          <w:szCs w:val="28"/>
        </w:rPr>
        <w:t>повы</w:t>
      </w:r>
      <w:r w:rsidRPr="008E74B3">
        <w:rPr>
          <w:rFonts w:ascii="Times New Roman" w:eastAsia="Times New Roman" w:hAnsi="Times New Roman" w:cs="Times New Roman"/>
          <w:sz w:val="28"/>
          <w:szCs w:val="28"/>
        </w:rPr>
        <w:t>сить</w:t>
      </w:r>
      <w:r w:rsidR="00945CD8" w:rsidRPr="008E74B3">
        <w:rPr>
          <w:rFonts w:ascii="Times New Roman" w:eastAsia="Times New Roman" w:hAnsi="Times New Roman" w:cs="Times New Roman"/>
          <w:sz w:val="28"/>
          <w:szCs w:val="28"/>
        </w:rPr>
        <w:t xml:space="preserve"> эффективност</w:t>
      </w:r>
      <w:r w:rsidRPr="008E74B3">
        <w:rPr>
          <w:rFonts w:ascii="Times New Roman" w:eastAsia="Times New Roman" w:hAnsi="Times New Roman" w:cs="Times New Roman"/>
          <w:sz w:val="28"/>
          <w:szCs w:val="28"/>
        </w:rPr>
        <w:t>ь</w:t>
      </w:r>
      <w:r w:rsidR="00945CD8" w:rsidRPr="008E74B3">
        <w:rPr>
          <w:rFonts w:ascii="Times New Roman" w:eastAsia="Times New Roman" w:hAnsi="Times New Roman" w:cs="Times New Roman"/>
          <w:sz w:val="28"/>
          <w:szCs w:val="28"/>
        </w:rPr>
        <w:t xml:space="preserve"> производства сельскохозяйственной продукции, ее конкурентоспособности и экпортоориентированности необходимо осуществить меры:</w:t>
      </w:r>
    </w:p>
    <w:p w:rsidR="00945CD8" w:rsidRPr="008E74B3" w:rsidRDefault="00945CD8" w:rsidP="00E42DDE">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по привлечению инвестиций через механизмы государственно-частного партнерства, государственных гарантий, реализации современных крупных высокотехнологичных инвестиционных проектов в области молочного и мясного скотоводства, птицеводства, садоводства и овощеводства;</w:t>
      </w:r>
    </w:p>
    <w:p w:rsidR="00945CD8" w:rsidRPr="008E74B3" w:rsidRDefault="00945CD8" w:rsidP="00E42DDE">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по модернизации, внедрению высокопроизводительной техники и инновационных технолог</w:t>
      </w:r>
      <w:r w:rsidR="00F50DC1" w:rsidRPr="008E74B3">
        <w:rPr>
          <w:rFonts w:ascii="Times New Roman" w:eastAsia="Times New Roman" w:hAnsi="Times New Roman" w:cs="Times New Roman"/>
          <w:sz w:val="28"/>
          <w:szCs w:val="28"/>
        </w:rPr>
        <w:t>ий.</w:t>
      </w:r>
      <w:r w:rsidRPr="008E74B3">
        <w:rPr>
          <w:rFonts w:ascii="Times New Roman" w:eastAsia="Times New Roman" w:hAnsi="Times New Roman" w:cs="Times New Roman"/>
          <w:sz w:val="28"/>
          <w:szCs w:val="28"/>
        </w:rPr>
        <w:t xml:space="preserve"> </w:t>
      </w:r>
    </w:p>
    <w:p w:rsidR="00945CD8" w:rsidRPr="008E74B3" w:rsidRDefault="00945CD8" w:rsidP="00E42DDE">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Основными проблемами сельского хозяйства респу</w:t>
      </w:r>
      <w:r w:rsidR="00F50DC1" w:rsidRPr="008E74B3">
        <w:rPr>
          <w:rFonts w:ascii="Times New Roman" w:eastAsia="Times New Roman" w:hAnsi="Times New Roman" w:cs="Times New Roman"/>
          <w:sz w:val="28"/>
          <w:szCs w:val="28"/>
        </w:rPr>
        <w:t>блики, которые предстоит решить</w:t>
      </w:r>
      <w:r w:rsidRPr="008E74B3">
        <w:rPr>
          <w:rFonts w:ascii="Times New Roman" w:eastAsia="Times New Roman" w:hAnsi="Times New Roman" w:cs="Times New Roman"/>
          <w:sz w:val="28"/>
          <w:szCs w:val="28"/>
        </w:rPr>
        <w:t>:</w:t>
      </w:r>
    </w:p>
    <w:p w:rsidR="00945CD8" w:rsidRPr="008E74B3" w:rsidRDefault="00945CD8" w:rsidP="00E42DDE">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недостаточный уровень государственной финансовой поддержки и льготного кредитования сельскохозяйственного производства, недостаточная эффективность их использования;</w:t>
      </w:r>
    </w:p>
    <w:p w:rsidR="00945CD8" w:rsidRPr="008E74B3" w:rsidRDefault="00945CD8" w:rsidP="00E42DDE">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недостаточность модернизации и обновления технической базы; технико-технологическое отставание сельского хозяйства из-за недостаточного уровня доходности сельскохозяйственных товаропроизводителей для осуществления модернизации и перехода к инновационному развитию;</w:t>
      </w:r>
    </w:p>
    <w:p w:rsidR="00945CD8" w:rsidRPr="008E74B3" w:rsidRDefault="00945CD8" w:rsidP="00E42DDE">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низкий уровень доходности. Уровень доходов сельскохозяйственных товаропроизводителей не позволяет им вести производство на расширенной основе, поддерживать и обновлять материальную базу и социальную инфраструктуру, своевременно рассчитываться с поставщиками и подрядчиками;</w:t>
      </w:r>
    </w:p>
    <w:p w:rsidR="00945CD8" w:rsidRPr="008E74B3" w:rsidRDefault="00945CD8" w:rsidP="00E42DDE">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неудовлетворительное состояние сельскохозяйственных угодий, постоянно снижающееся их плодородие, которое может быть необратимо потеряно;</w:t>
      </w:r>
    </w:p>
    <w:p w:rsidR="00945CD8" w:rsidRPr="008E74B3" w:rsidRDefault="00945CD8" w:rsidP="00E42DDE">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неурегулированность земельных отношений; малоразмерное землепользование, постоянный передел и дробление земельных массивов и связанное с этим разрушение сложившейся за многие годы системы земледелия и в особенности севооборотов – основы земледелия и продуктивности полей, снижение эффективности использования мелиорации, агрохимии и крупногабаритной техники;</w:t>
      </w:r>
    </w:p>
    <w:p w:rsidR="00945CD8" w:rsidRPr="008E74B3" w:rsidRDefault="00945CD8" w:rsidP="00E42DDE">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ограниченный доступ сельскохозяйственных товаропроизводителей к рынку в условиях несовершенства его инфраструктуры, слабого развития кооперации в сфере производства и реализации сельскохозяйственной продукции; </w:t>
      </w:r>
    </w:p>
    <w:p w:rsidR="00945CD8" w:rsidRPr="008E74B3" w:rsidRDefault="00945CD8" w:rsidP="00E42DDE">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неблагоприятные ценовые соотношения на сельскохозяйственную продукцию и материально-технические ресурсы, и услуги, приобретаемые сельскохозяйственными производителями; </w:t>
      </w:r>
    </w:p>
    <w:p w:rsidR="00945CD8" w:rsidRPr="008E74B3" w:rsidRDefault="00945CD8" w:rsidP="00E42DDE">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медленные темпы социального развития сельских территорий, низкая общественная оценка сельскохозяйственного труда, слабое развитие альтернативных видов деятельности, недостаточное ресурсное обеспечение на всех уровнях финансирования;</w:t>
      </w:r>
    </w:p>
    <w:p w:rsidR="00945CD8" w:rsidRPr="008E74B3" w:rsidRDefault="00945CD8" w:rsidP="00E42DDE">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нехватка квалифицированных кадров в сельском хозяйстве.</w:t>
      </w:r>
    </w:p>
    <w:p w:rsidR="00945CD8" w:rsidRPr="008E74B3" w:rsidRDefault="00945CD8" w:rsidP="00E42DDE">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В этой связи практически для всех сельскохозяйственных товаропроизводителей республики особенно важно реализовать мероприятия, направленные на повышение технической оснащённости сельского хозяйства, наращивание мощностей и численности предприятий по переработке сельскохозяйственной продукции, осуществить переход от экстенсивных к интенсивным ресурсосберегающим технологиям, без чего сельхозпроизводство не может быть эффективным и конкурентоспособным.</w:t>
      </w:r>
    </w:p>
    <w:p w:rsidR="00945CD8" w:rsidRPr="008E74B3" w:rsidRDefault="00945CD8" w:rsidP="00E42DDE">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Современная высокопроизводительная техника позволит значительно улучшить культуру земледелия и проводить сельскохозяйственные работы в оптимальные агротехнические сроки, сократить затраты труда, снизить себестоимость продукции, повысить производительность, поднять привлекательность сельскохозяйственного труда для молодых кадров.  </w:t>
      </w:r>
    </w:p>
    <w:p w:rsidR="00945CD8" w:rsidRPr="008E74B3" w:rsidRDefault="00945CD8" w:rsidP="00E42DDE">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Имеющиеся земельные и трудовые ресурсы при внедрении передовых технологий и современной производительной техники позволяют значительно увеличить производство сельскохозяйственной продукции. Особенности ландшафта и климата республики благоприятствуют эффективному развитию садоводства, овощеводства, скотоводства и овцеводства.</w:t>
      </w:r>
    </w:p>
    <w:p w:rsidR="00945CD8" w:rsidRPr="008E74B3" w:rsidRDefault="00945CD8" w:rsidP="00E42DDE">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Для всех сельхозпроизводителей республики актуальными являются:</w:t>
      </w:r>
    </w:p>
    <w:p w:rsidR="00945CD8" w:rsidRPr="008E74B3" w:rsidRDefault="00945CD8" w:rsidP="00E42DDE">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упрощение и удешевление кредитования сельскохозяйственных товаропроизводителей и приобретения сельскохозяйственной техники в лизинг;</w:t>
      </w:r>
    </w:p>
    <w:p w:rsidR="00945CD8" w:rsidRPr="008E74B3" w:rsidRDefault="00945CD8" w:rsidP="00E42DDE">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создание системы реализации сельскохозяйственной продукции в целях обеспечения сбыта и повышения рентабельности, реализуемой продукции;</w:t>
      </w:r>
    </w:p>
    <w:p w:rsidR="00945CD8" w:rsidRPr="008E74B3" w:rsidRDefault="00945CD8" w:rsidP="00E42DDE">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своевременное предоставление сельскохозяйственным товаропроизводителям субсидий, предусмотренных федеральным, республиканским и муниципальными бюджетами.</w:t>
      </w:r>
    </w:p>
    <w:p w:rsidR="00FC1510" w:rsidRPr="008E74B3" w:rsidRDefault="00FC1510" w:rsidP="00E42DDE">
      <w:pPr>
        <w:widowControl w:val="0"/>
        <w:shd w:val="clear" w:color="auto" w:fill="FFFFFF"/>
        <w:suppressAutoHyphens/>
        <w:autoSpaceDN w:val="0"/>
        <w:spacing w:after="0" w:line="240" w:lineRule="auto"/>
        <w:ind w:firstLine="709"/>
        <w:jc w:val="both"/>
        <w:textAlignment w:val="baseline"/>
        <w:rPr>
          <w:rFonts w:ascii="Times New Roman" w:eastAsia="Andale Sans UI" w:hAnsi="Times New Roman" w:cs="Times New Roman"/>
          <w:kern w:val="3"/>
          <w:sz w:val="24"/>
          <w:szCs w:val="24"/>
          <w:lang w:eastAsia="en-US" w:bidi="en-US"/>
        </w:rPr>
      </w:pPr>
      <w:r w:rsidRPr="008E74B3">
        <w:rPr>
          <w:rFonts w:ascii="Times New Roman" w:eastAsia="Andale Sans UI" w:hAnsi="Times New Roman" w:cs="Times New Roman"/>
          <w:kern w:val="3"/>
          <w:sz w:val="28"/>
          <w:szCs w:val="28"/>
          <w:shd w:val="clear" w:color="auto" w:fill="FFFFFF"/>
          <w:lang w:eastAsia="en-US" w:bidi="en-US"/>
        </w:rPr>
        <w:t xml:space="preserve">Ограничением конкуренции также является неразвитость логистической, транспортной инфраструктуры в агропродовольственном комплексе, куда также относится </w:t>
      </w:r>
      <w:r w:rsidRPr="008E74B3">
        <w:rPr>
          <w:rFonts w:ascii="Times New Roman" w:eastAsia="Andale Sans UI" w:hAnsi="Times New Roman" w:cs="Times New Roman"/>
          <w:bCs/>
          <w:kern w:val="3"/>
          <w:sz w:val="28"/>
          <w:szCs w:val="28"/>
          <w:shd w:val="clear" w:color="auto" w:fill="FFFFFF"/>
          <w:lang w:eastAsia="en-US" w:bidi="en-US"/>
        </w:rPr>
        <w:t>дефицит хранилищ, складов, пунктов первичной переработки сельхозпродукции</w:t>
      </w:r>
      <w:r w:rsidRPr="008E74B3">
        <w:rPr>
          <w:rFonts w:ascii="Times New Roman" w:eastAsia="Andale Sans UI" w:hAnsi="Times New Roman" w:cs="Times New Roman"/>
          <w:kern w:val="3"/>
          <w:sz w:val="28"/>
          <w:szCs w:val="28"/>
          <w:shd w:val="clear" w:color="auto" w:fill="FFFFFF"/>
          <w:lang w:eastAsia="en-US" w:bidi="en-US"/>
        </w:rPr>
        <w:t>.</w:t>
      </w:r>
    </w:p>
    <w:p w:rsidR="00FC1510" w:rsidRPr="008E74B3" w:rsidRDefault="00FC1510" w:rsidP="00E42DDE">
      <w:pPr>
        <w:widowControl w:val="0"/>
        <w:shd w:val="clear" w:color="auto" w:fill="FFFFFF"/>
        <w:suppressAutoHyphens/>
        <w:autoSpaceDN w:val="0"/>
        <w:spacing w:after="0" w:line="240" w:lineRule="auto"/>
        <w:ind w:firstLine="709"/>
        <w:jc w:val="both"/>
        <w:textAlignment w:val="baseline"/>
        <w:rPr>
          <w:rFonts w:ascii="Times New Roman" w:eastAsia="Andale Sans UI" w:hAnsi="Times New Roman" w:cs="Times New Roman"/>
          <w:kern w:val="3"/>
          <w:sz w:val="28"/>
          <w:szCs w:val="28"/>
          <w:shd w:val="clear" w:color="auto" w:fill="FFFFFF"/>
          <w:lang w:eastAsia="en-US" w:bidi="en-US"/>
        </w:rPr>
      </w:pPr>
      <w:r w:rsidRPr="008E74B3">
        <w:rPr>
          <w:rFonts w:ascii="Times New Roman" w:eastAsia="Andale Sans UI" w:hAnsi="Times New Roman" w:cs="Times New Roman"/>
          <w:kern w:val="3"/>
          <w:sz w:val="28"/>
          <w:szCs w:val="28"/>
          <w:shd w:val="clear" w:color="auto" w:fill="FFFFFF"/>
          <w:lang w:eastAsia="en-US" w:bidi="en-US"/>
        </w:rPr>
        <w:t>Слаборазвитая закупочная система, малая доля работающих сельскохозяйственных снабженческо-сбытовых потребительских кооперативов, низкий уровень кооперации и интеграции хозяйств – производителей продукции и предприятий по ее переработке порождает монополизм в перерабатывающем секторе, является барьером установления паритетных договорных отношений, повышению конкуренции на рынках</w:t>
      </w:r>
    </w:p>
    <w:p w:rsidR="00FC1510" w:rsidRPr="008E74B3" w:rsidRDefault="00FC1510" w:rsidP="00E42DDE">
      <w:pPr>
        <w:widowControl w:val="0"/>
        <w:shd w:val="clear" w:color="auto" w:fill="FFFFFF"/>
        <w:suppressAutoHyphens/>
        <w:autoSpaceDN w:val="0"/>
        <w:spacing w:after="0" w:line="240" w:lineRule="auto"/>
        <w:ind w:firstLine="709"/>
        <w:jc w:val="both"/>
        <w:textAlignment w:val="baseline"/>
        <w:rPr>
          <w:rFonts w:ascii="Times New Roman" w:eastAsia="Andale Sans UI" w:hAnsi="Times New Roman" w:cs="Times New Roman"/>
          <w:kern w:val="3"/>
          <w:sz w:val="28"/>
          <w:szCs w:val="28"/>
          <w:shd w:val="clear" w:color="auto" w:fill="FFFFFF"/>
          <w:lang w:eastAsia="en-US" w:bidi="en-US"/>
        </w:rPr>
      </w:pPr>
      <w:r w:rsidRPr="008E74B3">
        <w:rPr>
          <w:rFonts w:ascii="Times New Roman" w:eastAsia="Andale Sans UI" w:hAnsi="Times New Roman" w:cs="Times New Roman"/>
          <w:kern w:val="3"/>
          <w:sz w:val="28"/>
          <w:szCs w:val="28"/>
          <w:shd w:val="clear" w:color="auto" w:fill="FFFFFF"/>
          <w:lang w:eastAsia="en-US" w:bidi="en-US"/>
        </w:rPr>
        <w:t>Многие фермеры и руководители сельскохозяйственных организаций не обладают необходимыми знаниями в области экономики, финансов, бухгалтерии, права, что приводит к серьезным проблемам в управлении хозяйством.</w:t>
      </w:r>
    </w:p>
    <w:p w:rsidR="00FC1510" w:rsidRPr="008E74B3" w:rsidRDefault="00FC1510" w:rsidP="00E42DDE">
      <w:pPr>
        <w:widowControl w:val="0"/>
        <w:shd w:val="clear" w:color="auto" w:fill="FFFFFF"/>
        <w:suppressAutoHyphens/>
        <w:autoSpaceDN w:val="0"/>
        <w:spacing w:after="0" w:line="240" w:lineRule="auto"/>
        <w:ind w:firstLine="709"/>
        <w:jc w:val="both"/>
        <w:textAlignment w:val="baseline"/>
        <w:rPr>
          <w:rFonts w:ascii="Times New Roman" w:eastAsia="Andale Sans UI" w:hAnsi="Times New Roman" w:cs="Times New Roman"/>
          <w:kern w:val="3"/>
          <w:sz w:val="24"/>
          <w:szCs w:val="24"/>
          <w:lang w:eastAsia="en-US" w:bidi="en-US"/>
        </w:rPr>
      </w:pPr>
      <w:r w:rsidRPr="008E74B3">
        <w:rPr>
          <w:rFonts w:ascii="Times New Roman" w:eastAsia="Andale Sans UI" w:hAnsi="Times New Roman" w:cs="Times New Roman"/>
          <w:bCs/>
          <w:kern w:val="3"/>
          <w:sz w:val="28"/>
          <w:szCs w:val="28"/>
          <w:shd w:val="clear" w:color="auto" w:fill="FFFFFF"/>
          <w:lang w:eastAsia="en-US" w:bidi="en-US"/>
        </w:rPr>
        <w:t>Отток населения из сельских поселений, особенно квалифицированных и способных к ведению предпринимательской деятельности кадров отрицательно сказывается на уровне конкуренции.</w:t>
      </w:r>
    </w:p>
    <w:p w:rsidR="000E3FA4" w:rsidRPr="008E74B3" w:rsidRDefault="000E3FA4" w:rsidP="00380A02">
      <w:pPr>
        <w:pStyle w:val="5"/>
      </w:pPr>
      <w:r w:rsidRPr="008E74B3">
        <w:t>2.3.2.3.Рынок туристских услуг</w:t>
      </w:r>
    </w:p>
    <w:p w:rsidR="00BC0A2B" w:rsidRPr="008E74B3" w:rsidRDefault="000E3FA4" w:rsidP="00E42DD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Туристический потенциал является важнейшим стратегическим ресурсом развития Кабардино-Балкарской Республики.</w:t>
      </w:r>
      <w:r w:rsidR="00975635" w:rsidRPr="008E74B3">
        <w:rPr>
          <w:rFonts w:ascii="Times New Roman" w:hAnsi="Times New Roman" w:cs="Times New Roman"/>
          <w:color w:val="000000"/>
          <w:sz w:val="28"/>
          <w:szCs w:val="28"/>
        </w:rPr>
        <w:t xml:space="preserve"> Это является основной причиной того, что рынок туристских услуг выбран приоритетным.</w:t>
      </w:r>
    </w:p>
    <w:p w:rsidR="002E76D2" w:rsidRPr="008E74B3" w:rsidRDefault="000E3FA4" w:rsidP="00E42DD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Туристско-рекреационный комплекс республики обладает уникальными преимуществами в развитии альпинистского и горнолыжного туризма</w:t>
      </w:r>
      <w:r w:rsidR="00BC0A2B" w:rsidRPr="008E74B3">
        <w:rPr>
          <w:rFonts w:ascii="Times New Roman" w:hAnsi="Times New Roman" w:cs="Times New Roman"/>
          <w:color w:val="000000"/>
          <w:sz w:val="28"/>
          <w:szCs w:val="28"/>
        </w:rPr>
        <w:t>,</w:t>
      </w:r>
      <w:r w:rsidRPr="008E74B3">
        <w:rPr>
          <w:rFonts w:ascii="Times New Roman" w:hAnsi="Times New Roman" w:cs="Times New Roman"/>
          <w:color w:val="000000"/>
          <w:sz w:val="28"/>
          <w:szCs w:val="28"/>
        </w:rPr>
        <w:t xml:space="preserve"> значительным культурным, историческим и природным потенциалом, способным стать мощным ресурсом для развития внутреннего и въездного туризма. </w:t>
      </w:r>
    </w:p>
    <w:p w:rsidR="002E76D2" w:rsidRPr="008E74B3" w:rsidRDefault="002E76D2" w:rsidP="00E42DDE">
      <w:pPr>
        <w:spacing w:after="0" w:line="240" w:lineRule="auto"/>
        <w:ind w:firstLine="709"/>
        <w:jc w:val="both"/>
        <w:rPr>
          <w:rFonts w:ascii="Times New Roman" w:hAnsi="Times New Roman" w:cs="Times New Roman"/>
          <w:sz w:val="28"/>
          <w:szCs w:val="28"/>
        </w:rPr>
      </w:pPr>
      <w:r w:rsidRPr="008E74B3">
        <w:rPr>
          <w:rFonts w:ascii="Times New Roman" w:hAnsi="Times New Roman" w:cs="Times New Roman"/>
          <w:sz w:val="28"/>
          <w:szCs w:val="28"/>
        </w:rPr>
        <w:t xml:space="preserve">В настоящее время перечень объектов курортно-рекреационного и туристического комплекса КБР насчитывает 219 организаций, осуществляющих деятельность в сфере курортов и туризма. </w:t>
      </w:r>
    </w:p>
    <w:p w:rsidR="002E76D2" w:rsidRPr="008E74B3" w:rsidRDefault="002E76D2" w:rsidP="00E42DDE">
      <w:pPr>
        <w:spacing w:after="0" w:line="240" w:lineRule="auto"/>
        <w:ind w:firstLine="709"/>
        <w:jc w:val="both"/>
        <w:rPr>
          <w:rFonts w:ascii="Times New Roman" w:hAnsi="Times New Roman" w:cs="Times New Roman"/>
          <w:sz w:val="28"/>
          <w:szCs w:val="28"/>
        </w:rPr>
      </w:pPr>
      <w:r w:rsidRPr="008E74B3">
        <w:rPr>
          <w:rFonts w:ascii="Times New Roman" w:hAnsi="Times New Roman" w:cs="Times New Roman"/>
          <w:sz w:val="28"/>
          <w:szCs w:val="28"/>
        </w:rPr>
        <w:t>Республика готова единовременно разместить 15784 туристов и отдыхающих.</w:t>
      </w:r>
    </w:p>
    <w:p w:rsidR="002E76D2" w:rsidRPr="008E74B3" w:rsidRDefault="002E76D2" w:rsidP="00E42DDE">
      <w:pPr>
        <w:spacing w:after="0" w:line="240" w:lineRule="auto"/>
        <w:ind w:firstLine="709"/>
        <w:jc w:val="both"/>
        <w:rPr>
          <w:rFonts w:ascii="Times New Roman" w:hAnsi="Times New Roman" w:cs="Times New Roman"/>
          <w:sz w:val="28"/>
          <w:szCs w:val="28"/>
        </w:rPr>
      </w:pPr>
      <w:r w:rsidRPr="008E74B3">
        <w:rPr>
          <w:rFonts w:ascii="Times New Roman" w:hAnsi="Times New Roman" w:cs="Times New Roman"/>
          <w:sz w:val="28"/>
          <w:szCs w:val="28"/>
        </w:rPr>
        <w:t>За 2018 год в республике отдохнуло 552,3 тыс. человек, что на 20,7% превышает показатели аналогичного периода 2017 года.</w:t>
      </w:r>
    </w:p>
    <w:p w:rsidR="002A3559" w:rsidRPr="00885649" w:rsidRDefault="002A3559" w:rsidP="002A3559">
      <w:pPr>
        <w:spacing w:before="240" w:after="0" w:line="240" w:lineRule="auto"/>
        <w:ind w:firstLine="709"/>
        <w:jc w:val="right"/>
        <w:rPr>
          <w:rFonts w:ascii="Times New Roman" w:hAnsi="Times New Roman" w:cs="Times New Roman"/>
          <w:b/>
          <w:color w:val="FF0000"/>
          <w:sz w:val="24"/>
          <w:szCs w:val="24"/>
        </w:rPr>
      </w:pPr>
      <w:r w:rsidRPr="00885649">
        <w:rPr>
          <w:rFonts w:ascii="Times New Roman" w:hAnsi="Times New Roman" w:cs="Times New Roman"/>
          <w:b/>
          <w:sz w:val="24"/>
          <w:szCs w:val="24"/>
        </w:rPr>
        <w:t>Таблица 4</w:t>
      </w:r>
    </w:p>
    <w:p w:rsidR="002A0C8E" w:rsidRDefault="002A0C8E" w:rsidP="00D0360F">
      <w:pPr>
        <w:spacing w:after="0" w:line="240" w:lineRule="auto"/>
        <w:ind w:firstLine="709"/>
        <w:jc w:val="center"/>
        <w:rPr>
          <w:rFonts w:ascii="Times New Roman" w:hAnsi="Times New Roman" w:cs="Times New Roman"/>
          <w:b/>
          <w:sz w:val="28"/>
          <w:szCs w:val="28"/>
        </w:rPr>
      </w:pPr>
    </w:p>
    <w:p w:rsidR="002E76D2" w:rsidRPr="008E74B3" w:rsidRDefault="002E76D2" w:rsidP="00D0360F">
      <w:pPr>
        <w:spacing w:after="0" w:line="240" w:lineRule="auto"/>
        <w:ind w:firstLine="709"/>
        <w:jc w:val="center"/>
        <w:rPr>
          <w:rFonts w:ascii="Times New Roman" w:hAnsi="Times New Roman" w:cs="Times New Roman"/>
          <w:b/>
          <w:color w:val="FF0000"/>
          <w:sz w:val="28"/>
          <w:szCs w:val="28"/>
        </w:rPr>
      </w:pPr>
      <w:r w:rsidRPr="008E74B3">
        <w:rPr>
          <w:rFonts w:ascii="Times New Roman" w:hAnsi="Times New Roman" w:cs="Times New Roman"/>
          <w:b/>
          <w:sz w:val="28"/>
          <w:szCs w:val="28"/>
        </w:rPr>
        <w:t>Основные показатели деятельности туристской отрасли КБР</w:t>
      </w:r>
    </w:p>
    <w:tbl>
      <w:tblPr>
        <w:tblStyle w:val="13"/>
        <w:tblpPr w:leftFromText="180" w:rightFromText="180" w:vertAnchor="text" w:horzAnchor="page" w:tblpX="1691" w:tblpY="142"/>
        <w:tblW w:w="9306" w:type="dxa"/>
        <w:tblLayout w:type="fixed"/>
        <w:tblLook w:val="04A0" w:firstRow="1" w:lastRow="0" w:firstColumn="1" w:lastColumn="0" w:noHBand="0" w:noVBand="1"/>
      </w:tblPr>
      <w:tblGrid>
        <w:gridCol w:w="567"/>
        <w:gridCol w:w="4390"/>
        <w:gridCol w:w="1559"/>
        <w:gridCol w:w="1247"/>
        <w:gridCol w:w="1543"/>
      </w:tblGrid>
      <w:tr w:rsidR="002E76D2" w:rsidRPr="008E74B3" w:rsidTr="00D0360F">
        <w:trPr>
          <w:trHeight w:val="695"/>
        </w:trPr>
        <w:tc>
          <w:tcPr>
            <w:tcW w:w="567" w:type="dxa"/>
            <w:tcBorders>
              <w:top w:val="single" w:sz="4" w:space="0" w:color="auto"/>
              <w:left w:val="single" w:sz="4" w:space="0" w:color="auto"/>
              <w:bottom w:val="single" w:sz="4" w:space="0" w:color="auto"/>
              <w:right w:val="single" w:sz="4" w:space="0" w:color="auto"/>
            </w:tcBorders>
            <w:vAlign w:val="center"/>
            <w:hideMark/>
          </w:tcPr>
          <w:p w:rsidR="002E76D2" w:rsidRPr="008E74B3" w:rsidRDefault="002E76D2">
            <w:pPr>
              <w:jc w:val="center"/>
              <w:rPr>
                <w:rFonts w:ascii="Times New Roman" w:eastAsia="Times New Roman" w:hAnsi="Times New Roman"/>
                <w:sz w:val="24"/>
                <w:szCs w:val="24"/>
              </w:rPr>
            </w:pPr>
            <w:r w:rsidRPr="008E74B3">
              <w:rPr>
                <w:rFonts w:ascii="Times New Roman" w:eastAsia="Times New Roman" w:hAnsi="Times New Roman"/>
                <w:sz w:val="24"/>
                <w:szCs w:val="24"/>
              </w:rPr>
              <w:t>№</w:t>
            </w:r>
          </w:p>
        </w:tc>
        <w:tc>
          <w:tcPr>
            <w:tcW w:w="4390" w:type="dxa"/>
            <w:tcBorders>
              <w:top w:val="single" w:sz="4" w:space="0" w:color="auto"/>
              <w:left w:val="single" w:sz="4" w:space="0" w:color="auto"/>
              <w:bottom w:val="single" w:sz="4" w:space="0" w:color="auto"/>
              <w:right w:val="single" w:sz="4" w:space="0" w:color="auto"/>
            </w:tcBorders>
            <w:vAlign w:val="center"/>
            <w:hideMark/>
          </w:tcPr>
          <w:p w:rsidR="002E76D2" w:rsidRPr="008E74B3" w:rsidRDefault="002E76D2">
            <w:pPr>
              <w:jc w:val="center"/>
              <w:rPr>
                <w:rFonts w:ascii="Times New Roman" w:eastAsia="Times New Roman" w:hAnsi="Times New Roman"/>
                <w:sz w:val="24"/>
                <w:szCs w:val="24"/>
              </w:rPr>
            </w:pPr>
            <w:r w:rsidRPr="008E74B3">
              <w:rPr>
                <w:rFonts w:ascii="Times New Roman" w:eastAsia="Times New Roman" w:hAnsi="Times New Roman"/>
                <w:sz w:val="24"/>
                <w:szCs w:val="24"/>
              </w:rPr>
              <w:t>Показатели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2E76D2" w:rsidRPr="008E74B3" w:rsidRDefault="002E76D2">
            <w:pPr>
              <w:jc w:val="center"/>
              <w:rPr>
                <w:rFonts w:ascii="Times New Roman" w:eastAsia="Times New Roman" w:hAnsi="Times New Roman"/>
                <w:sz w:val="24"/>
                <w:szCs w:val="24"/>
              </w:rPr>
            </w:pPr>
            <w:r w:rsidRPr="008E74B3">
              <w:rPr>
                <w:rFonts w:ascii="Times New Roman" w:eastAsia="Times New Roman" w:hAnsi="Times New Roman"/>
                <w:sz w:val="24"/>
                <w:szCs w:val="24"/>
              </w:rPr>
              <w:t>2017 года</w:t>
            </w:r>
          </w:p>
        </w:tc>
        <w:tc>
          <w:tcPr>
            <w:tcW w:w="1247" w:type="dxa"/>
            <w:tcBorders>
              <w:top w:val="single" w:sz="4" w:space="0" w:color="auto"/>
              <w:left w:val="single" w:sz="4" w:space="0" w:color="auto"/>
              <w:bottom w:val="single" w:sz="4" w:space="0" w:color="auto"/>
              <w:right w:val="single" w:sz="4" w:space="0" w:color="auto"/>
            </w:tcBorders>
            <w:vAlign w:val="center"/>
            <w:hideMark/>
          </w:tcPr>
          <w:p w:rsidR="002E76D2" w:rsidRPr="008E74B3" w:rsidRDefault="002E76D2">
            <w:pPr>
              <w:jc w:val="center"/>
              <w:rPr>
                <w:rFonts w:ascii="Times New Roman" w:eastAsia="Times New Roman" w:hAnsi="Times New Roman"/>
                <w:sz w:val="24"/>
                <w:szCs w:val="24"/>
              </w:rPr>
            </w:pPr>
            <w:r w:rsidRPr="008E74B3">
              <w:rPr>
                <w:rFonts w:ascii="Times New Roman" w:eastAsia="Times New Roman" w:hAnsi="Times New Roman"/>
                <w:sz w:val="24"/>
                <w:szCs w:val="24"/>
              </w:rPr>
              <w:t>2018 года</w:t>
            </w:r>
          </w:p>
        </w:tc>
        <w:tc>
          <w:tcPr>
            <w:tcW w:w="1543" w:type="dxa"/>
            <w:tcBorders>
              <w:top w:val="single" w:sz="4" w:space="0" w:color="auto"/>
              <w:left w:val="single" w:sz="4" w:space="0" w:color="auto"/>
              <w:bottom w:val="single" w:sz="4" w:space="0" w:color="auto"/>
              <w:right w:val="single" w:sz="4" w:space="0" w:color="auto"/>
            </w:tcBorders>
            <w:vAlign w:val="center"/>
            <w:hideMark/>
          </w:tcPr>
          <w:p w:rsidR="002E76D2" w:rsidRPr="008E74B3" w:rsidRDefault="002E76D2">
            <w:pPr>
              <w:jc w:val="center"/>
              <w:rPr>
                <w:rFonts w:ascii="Times New Roman" w:eastAsia="Times New Roman" w:hAnsi="Times New Roman"/>
                <w:sz w:val="24"/>
                <w:szCs w:val="24"/>
              </w:rPr>
            </w:pPr>
            <w:r w:rsidRPr="008E74B3">
              <w:rPr>
                <w:rFonts w:ascii="Times New Roman" w:eastAsia="Times New Roman" w:hAnsi="Times New Roman"/>
                <w:sz w:val="24"/>
                <w:szCs w:val="24"/>
              </w:rPr>
              <w:t>Динамика в %-ом отношении</w:t>
            </w:r>
          </w:p>
        </w:tc>
      </w:tr>
      <w:tr w:rsidR="002E76D2" w:rsidRPr="008E74B3" w:rsidTr="00D0360F">
        <w:trPr>
          <w:trHeight w:val="317"/>
        </w:trPr>
        <w:tc>
          <w:tcPr>
            <w:tcW w:w="567" w:type="dxa"/>
            <w:tcBorders>
              <w:top w:val="single" w:sz="4" w:space="0" w:color="auto"/>
              <w:left w:val="single" w:sz="4" w:space="0" w:color="auto"/>
              <w:bottom w:val="single" w:sz="4" w:space="0" w:color="auto"/>
              <w:right w:val="single" w:sz="4" w:space="0" w:color="auto"/>
            </w:tcBorders>
            <w:vAlign w:val="center"/>
            <w:hideMark/>
          </w:tcPr>
          <w:p w:rsidR="002E76D2" w:rsidRPr="008E74B3" w:rsidRDefault="002E76D2">
            <w:pPr>
              <w:jc w:val="center"/>
              <w:rPr>
                <w:rFonts w:ascii="Times New Roman" w:eastAsia="Times New Roman" w:hAnsi="Times New Roman"/>
                <w:sz w:val="24"/>
                <w:szCs w:val="24"/>
              </w:rPr>
            </w:pPr>
            <w:r w:rsidRPr="008E74B3">
              <w:rPr>
                <w:rFonts w:ascii="Times New Roman" w:eastAsia="Times New Roman" w:hAnsi="Times New Roman"/>
                <w:sz w:val="24"/>
                <w:szCs w:val="24"/>
              </w:rPr>
              <w:t>1</w:t>
            </w:r>
          </w:p>
        </w:tc>
        <w:tc>
          <w:tcPr>
            <w:tcW w:w="4390" w:type="dxa"/>
            <w:tcBorders>
              <w:top w:val="single" w:sz="4" w:space="0" w:color="auto"/>
              <w:left w:val="single" w:sz="4" w:space="0" w:color="auto"/>
              <w:bottom w:val="single" w:sz="4" w:space="0" w:color="auto"/>
              <w:right w:val="single" w:sz="4" w:space="0" w:color="auto"/>
            </w:tcBorders>
            <w:vAlign w:val="center"/>
            <w:hideMark/>
          </w:tcPr>
          <w:p w:rsidR="002E76D2" w:rsidRPr="008E74B3" w:rsidRDefault="002E76D2">
            <w:pPr>
              <w:jc w:val="both"/>
              <w:rPr>
                <w:rFonts w:ascii="Times New Roman" w:eastAsia="Times New Roman" w:hAnsi="Times New Roman"/>
                <w:sz w:val="24"/>
                <w:szCs w:val="24"/>
              </w:rPr>
            </w:pPr>
            <w:r w:rsidRPr="008E74B3">
              <w:rPr>
                <w:rFonts w:ascii="Times New Roman" w:eastAsia="Times New Roman" w:hAnsi="Times New Roman"/>
                <w:sz w:val="24"/>
                <w:szCs w:val="24"/>
              </w:rPr>
              <w:t>Кол-во иностранных туристов, въехавших на территорию КБР, чел.</w:t>
            </w:r>
          </w:p>
        </w:tc>
        <w:tc>
          <w:tcPr>
            <w:tcW w:w="1559" w:type="dxa"/>
            <w:tcBorders>
              <w:top w:val="single" w:sz="4" w:space="0" w:color="auto"/>
              <w:left w:val="single" w:sz="4" w:space="0" w:color="auto"/>
              <w:bottom w:val="single" w:sz="4" w:space="0" w:color="auto"/>
              <w:right w:val="single" w:sz="4" w:space="0" w:color="auto"/>
            </w:tcBorders>
            <w:vAlign w:val="center"/>
            <w:hideMark/>
          </w:tcPr>
          <w:p w:rsidR="002E76D2" w:rsidRPr="008E74B3" w:rsidRDefault="002E76D2">
            <w:pPr>
              <w:jc w:val="center"/>
              <w:rPr>
                <w:rFonts w:ascii="Times New Roman" w:eastAsia="Times New Roman" w:hAnsi="Times New Roman"/>
                <w:sz w:val="24"/>
                <w:szCs w:val="24"/>
              </w:rPr>
            </w:pPr>
            <w:r w:rsidRPr="008E74B3">
              <w:rPr>
                <w:rFonts w:ascii="Times New Roman" w:eastAsia="Times New Roman" w:hAnsi="Times New Roman"/>
                <w:sz w:val="24"/>
                <w:szCs w:val="24"/>
              </w:rPr>
              <w:t>16657</w:t>
            </w:r>
          </w:p>
        </w:tc>
        <w:tc>
          <w:tcPr>
            <w:tcW w:w="1247" w:type="dxa"/>
            <w:tcBorders>
              <w:top w:val="single" w:sz="4" w:space="0" w:color="auto"/>
              <w:left w:val="single" w:sz="4" w:space="0" w:color="auto"/>
              <w:bottom w:val="single" w:sz="4" w:space="0" w:color="auto"/>
              <w:right w:val="single" w:sz="4" w:space="0" w:color="auto"/>
            </w:tcBorders>
            <w:vAlign w:val="center"/>
            <w:hideMark/>
          </w:tcPr>
          <w:p w:rsidR="002E76D2" w:rsidRPr="008E74B3" w:rsidRDefault="002E76D2">
            <w:pPr>
              <w:jc w:val="center"/>
              <w:rPr>
                <w:rFonts w:ascii="Times New Roman" w:eastAsia="Times New Roman" w:hAnsi="Times New Roman"/>
                <w:sz w:val="24"/>
                <w:szCs w:val="24"/>
              </w:rPr>
            </w:pPr>
            <w:r w:rsidRPr="008E74B3">
              <w:rPr>
                <w:rFonts w:ascii="Times New Roman" w:eastAsia="Times New Roman" w:hAnsi="Times New Roman"/>
                <w:sz w:val="24"/>
                <w:szCs w:val="24"/>
              </w:rPr>
              <w:t>19225</w:t>
            </w:r>
          </w:p>
        </w:tc>
        <w:tc>
          <w:tcPr>
            <w:tcW w:w="1543" w:type="dxa"/>
            <w:tcBorders>
              <w:top w:val="single" w:sz="4" w:space="0" w:color="auto"/>
              <w:left w:val="single" w:sz="4" w:space="0" w:color="auto"/>
              <w:bottom w:val="single" w:sz="4" w:space="0" w:color="auto"/>
              <w:right w:val="single" w:sz="4" w:space="0" w:color="auto"/>
            </w:tcBorders>
            <w:vAlign w:val="center"/>
            <w:hideMark/>
          </w:tcPr>
          <w:p w:rsidR="002E76D2" w:rsidRPr="008E74B3" w:rsidRDefault="002E76D2">
            <w:pPr>
              <w:jc w:val="center"/>
              <w:rPr>
                <w:rFonts w:ascii="Times New Roman" w:eastAsia="Times New Roman" w:hAnsi="Times New Roman"/>
                <w:sz w:val="24"/>
                <w:szCs w:val="24"/>
              </w:rPr>
            </w:pPr>
            <w:r w:rsidRPr="008E74B3">
              <w:rPr>
                <w:rFonts w:ascii="Times New Roman" w:eastAsia="Times New Roman" w:hAnsi="Times New Roman"/>
                <w:sz w:val="24"/>
                <w:szCs w:val="24"/>
              </w:rPr>
              <w:t>+15%</w:t>
            </w:r>
          </w:p>
        </w:tc>
      </w:tr>
      <w:tr w:rsidR="002E76D2" w:rsidRPr="008E74B3" w:rsidTr="00D0360F">
        <w:trPr>
          <w:trHeight w:val="268"/>
        </w:trPr>
        <w:tc>
          <w:tcPr>
            <w:tcW w:w="567" w:type="dxa"/>
            <w:tcBorders>
              <w:top w:val="single" w:sz="4" w:space="0" w:color="auto"/>
              <w:left w:val="single" w:sz="4" w:space="0" w:color="auto"/>
              <w:bottom w:val="single" w:sz="4" w:space="0" w:color="auto"/>
              <w:right w:val="single" w:sz="4" w:space="0" w:color="auto"/>
            </w:tcBorders>
            <w:vAlign w:val="center"/>
            <w:hideMark/>
          </w:tcPr>
          <w:p w:rsidR="002E76D2" w:rsidRPr="008E74B3" w:rsidRDefault="002E76D2">
            <w:pPr>
              <w:jc w:val="center"/>
              <w:rPr>
                <w:rFonts w:ascii="Times New Roman" w:eastAsia="Times New Roman" w:hAnsi="Times New Roman"/>
                <w:sz w:val="24"/>
                <w:szCs w:val="24"/>
              </w:rPr>
            </w:pPr>
            <w:r w:rsidRPr="008E74B3">
              <w:rPr>
                <w:rFonts w:ascii="Times New Roman" w:eastAsia="Times New Roman" w:hAnsi="Times New Roman"/>
                <w:sz w:val="24"/>
                <w:szCs w:val="24"/>
              </w:rPr>
              <w:t>2</w:t>
            </w:r>
          </w:p>
        </w:tc>
        <w:tc>
          <w:tcPr>
            <w:tcW w:w="4390" w:type="dxa"/>
            <w:tcBorders>
              <w:top w:val="single" w:sz="4" w:space="0" w:color="auto"/>
              <w:left w:val="single" w:sz="4" w:space="0" w:color="auto"/>
              <w:bottom w:val="single" w:sz="4" w:space="0" w:color="auto"/>
              <w:right w:val="single" w:sz="4" w:space="0" w:color="auto"/>
            </w:tcBorders>
            <w:vAlign w:val="center"/>
            <w:hideMark/>
          </w:tcPr>
          <w:p w:rsidR="002E76D2" w:rsidRPr="008E74B3" w:rsidRDefault="002E76D2" w:rsidP="00D0360F">
            <w:pPr>
              <w:jc w:val="both"/>
              <w:rPr>
                <w:rFonts w:ascii="Times New Roman" w:eastAsia="Times New Roman" w:hAnsi="Times New Roman"/>
                <w:sz w:val="24"/>
                <w:szCs w:val="24"/>
              </w:rPr>
            </w:pPr>
            <w:r w:rsidRPr="008E74B3">
              <w:rPr>
                <w:rFonts w:ascii="Times New Roman" w:eastAsia="Times New Roman" w:hAnsi="Times New Roman"/>
                <w:sz w:val="24"/>
                <w:szCs w:val="24"/>
              </w:rPr>
              <w:t>Внутренний туристический поток тыс. чел.</w:t>
            </w:r>
          </w:p>
        </w:tc>
        <w:tc>
          <w:tcPr>
            <w:tcW w:w="1559" w:type="dxa"/>
            <w:tcBorders>
              <w:top w:val="single" w:sz="4" w:space="0" w:color="auto"/>
              <w:left w:val="single" w:sz="4" w:space="0" w:color="auto"/>
              <w:bottom w:val="single" w:sz="4" w:space="0" w:color="auto"/>
              <w:right w:val="single" w:sz="4" w:space="0" w:color="auto"/>
            </w:tcBorders>
            <w:vAlign w:val="center"/>
            <w:hideMark/>
          </w:tcPr>
          <w:p w:rsidR="002E76D2" w:rsidRPr="008E74B3" w:rsidRDefault="002E76D2">
            <w:pPr>
              <w:jc w:val="center"/>
              <w:rPr>
                <w:rFonts w:ascii="Times New Roman" w:eastAsia="Times New Roman" w:hAnsi="Times New Roman"/>
                <w:sz w:val="24"/>
                <w:szCs w:val="24"/>
              </w:rPr>
            </w:pPr>
            <w:r w:rsidRPr="008E74B3">
              <w:rPr>
                <w:rFonts w:ascii="Times New Roman" w:eastAsia="Times New Roman" w:hAnsi="Times New Roman"/>
                <w:sz w:val="24"/>
                <w:szCs w:val="24"/>
              </w:rPr>
              <w:t>457,3</w:t>
            </w:r>
          </w:p>
        </w:tc>
        <w:tc>
          <w:tcPr>
            <w:tcW w:w="1247" w:type="dxa"/>
            <w:tcBorders>
              <w:top w:val="single" w:sz="4" w:space="0" w:color="auto"/>
              <w:left w:val="single" w:sz="4" w:space="0" w:color="auto"/>
              <w:bottom w:val="single" w:sz="4" w:space="0" w:color="auto"/>
              <w:right w:val="single" w:sz="4" w:space="0" w:color="auto"/>
            </w:tcBorders>
            <w:vAlign w:val="center"/>
            <w:hideMark/>
          </w:tcPr>
          <w:p w:rsidR="002E76D2" w:rsidRPr="008E74B3" w:rsidRDefault="002E76D2">
            <w:pPr>
              <w:jc w:val="center"/>
              <w:rPr>
                <w:rFonts w:ascii="Times New Roman" w:eastAsia="Times New Roman" w:hAnsi="Times New Roman"/>
                <w:sz w:val="24"/>
                <w:szCs w:val="24"/>
              </w:rPr>
            </w:pPr>
            <w:r w:rsidRPr="008E74B3">
              <w:rPr>
                <w:rFonts w:ascii="Times New Roman" w:eastAsia="Times New Roman" w:hAnsi="Times New Roman"/>
                <w:sz w:val="24"/>
                <w:szCs w:val="24"/>
              </w:rPr>
              <w:t>552,3</w:t>
            </w:r>
          </w:p>
        </w:tc>
        <w:tc>
          <w:tcPr>
            <w:tcW w:w="1543" w:type="dxa"/>
            <w:tcBorders>
              <w:top w:val="single" w:sz="4" w:space="0" w:color="auto"/>
              <w:left w:val="single" w:sz="4" w:space="0" w:color="auto"/>
              <w:bottom w:val="single" w:sz="4" w:space="0" w:color="auto"/>
              <w:right w:val="single" w:sz="4" w:space="0" w:color="auto"/>
            </w:tcBorders>
            <w:vAlign w:val="center"/>
            <w:hideMark/>
          </w:tcPr>
          <w:p w:rsidR="002E76D2" w:rsidRPr="008E74B3" w:rsidRDefault="002E76D2">
            <w:pPr>
              <w:jc w:val="center"/>
              <w:rPr>
                <w:rFonts w:ascii="Times New Roman" w:eastAsia="Times New Roman" w:hAnsi="Times New Roman"/>
                <w:sz w:val="24"/>
                <w:szCs w:val="24"/>
              </w:rPr>
            </w:pPr>
            <w:r w:rsidRPr="008E74B3">
              <w:rPr>
                <w:rFonts w:ascii="Times New Roman" w:eastAsia="Times New Roman" w:hAnsi="Times New Roman"/>
                <w:sz w:val="24"/>
                <w:szCs w:val="24"/>
              </w:rPr>
              <w:t>+20,7%</w:t>
            </w:r>
          </w:p>
        </w:tc>
      </w:tr>
      <w:tr w:rsidR="002E76D2" w:rsidRPr="008E74B3" w:rsidTr="00D0360F">
        <w:trPr>
          <w:trHeight w:val="534"/>
        </w:trPr>
        <w:tc>
          <w:tcPr>
            <w:tcW w:w="567" w:type="dxa"/>
            <w:tcBorders>
              <w:top w:val="single" w:sz="4" w:space="0" w:color="auto"/>
              <w:left w:val="single" w:sz="4" w:space="0" w:color="auto"/>
              <w:bottom w:val="single" w:sz="4" w:space="0" w:color="auto"/>
              <w:right w:val="single" w:sz="4" w:space="0" w:color="auto"/>
            </w:tcBorders>
            <w:vAlign w:val="center"/>
            <w:hideMark/>
          </w:tcPr>
          <w:p w:rsidR="002E76D2" w:rsidRPr="008E74B3" w:rsidRDefault="002E76D2">
            <w:pPr>
              <w:jc w:val="center"/>
              <w:rPr>
                <w:rFonts w:ascii="Times New Roman" w:eastAsia="Times New Roman" w:hAnsi="Times New Roman"/>
                <w:sz w:val="24"/>
                <w:szCs w:val="24"/>
              </w:rPr>
            </w:pPr>
            <w:r w:rsidRPr="008E74B3">
              <w:rPr>
                <w:rFonts w:ascii="Times New Roman" w:eastAsia="Times New Roman" w:hAnsi="Times New Roman"/>
                <w:sz w:val="24"/>
                <w:szCs w:val="24"/>
              </w:rPr>
              <w:t>3</w:t>
            </w:r>
          </w:p>
        </w:tc>
        <w:tc>
          <w:tcPr>
            <w:tcW w:w="4390" w:type="dxa"/>
            <w:tcBorders>
              <w:top w:val="single" w:sz="4" w:space="0" w:color="auto"/>
              <w:left w:val="single" w:sz="4" w:space="0" w:color="auto"/>
              <w:bottom w:val="single" w:sz="4" w:space="0" w:color="auto"/>
              <w:right w:val="single" w:sz="4" w:space="0" w:color="auto"/>
            </w:tcBorders>
            <w:vAlign w:val="center"/>
            <w:hideMark/>
          </w:tcPr>
          <w:p w:rsidR="002E76D2" w:rsidRPr="008E74B3" w:rsidRDefault="002E76D2">
            <w:pPr>
              <w:jc w:val="both"/>
              <w:rPr>
                <w:rFonts w:ascii="Times New Roman" w:eastAsia="Times New Roman" w:hAnsi="Times New Roman"/>
                <w:sz w:val="24"/>
                <w:szCs w:val="24"/>
              </w:rPr>
            </w:pPr>
            <w:r w:rsidRPr="008E74B3">
              <w:rPr>
                <w:rFonts w:ascii="Times New Roman" w:eastAsia="Times New Roman" w:hAnsi="Times New Roman"/>
                <w:sz w:val="24"/>
                <w:szCs w:val="24"/>
              </w:rPr>
              <w:t>Кол-во туристских предприятий, действующих на территории КБР.</w:t>
            </w:r>
          </w:p>
        </w:tc>
        <w:tc>
          <w:tcPr>
            <w:tcW w:w="1559" w:type="dxa"/>
            <w:tcBorders>
              <w:top w:val="single" w:sz="4" w:space="0" w:color="auto"/>
              <w:left w:val="single" w:sz="4" w:space="0" w:color="auto"/>
              <w:bottom w:val="single" w:sz="4" w:space="0" w:color="auto"/>
              <w:right w:val="single" w:sz="4" w:space="0" w:color="auto"/>
            </w:tcBorders>
            <w:vAlign w:val="center"/>
            <w:hideMark/>
          </w:tcPr>
          <w:p w:rsidR="002E76D2" w:rsidRPr="008E74B3" w:rsidRDefault="002E76D2">
            <w:pPr>
              <w:jc w:val="center"/>
              <w:rPr>
                <w:rFonts w:ascii="Times New Roman" w:eastAsia="Times New Roman" w:hAnsi="Times New Roman"/>
                <w:sz w:val="24"/>
                <w:szCs w:val="24"/>
              </w:rPr>
            </w:pPr>
            <w:r w:rsidRPr="008E74B3">
              <w:rPr>
                <w:rFonts w:ascii="Times New Roman" w:eastAsia="Times New Roman" w:hAnsi="Times New Roman"/>
                <w:sz w:val="24"/>
                <w:szCs w:val="24"/>
              </w:rPr>
              <w:t>215</w:t>
            </w:r>
          </w:p>
        </w:tc>
        <w:tc>
          <w:tcPr>
            <w:tcW w:w="1247" w:type="dxa"/>
            <w:tcBorders>
              <w:top w:val="single" w:sz="4" w:space="0" w:color="auto"/>
              <w:left w:val="single" w:sz="4" w:space="0" w:color="auto"/>
              <w:bottom w:val="single" w:sz="4" w:space="0" w:color="auto"/>
              <w:right w:val="single" w:sz="4" w:space="0" w:color="auto"/>
            </w:tcBorders>
            <w:vAlign w:val="center"/>
            <w:hideMark/>
          </w:tcPr>
          <w:p w:rsidR="002E76D2" w:rsidRPr="008E74B3" w:rsidRDefault="002E76D2">
            <w:pPr>
              <w:jc w:val="center"/>
              <w:rPr>
                <w:rFonts w:ascii="Times New Roman" w:eastAsia="Times New Roman" w:hAnsi="Times New Roman"/>
                <w:sz w:val="24"/>
                <w:szCs w:val="24"/>
              </w:rPr>
            </w:pPr>
            <w:r w:rsidRPr="008E74B3">
              <w:rPr>
                <w:rFonts w:ascii="Times New Roman" w:eastAsia="Times New Roman" w:hAnsi="Times New Roman"/>
                <w:sz w:val="24"/>
                <w:szCs w:val="24"/>
              </w:rPr>
              <w:t>219</w:t>
            </w:r>
          </w:p>
        </w:tc>
        <w:tc>
          <w:tcPr>
            <w:tcW w:w="1543" w:type="dxa"/>
            <w:tcBorders>
              <w:top w:val="single" w:sz="4" w:space="0" w:color="auto"/>
              <w:left w:val="single" w:sz="4" w:space="0" w:color="auto"/>
              <w:bottom w:val="single" w:sz="4" w:space="0" w:color="auto"/>
              <w:right w:val="single" w:sz="4" w:space="0" w:color="auto"/>
            </w:tcBorders>
            <w:vAlign w:val="center"/>
            <w:hideMark/>
          </w:tcPr>
          <w:p w:rsidR="002E76D2" w:rsidRPr="008E74B3" w:rsidRDefault="002E76D2">
            <w:pPr>
              <w:jc w:val="center"/>
              <w:rPr>
                <w:rFonts w:ascii="Times New Roman" w:eastAsia="Times New Roman" w:hAnsi="Times New Roman"/>
                <w:sz w:val="24"/>
                <w:szCs w:val="24"/>
              </w:rPr>
            </w:pPr>
            <w:r w:rsidRPr="008E74B3">
              <w:rPr>
                <w:rFonts w:ascii="Times New Roman" w:eastAsia="Times New Roman" w:hAnsi="Times New Roman"/>
                <w:sz w:val="24"/>
                <w:szCs w:val="24"/>
              </w:rPr>
              <w:t>+1,8%</w:t>
            </w:r>
          </w:p>
        </w:tc>
      </w:tr>
      <w:tr w:rsidR="002E76D2" w:rsidRPr="008E74B3" w:rsidTr="00D0360F">
        <w:trPr>
          <w:trHeight w:val="634"/>
        </w:trPr>
        <w:tc>
          <w:tcPr>
            <w:tcW w:w="567" w:type="dxa"/>
            <w:tcBorders>
              <w:top w:val="single" w:sz="4" w:space="0" w:color="auto"/>
              <w:left w:val="single" w:sz="4" w:space="0" w:color="auto"/>
              <w:bottom w:val="single" w:sz="4" w:space="0" w:color="auto"/>
              <w:right w:val="single" w:sz="4" w:space="0" w:color="auto"/>
            </w:tcBorders>
            <w:vAlign w:val="center"/>
            <w:hideMark/>
          </w:tcPr>
          <w:p w:rsidR="002E76D2" w:rsidRPr="008E74B3" w:rsidRDefault="002E76D2">
            <w:pPr>
              <w:jc w:val="center"/>
              <w:rPr>
                <w:rFonts w:ascii="Times New Roman" w:eastAsia="Times New Roman" w:hAnsi="Times New Roman"/>
                <w:sz w:val="24"/>
                <w:szCs w:val="24"/>
              </w:rPr>
            </w:pPr>
            <w:r w:rsidRPr="008E74B3">
              <w:rPr>
                <w:rFonts w:ascii="Times New Roman" w:eastAsia="Times New Roman" w:hAnsi="Times New Roman"/>
                <w:sz w:val="24"/>
                <w:szCs w:val="24"/>
              </w:rPr>
              <w:t>4</w:t>
            </w:r>
          </w:p>
        </w:tc>
        <w:tc>
          <w:tcPr>
            <w:tcW w:w="4390" w:type="dxa"/>
            <w:tcBorders>
              <w:top w:val="single" w:sz="4" w:space="0" w:color="auto"/>
              <w:left w:val="single" w:sz="4" w:space="0" w:color="auto"/>
              <w:bottom w:val="single" w:sz="4" w:space="0" w:color="auto"/>
              <w:right w:val="single" w:sz="4" w:space="0" w:color="auto"/>
            </w:tcBorders>
            <w:vAlign w:val="center"/>
            <w:hideMark/>
          </w:tcPr>
          <w:p w:rsidR="002E76D2" w:rsidRPr="008E74B3" w:rsidRDefault="002E76D2">
            <w:pPr>
              <w:jc w:val="both"/>
              <w:rPr>
                <w:rFonts w:ascii="Times New Roman" w:eastAsia="Times New Roman" w:hAnsi="Times New Roman"/>
                <w:sz w:val="24"/>
                <w:szCs w:val="24"/>
              </w:rPr>
            </w:pPr>
            <w:r w:rsidRPr="008E74B3">
              <w:rPr>
                <w:rFonts w:ascii="Times New Roman" w:eastAsia="Times New Roman" w:hAnsi="Times New Roman"/>
                <w:sz w:val="24"/>
                <w:szCs w:val="24"/>
              </w:rPr>
              <w:t>Кол-во действующих мест круглогодичного и сезонного развертывания, действующих в КБР</w:t>
            </w:r>
          </w:p>
        </w:tc>
        <w:tc>
          <w:tcPr>
            <w:tcW w:w="1559" w:type="dxa"/>
            <w:tcBorders>
              <w:top w:val="single" w:sz="4" w:space="0" w:color="auto"/>
              <w:left w:val="single" w:sz="4" w:space="0" w:color="auto"/>
              <w:bottom w:val="single" w:sz="4" w:space="0" w:color="auto"/>
              <w:right w:val="single" w:sz="4" w:space="0" w:color="auto"/>
            </w:tcBorders>
            <w:vAlign w:val="center"/>
            <w:hideMark/>
          </w:tcPr>
          <w:p w:rsidR="002E76D2" w:rsidRPr="008E74B3" w:rsidRDefault="002E76D2">
            <w:pPr>
              <w:jc w:val="center"/>
              <w:rPr>
                <w:rFonts w:ascii="Times New Roman" w:eastAsia="Times New Roman" w:hAnsi="Times New Roman"/>
                <w:sz w:val="24"/>
                <w:szCs w:val="24"/>
              </w:rPr>
            </w:pPr>
            <w:r w:rsidRPr="008E74B3">
              <w:rPr>
                <w:rFonts w:ascii="Times New Roman" w:eastAsia="Times New Roman" w:hAnsi="Times New Roman"/>
                <w:sz w:val="24"/>
                <w:szCs w:val="24"/>
              </w:rPr>
              <w:t>15544</w:t>
            </w:r>
          </w:p>
        </w:tc>
        <w:tc>
          <w:tcPr>
            <w:tcW w:w="1247" w:type="dxa"/>
            <w:tcBorders>
              <w:top w:val="single" w:sz="4" w:space="0" w:color="auto"/>
              <w:left w:val="single" w:sz="4" w:space="0" w:color="auto"/>
              <w:bottom w:val="single" w:sz="4" w:space="0" w:color="auto"/>
              <w:right w:val="single" w:sz="4" w:space="0" w:color="auto"/>
            </w:tcBorders>
            <w:vAlign w:val="center"/>
            <w:hideMark/>
          </w:tcPr>
          <w:p w:rsidR="002E76D2" w:rsidRPr="008E74B3" w:rsidRDefault="002E76D2">
            <w:pPr>
              <w:jc w:val="center"/>
              <w:rPr>
                <w:rFonts w:ascii="Times New Roman" w:eastAsia="Times New Roman" w:hAnsi="Times New Roman"/>
                <w:sz w:val="24"/>
                <w:szCs w:val="24"/>
              </w:rPr>
            </w:pPr>
            <w:r w:rsidRPr="008E74B3">
              <w:rPr>
                <w:rFonts w:ascii="Times New Roman" w:eastAsia="Times New Roman" w:hAnsi="Times New Roman"/>
                <w:sz w:val="24"/>
                <w:szCs w:val="24"/>
              </w:rPr>
              <w:t>15784</w:t>
            </w:r>
          </w:p>
        </w:tc>
        <w:tc>
          <w:tcPr>
            <w:tcW w:w="1543" w:type="dxa"/>
            <w:tcBorders>
              <w:top w:val="single" w:sz="4" w:space="0" w:color="auto"/>
              <w:left w:val="single" w:sz="4" w:space="0" w:color="auto"/>
              <w:bottom w:val="single" w:sz="4" w:space="0" w:color="auto"/>
              <w:right w:val="single" w:sz="4" w:space="0" w:color="auto"/>
            </w:tcBorders>
            <w:vAlign w:val="center"/>
            <w:hideMark/>
          </w:tcPr>
          <w:p w:rsidR="002E76D2" w:rsidRPr="008E74B3" w:rsidRDefault="002E76D2">
            <w:pPr>
              <w:jc w:val="center"/>
              <w:rPr>
                <w:rFonts w:ascii="Times New Roman" w:eastAsia="Times New Roman" w:hAnsi="Times New Roman"/>
                <w:sz w:val="24"/>
                <w:szCs w:val="24"/>
              </w:rPr>
            </w:pPr>
            <w:r w:rsidRPr="008E74B3">
              <w:rPr>
                <w:rFonts w:ascii="Times New Roman" w:eastAsia="Times New Roman" w:hAnsi="Times New Roman"/>
                <w:sz w:val="24"/>
                <w:szCs w:val="24"/>
              </w:rPr>
              <w:t>+1,5%</w:t>
            </w:r>
          </w:p>
        </w:tc>
      </w:tr>
    </w:tbl>
    <w:p w:rsidR="00954A97" w:rsidRDefault="00954A97" w:rsidP="00D0360F">
      <w:pPr>
        <w:pStyle w:val="Standard"/>
        <w:ind w:firstLine="709"/>
        <w:jc w:val="both"/>
        <w:rPr>
          <w:rFonts w:cs="Times New Roman"/>
          <w:sz w:val="28"/>
          <w:szCs w:val="28"/>
          <w:shd w:val="clear" w:color="auto" w:fill="FFFFFF"/>
          <w:lang w:val="ru-RU"/>
        </w:rPr>
      </w:pPr>
    </w:p>
    <w:p w:rsidR="00D0360F" w:rsidRPr="008E74B3" w:rsidRDefault="00D0360F" w:rsidP="00D0360F">
      <w:pPr>
        <w:pStyle w:val="Standard"/>
        <w:ind w:firstLine="709"/>
        <w:jc w:val="both"/>
        <w:rPr>
          <w:rFonts w:cs="Times New Roman"/>
          <w:sz w:val="28"/>
          <w:szCs w:val="28"/>
          <w:shd w:val="clear" w:color="auto" w:fill="FFFFFF"/>
          <w:lang w:val="ru-RU"/>
        </w:rPr>
      </w:pPr>
      <w:r w:rsidRPr="008E74B3">
        <w:rPr>
          <w:rFonts w:cs="Times New Roman"/>
          <w:sz w:val="28"/>
          <w:szCs w:val="28"/>
          <w:shd w:val="clear" w:color="auto" w:fill="FFFFFF"/>
          <w:lang w:val="ru-RU"/>
        </w:rPr>
        <w:t>За 2018 г. количество иностранных туристов, въехавших на территорию  К</w:t>
      </w:r>
      <w:r w:rsidR="0002572A" w:rsidRPr="008E74B3">
        <w:rPr>
          <w:rFonts w:cs="Times New Roman"/>
          <w:sz w:val="28"/>
          <w:szCs w:val="28"/>
          <w:shd w:val="clear" w:color="auto" w:fill="FFFFFF"/>
          <w:lang w:val="ru-RU"/>
        </w:rPr>
        <w:t>абардино-</w:t>
      </w:r>
      <w:r w:rsidRPr="008E74B3">
        <w:rPr>
          <w:rFonts w:cs="Times New Roman"/>
          <w:sz w:val="28"/>
          <w:szCs w:val="28"/>
          <w:shd w:val="clear" w:color="auto" w:fill="FFFFFF"/>
          <w:lang w:val="ru-RU"/>
        </w:rPr>
        <w:t>Б</w:t>
      </w:r>
      <w:r w:rsidR="0002572A" w:rsidRPr="008E74B3">
        <w:rPr>
          <w:rFonts w:cs="Times New Roman"/>
          <w:sz w:val="28"/>
          <w:szCs w:val="28"/>
          <w:shd w:val="clear" w:color="auto" w:fill="FFFFFF"/>
          <w:lang w:val="ru-RU"/>
        </w:rPr>
        <w:t xml:space="preserve">алкарской </w:t>
      </w:r>
      <w:r w:rsidRPr="008E74B3">
        <w:rPr>
          <w:rFonts w:cs="Times New Roman"/>
          <w:sz w:val="28"/>
          <w:szCs w:val="28"/>
          <w:shd w:val="clear" w:color="auto" w:fill="FFFFFF"/>
          <w:lang w:val="ru-RU"/>
        </w:rPr>
        <w:t>Р</w:t>
      </w:r>
      <w:r w:rsidR="0002572A" w:rsidRPr="008E74B3">
        <w:rPr>
          <w:rFonts w:cs="Times New Roman"/>
          <w:sz w:val="28"/>
          <w:szCs w:val="28"/>
          <w:shd w:val="clear" w:color="auto" w:fill="FFFFFF"/>
          <w:lang w:val="ru-RU"/>
        </w:rPr>
        <w:t>еспублики</w:t>
      </w:r>
      <w:r w:rsidRPr="008E74B3">
        <w:rPr>
          <w:rFonts w:cs="Times New Roman"/>
          <w:sz w:val="28"/>
          <w:szCs w:val="28"/>
          <w:shd w:val="clear" w:color="auto" w:fill="FFFFFF"/>
          <w:lang w:val="ru-RU"/>
        </w:rPr>
        <w:t xml:space="preserve">  составило более 19 тыс. человек.</w:t>
      </w:r>
    </w:p>
    <w:p w:rsidR="00D0360F" w:rsidRPr="008E74B3" w:rsidRDefault="00D0360F" w:rsidP="00D0360F">
      <w:pPr>
        <w:pStyle w:val="Standard"/>
        <w:ind w:firstLine="709"/>
        <w:jc w:val="both"/>
        <w:rPr>
          <w:rFonts w:cs="Times New Roman"/>
          <w:sz w:val="28"/>
          <w:szCs w:val="28"/>
          <w:shd w:val="clear" w:color="auto" w:fill="FFFFFF"/>
          <w:lang w:val="ru-RU"/>
        </w:rPr>
      </w:pPr>
      <w:r w:rsidRPr="008E74B3">
        <w:rPr>
          <w:rFonts w:cs="Times New Roman"/>
          <w:sz w:val="28"/>
          <w:szCs w:val="28"/>
          <w:shd w:val="clear" w:color="auto" w:fill="FFFFFF"/>
          <w:lang w:val="ru-RU"/>
        </w:rPr>
        <w:t>Плановый объем инвестиций за счет внебюджетных источников финансирования на 2018 год в туристический комплекс Кабардино-Балкарской Республики хозяйствующими субъектами всех форм собственности составил 389 млн. рублей, фактическое исполнение – 457 млн. рублей, на 17% выше планового показателя.</w:t>
      </w:r>
    </w:p>
    <w:p w:rsidR="00D0360F" w:rsidRPr="008E74B3" w:rsidRDefault="00D0360F" w:rsidP="00D0360F">
      <w:pPr>
        <w:pStyle w:val="Standard"/>
        <w:ind w:firstLine="709"/>
        <w:jc w:val="both"/>
        <w:rPr>
          <w:rFonts w:cs="Times New Roman"/>
          <w:lang w:val="ru-RU"/>
        </w:rPr>
      </w:pPr>
      <w:r w:rsidRPr="008E74B3">
        <w:rPr>
          <w:rFonts w:cs="Times New Roman"/>
          <w:sz w:val="28"/>
          <w:szCs w:val="28"/>
          <w:shd w:val="clear" w:color="auto" w:fill="FFFFFF"/>
          <w:lang w:val="ru-RU"/>
        </w:rPr>
        <w:t xml:space="preserve">На постоянной основе ведется актуализация туристских маршрутов для внесения в Национальный туристический портал </w:t>
      </w:r>
      <w:r w:rsidRPr="008E74B3">
        <w:rPr>
          <w:rFonts w:cs="Times New Roman"/>
          <w:sz w:val="28"/>
          <w:szCs w:val="28"/>
          <w:shd w:val="clear" w:color="auto" w:fill="FFFFFF"/>
        </w:rPr>
        <w:t>Russia</w:t>
      </w:r>
      <w:r w:rsidRPr="008E74B3">
        <w:rPr>
          <w:rFonts w:cs="Times New Roman"/>
          <w:sz w:val="28"/>
          <w:szCs w:val="28"/>
          <w:shd w:val="clear" w:color="auto" w:fill="FFFFFF"/>
          <w:lang w:val="ru-RU"/>
        </w:rPr>
        <w:t xml:space="preserve"> </w:t>
      </w:r>
      <w:r w:rsidRPr="008E74B3">
        <w:rPr>
          <w:rFonts w:cs="Times New Roman"/>
          <w:sz w:val="28"/>
          <w:szCs w:val="28"/>
          <w:shd w:val="clear" w:color="auto" w:fill="FFFFFF"/>
        </w:rPr>
        <w:t>Travel</w:t>
      </w:r>
      <w:r w:rsidRPr="008E74B3">
        <w:rPr>
          <w:rFonts w:cs="Times New Roman"/>
          <w:sz w:val="28"/>
          <w:szCs w:val="28"/>
          <w:shd w:val="clear" w:color="auto" w:fill="FFFFFF"/>
          <w:lang w:val="ru-RU"/>
        </w:rPr>
        <w:t xml:space="preserve"> (в рамках АИС туризм) и туристский паспорт региона.</w:t>
      </w:r>
    </w:p>
    <w:p w:rsidR="00713DDF" w:rsidRPr="008E74B3" w:rsidRDefault="00713DDF" w:rsidP="00713DDF">
      <w:pPr>
        <w:pStyle w:val="Standard"/>
        <w:shd w:val="clear" w:color="auto" w:fill="FFFFFF"/>
        <w:ind w:firstLine="709"/>
        <w:jc w:val="both"/>
        <w:rPr>
          <w:rFonts w:cs="Times New Roman"/>
          <w:lang w:val="ru-RU"/>
        </w:rPr>
      </w:pPr>
      <w:r w:rsidRPr="008E74B3">
        <w:rPr>
          <w:rFonts w:cs="Times New Roman"/>
          <w:sz w:val="28"/>
          <w:szCs w:val="28"/>
          <w:shd w:val="clear" w:color="auto" w:fill="FFFFFF"/>
          <w:lang w:val="ru-RU"/>
        </w:rPr>
        <w:t>К основным</w:t>
      </w:r>
      <w:r w:rsidRPr="008E74B3">
        <w:rPr>
          <w:rFonts w:cs="Times New Roman"/>
          <w:b/>
          <w:sz w:val="28"/>
          <w:szCs w:val="28"/>
          <w:shd w:val="clear" w:color="auto" w:fill="FFFFFF"/>
          <w:lang w:val="ru-RU"/>
        </w:rPr>
        <w:t xml:space="preserve"> </w:t>
      </w:r>
      <w:r w:rsidRPr="008E74B3">
        <w:rPr>
          <w:rFonts w:cs="Times New Roman"/>
          <w:sz w:val="28"/>
          <w:szCs w:val="28"/>
          <w:shd w:val="clear" w:color="auto" w:fill="FFFFFF"/>
          <w:lang w:val="ru-RU"/>
        </w:rPr>
        <w:t>факторами, ограничивающими развитие конкуренции</w:t>
      </w:r>
      <w:r w:rsidRPr="008E74B3">
        <w:rPr>
          <w:rFonts w:cs="Times New Roman"/>
          <w:b/>
          <w:sz w:val="28"/>
          <w:szCs w:val="28"/>
          <w:shd w:val="clear" w:color="auto" w:fill="FFFFFF"/>
          <w:lang w:val="ru-RU"/>
        </w:rPr>
        <w:t xml:space="preserve"> </w:t>
      </w:r>
      <w:r w:rsidRPr="008E74B3">
        <w:rPr>
          <w:rFonts w:cs="Times New Roman"/>
          <w:sz w:val="28"/>
          <w:szCs w:val="28"/>
          <w:shd w:val="clear" w:color="auto" w:fill="FFFFFF"/>
          <w:lang w:val="ru-RU"/>
        </w:rPr>
        <w:t>в данной сфере, являются:</w:t>
      </w:r>
    </w:p>
    <w:p w:rsidR="00713DDF" w:rsidRPr="008E74B3" w:rsidRDefault="00713DDF" w:rsidP="00713DDF">
      <w:pPr>
        <w:pStyle w:val="Standard"/>
        <w:shd w:val="clear" w:color="auto" w:fill="FFFFFF"/>
        <w:ind w:firstLine="709"/>
        <w:jc w:val="both"/>
        <w:rPr>
          <w:rFonts w:cs="Times New Roman"/>
          <w:sz w:val="28"/>
          <w:szCs w:val="28"/>
          <w:shd w:val="clear" w:color="auto" w:fill="FFFFFF"/>
          <w:lang w:val="ru-RU"/>
        </w:rPr>
      </w:pPr>
      <w:r w:rsidRPr="008E74B3">
        <w:rPr>
          <w:rFonts w:cs="Times New Roman"/>
          <w:sz w:val="28"/>
          <w:szCs w:val="28"/>
          <w:shd w:val="clear" w:color="auto" w:fill="FFFFFF"/>
          <w:lang w:val="ru-RU"/>
        </w:rPr>
        <w:t>неудовлетворительное состояние транспортной инфраструктуры (качество дорожного покрытия, состояние автодорог на основных туристских маршрутах, отсутствие автостоянок (особенно вблизи объектов показа), недостаточная информативность на дорогах, безопасность туристских переходов, необустроенность автовокзалов и автобусных остановок).</w:t>
      </w:r>
    </w:p>
    <w:p w:rsidR="00713DDF" w:rsidRPr="008E74B3" w:rsidRDefault="00713DDF" w:rsidP="00713DDF">
      <w:pPr>
        <w:pStyle w:val="Standard"/>
        <w:shd w:val="clear" w:color="auto" w:fill="FFFFFF"/>
        <w:ind w:firstLine="709"/>
        <w:jc w:val="both"/>
        <w:rPr>
          <w:rFonts w:cs="Times New Roman"/>
          <w:sz w:val="28"/>
          <w:szCs w:val="28"/>
          <w:shd w:val="clear" w:color="auto" w:fill="FFFFFF"/>
          <w:lang w:val="ru-RU"/>
        </w:rPr>
      </w:pPr>
      <w:r w:rsidRPr="008E74B3">
        <w:rPr>
          <w:rFonts w:cs="Times New Roman"/>
          <w:sz w:val="28"/>
          <w:szCs w:val="28"/>
          <w:shd w:val="clear" w:color="auto" w:fill="FFFFFF"/>
          <w:lang w:val="ru-RU"/>
        </w:rPr>
        <w:t>моральное и физическое устаревание объектов инфраструктуры туризма и слабое развитие туристского транспорта;</w:t>
      </w:r>
    </w:p>
    <w:p w:rsidR="00713DDF" w:rsidRPr="008E74B3" w:rsidRDefault="00713DDF" w:rsidP="00713DDF">
      <w:pPr>
        <w:pStyle w:val="Standard"/>
        <w:shd w:val="clear" w:color="auto" w:fill="FFFFFF"/>
        <w:ind w:firstLine="709"/>
        <w:jc w:val="both"/>
        <w:rPr>
          <w:rFonts w:cs="Times New Roman"/>
          <w:sz w:val="28"/>
          <w:szCs w:val="28"/>
          <w:shd w:val="clear" w:color="auto" w:fill="FFFFFF"/>
          <w:lang w:val="ru-RU"/>
        </w:rPr>
      </w:pPr>
      <w:r w:rsidRPr="008E74B3">
        <w:rPr>
          <w:rFonts w:cs="Times New Roman"/>
          <w:sz w:val="28"/>
          <w:szCs w:val="28"/>
          <w:shd w:val="clear" w:color="auto" w:fill="FFFFFF"/>
          <w:lang w:val="ru-RU"/>
        </w:rPr>
        <w:t>недостаточная активность туристских организаций республики (отсутствует развитая, современная индустрия гостеприимства как единая система, способная оказывать влияние на формирование туристских потоков и осуществлять их обслуживание на уровне мировых стандартов) и дефицит предпринимательской инициативы в развитии въездного и внутреннего туризма;</w:t>
      </w:r>
    </w:p>
    <w:p w:rsidR="00713DDF" w:rsidRPr="008E74B3" w:rsidRDefault="00713DDF" w:rsidP="00713DDF">
      <w:pPr>
        <w:pStyle w:val="Standard"/>
        <w:shd w:val="clear" w:color="auto" w:fill="FFFFFF"/>
        <w:ind w:firstLine="709"/>
        <w:jc w:val="both"/>
        <w:rPr>
          <w:rFonts w:cs="Times New Roman"/>
          <w:sz w:val="28"/>
          <w:szCs w:val="28"/>
          <w:shd w:val="clear" w:color="auto" w:fill="FFFFFF"/>
          <w:lang w:val="ru-RU"/>
        </w:rPr>
      </w:pPr>
      <w:r w:rsidRPr="008E74B3">
        <w:rPr>
          <w:rFonts w:cs="Times New Roman"/>
          <w:sz w:val="28"/>
          <w:szCs w:val="28"/>
          <w:shd w:val="clear" w:color="auto" w:fill="FFFFFF"/>
          <w:lang w:val="ru-RU"/>
        </w:rPr>
        <w:t>низкий уровень информированности туристов о ценах и качестве представляемых различными туристическими компаниями услуг (отсутствие информированного потребителя и информированного выбора);</w:t>
      </w:r>
    </w:p>
    <w:p w:rsidR="00713DDF" w:rsidRPr="008E74B3" w:rsidRDefault="00713DDF" w:rsidP="00713DDF">
      <w:pPr>
        <w:pStyle w:val="Standard"/>
        <w:shd w:val="clear" w:color="auto" w:fill="FFFFFF"/>
        <w:ind w:firstLine="709"/>
        <w:jc w:val="both"/>
        <w:rPr>
          <w:rFonts w:cs="Times New Roman"/>
          <w:sz w:val="28"/>
          <w:szCs w:val="28"/>
          <w:shd w:val="clear" w:color="auto" w:fill="FFFFFF"/>
          <w:lang w:val="ru-RU"/>
        </w:rPr>
      </w:pPr>
      <w:r w:rsidRPr="008E74B3">
        <w:rPr>
          <w:rFonts w:cs="Times New Roman"/>
          <w:sz w:val="28"/>
          <w:szCs w:val="28"/>
          <w:shd w:val="clear" w:color="auto" w:fill="FFFFFF"/>
          <w:lang w:val="ru-RU"/>
        </w:rPr>
        <w:t>ярко выраженная сезонность.</w:t>
      </w:r>
    </w:p>
    <w:p w:rsidR="00713DDF" w:rsidRPr="008E74B3" w:rsidRDefault="00713DDF" w:rsidP="00713DDF">
      <w:pPr>
        <w:pStyle w:val="Standard"/>
        <w:shd w:val="clear" w:color="auto" w:fill="FFFFFF"/>
        <w:ind w:firstLine="709"/>
        <w:jc w:val="both"/>
        <w:rPr>
          <w:rFonts w:cs="Times New Roman"/>
          <w:sz w:val="28"/>
          <w:szCs w:val="28"/>
          <w:shd w:val="clear" w:color="auto" w:fill="FFFFFF"/>
          <w:lang w:val="ru-RU"/>
        </w:rPr>
      </w:pPr>
      <w:r w:rsidRPr="008E74B3">
        <w:rPr>
          <w:rFonts w:cs="Times New Roman"/>
          <w:sz w:val="28"/>
          <w:szCs w:val="28"/>
          <w:shd w:val="clear" w:color="auto" w:fill="FFFFFF"/>
          <w:lang w:val="ru-RU"/>
        </w:rPr>
        <w:t>Для достижения конкуренции в сфере туризма необходимо решить ряд ключевых задач:</w:t>
      </w:r>
    </w:p>
    <w:p w:rsidR="00713DDF" w:rsidRPr="008E74B3" w:rsidRDefault="00713DDF" w:rsidP="00713DDF">
      <w:pPr>
        <w:pStyle w:val="Standard"/>
        <w:shd w:val="clear" w:color="auto" w:fill="FFFFFF"/>
        <w:ind w:firstLine="709"/>
        <w:jc w:val="both"/>
        <w:rPr>
          <w:rFonts w:cs="Times New Roman"/>
          <w:sz w:val="28"/>
          <w:szCs w:val="28"/>
          <w:shd w:val="clear" w:color="auto" w:fill="FFFFFF"/>
          <w:lang w:val="ru-RU"/>
        </w:rPr>
      </w:pPr>
      <w:r w:rsidRPr="008E74B3">
        <w:rPr>
          <w:rFonts w:cs="Times New Roman"/>
          <w:sz w:val="28"/>
          <w:szCs w:val="28"/>
          <w:shd w:val="clear" w:color="auto" w:fill="FFFFFF"/>
          <w:lang w:val="ru-RU"/>
        </w:rPr>
        <w:t>формирование туристских зон с развитой инфраструктурой туризма на территории КБР, обеспеченных системой поддержки устойчивого развития.</w:t>
      </w:r>
    </w:p>
    <w:p w:rsidR="00713DDF" w:rsidRPr="008E74B3" w:rsidRDefault="00713DDF" w:rsidP="00713DDF">
      <w:pPr>
        <w:pStyle w:val="Standard"/>
        <w:shd w:val="clear" w:color="auto" w:fill="FFFFFF"/>
        <w:ind w:firstLine="709"/>
        <w:jc w:val="both"/>
        <w:rPr>
          <w:rFonts w:cs="Times New Roman"/>
          <w:sz w:val="28"/>
          <w:szCs w:val="28"/>
          <w:shd w:val="clear" w:color="auto" w:fill="FFFFFF"/>
          <w:lang w:val="ru-RU"/>
        </w:rPr>
      </w:pPr>
      <w:r w:rsidRPr="008E74B3">
        <w:rPr>
          <w:rFonts w:cs="Times New Roman"/>
          <w:sz w:val="28"/>
          <w:szCs w:val="28"/>
          <w:shd w:val="clear" w:color="auto" w:fill="FFFFFF"/>
          <w:lang w:val="ru-RU"/>
        </w:rPr>
        <w:t>развитие системы информационного туристского обслуживания и формирование системы лояльности туристов;</w:t>
      </w:r>
    </w:p>
    <w:p w:rsidR="00713DDF" w:rsidRPr="008E74B3" w:rsidRDefault="00713DDF" w:rsidP="00713DDF">
      <w:pPr>
        <w:pStyle w:val="Standard"/>
        <w:shd w:val="clear" w:color="auto" w:fill="FFFFFF"/>
        <w:ind w:firstLine="709"/>
        <w:jc w:val="both"/>
        <w:rPr>
          <w:rFonts w:cs="Times New Roman"/>
          <w:sz w:val="28"/>
          <w:szCs w:val="28"/>
          <w:shd w:val="clear" w:color="auto" w:fill="FFFFFF"/>
          <w:lang w:val="ru-RU"/>
        </w:rPr>
      </w:pPr>
      <w:r w:rsidRPr="008E74B3">
        <w:rPr>
          <w:rFonts w:cs="Times New Roman"/>
          <w:sz w:val="28"/>
          <w:szCs w:val="28"/>
          <w:shd w:val="clear" w:color="auto" w:fill="FFFFFF"/>
          <w:lang w:val="ru-RU"/>
        </w:rPr>
        <w:t>формирование современной системы социального сервиса, развитие системы гостеприимства и системы кадрового обеспечения туризма;</w:t>
      </w:r>
    </w:p>
    <w:p w:rsidR="00713DDF" w:rsidRPr="008E74B3" w:rsidRDefault="00713DDF" w:rsidP="00713DDF">
      <w:pPr>
        <w:pStyle w:val="Standard"/>
        <w:shd w:val="clear" w:color="auto" w:fill="FFFFFF"/>
        <w:ind w:firstLine="709"/>
        <w:jc w:val="both"/>
        <w:rPr>
          <w:rFonts w:cs="Times New Roman"/>
          <w:sz w:val="28"/>
          <w:szCs w:val="28"/>
          <w:shd w:val="clear" w:color="auto" w:fill="FFFFFF"/>
          <w:lang w:val="ru-RU"/>
        </w:rPr>
      </w:pPr>
      <w:r w:rsidRPr="008E74B3">
        <w:rPr>
          <w:rFonts w:cs="Times New Roman"/>
          <w:sz w:val="28"/>
          <w:szCs w:val="28"/>
          <w:shd w:val="clear" w:color="auto" w:fill="FFFFFF"/>
          <w:lang w:val="ru-RU"/>
        </w:rPr>
        <w:t>создание инженерной инфраструктуры, способной в полной мере обеспечить потребности туристских объектов, туристов, альпинистов и отдыхающих в популярных рекреационных зонах республики;</w:t>
      </w:r>
    </w:p>
    <w:p w:rsidR="00713DDF" w:rsidRPr="008E74B3" w:rsidRDefault="00713DDF" w:rsidP="00713DDF">
      <w:pPr>
        <w:pStyle w:val="Standard"/>
        <w:tabs>
          <w:tab w:val="left" w:pos="284"/>
          <w:tab w:val="left" w:pos="426"/>
          <w:tab w:val="left" w:pos="9354"/>
        </w:tabs>
        <w:ind w:firstLine="709"/>
        <w:jc w:val="both"/>
        <w:rPr>
          <w:rFonts w:eastAsia="Times New Roman" w:cs="Times New Roman"/>
          <w:color w:val="000000"/>
          <w:sz w:val="28"/>
          <w:szCs w:val="28"/>
          <w:shd w:val="clear" w:color="auto" w:fill="FFFFFF"/>
          <w:lang w:val="ru-RU" w:eastAsia="ru-RU"/>
        </w:rPr>
      </w:pPr>
      <w:r w:rsidRPr="008E74B3">
        <w:rPr>
          <w:rFonts w:eastAsia="Times New Roman" w:cs="Times New Roman"/>
          <w:color w:val="000000"/>
          <w:sz w:val="28"/>
          <w:szCs w:val="28"/>
          <w:shd w:val="clear" w:color="auto" w:fill="FFFFFF"/>
          <w:lang w:val="ru-RU" w:eastAsia="ru-RU"/>
        </w:rPr>
        <w:t>расширение информационного обеспечения туристских зон, например, расширение информационного портала для туристов, на котором размещена информациях о достопримечательностях, туристических фирмах, туристических операторах (если это маленькие предприятия, то у них может не быть сайта), о качественных и недоброкачественных туруслугах, информация о контрольных мероприятиях, выявленных нарушениях, об анализе данного рынка. Такие меры будут способствовать созданию имиджа операторов и туристических фирм и стимулировать к оказанию качественных услуг (т.н. «репутационный» сайт).</w:t>
      </w:r>
    </w:p>
    <w:p w:rsidR="006520B2" w:rsidRPr="008E74B3" w:rsidRDefault="006520B2" w:rsidP="002A3559">
      <w:pPr>
        <w:pStyle w:val="1"/>
      </w:pPr>
      <w:bookmarkStart w:id="21" w:name="_Toc2154039"/>
      <w:r w:rsidRPr="008E74B3">
        <w:t xml:space="preserve">Раздел </w:t>
      </w:r>
      <w:r w:rsidR="00870914" w:rsidRPr="008E74B3">
        <w:t>3</w:t>
      </w:r>
      <w:r w:rsidRPr="008E74B3">
        <w:t>. Сведения о реализации составляющих Стандарта</w:t>
      </w:r>
      <w:r w:rsidR="0060268D" w:rsidRPr="008E74B3">
        <w:t xml:space="preserve"> </w:t>
      </w:r>
      <w:r w:rsidRPr="008E74B3">
        <w:t>развития конкуренции в субъекте Российской Федерации</w:t>
      </w:r>
      <w:bookmarkEnd w:id="21"/>
    </w:p>
    <w:p w:rsidR="00415212" w:rsidRPr="008E74B3" w:rsidRDefault="006520B2" w:rsidP="002A3559">
      <w:pPr>
        <w:pStyle w:val="2"/>
        <w:spacing w:line="240" w:lineRule="auto"/>
      </w:pPr>
      <w:bookmarkStart w:id="22" w:name="_Toc2154040"/>
      <w:r w:rsidRPr="008E74B3">
        <w:t>3.1. Сведения о заключенных соглашениях (меморандумах) по</w:t>
      </w:r>
      <w:r w:rsidR="00415212" w:rsidRPr="008E74B3">
        <w:t xml:space="preserve"> </w:t>
      </w:r>
      <w:r w:rsidRPr="008E74B3">
        <w:t>внедрению Стандарта между органами исполнительной власти субъекта</w:t>
      </w:r>
      <w:r w:rsidR="00415212" w:rsidRPr="008E74B3">
        <w:t xml:space="preserve"> </w:t>
      </w:r>
      <w:r w:rsidRPr="008E74B3">
        <w:t>Российской Федерации и органами местного самоуправления</w:t>
      </w:r>
      <w:bookmarkEnd w:id="22"/>
    </w:p>
    <w:p w:rsidR="00910ADD" w:rsidRPr="008E74B3" w:rsidRDefault="006520B2" w:rsidP="00115347">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Во исполнение пункта 4 раздела I Стандарта</w:t>
      </w:r>
      <w:r w:rsidR="00E83DEC" w:rsidRPr="008E74B3">
        <w:rPr>
          <w:rFonts w:ascii="Times New Roman" w:hAnsi="Times New Roman" w:cs="Times New Roman"/>
          <w:color w:val="000000"/>
          <w:sz w:val="28"/>
          <w:szCs w:val="28"/>
        </w:rPr>
        <w:t xml:space="preserve"> </w:t>
      </w:r>
      <w:r w:rsidRPr="008E74B3">
        <w:rPr>
          <w:rFonts w:ascii="Times New Roman" w:hAnsi="Times New Roman" w:cs="Times New Roman"/>
          <w:color w:val="000000"/>
          <w:sz w:val="28"/>
          <w:szCs w:val="28"/>
        </w:rPr>
        <w:t>в К</w:t>
      </w:r>
      <w:r w:rsidR="00E83DEC" w:rsidRPr="008E74B3">
        <w:rPr>
          <w:rFonts w:ascii="Times New Roman" w:hAnsi="Times New Roman" w:cs="Times New Roman"/>
          <w:color w:val="000000"/>
          <w:sz w:val="28"/>
          <w:szCs w:val="28"/>
        </w:rPr>
        <w:t>абардино-Балкарской Республике</w:t>
      </w:r>
      <w:r w:rsidRPr="008E74B3">
        <w:rPr>
          <w:rFonts w:ascii="Times New Roman" w:hAnsi="Times New Roman" w:cs="Times New Roman"/>
          <w:color w:val="000000"/>
          <w:sz w:val="28"/>
          <w:szCs w:val="28"/>
        </w:rPr>
        <w:t xml:space="preserve"> заключены Соглашения (меморандум</w:t>
      </w:r>
      <w:r w:rsidR="00E83DEC" w:rsidRPr="008E74B3">
        <w:rPr>
          <w:rFonts w:ascii="Times New Roman" w:hAnsi="Times New Roman" w:cs="Times New Roman"/>
          <w:color w:val="000000"/>
          <w:sz w:val="28"/>
          <w:szCs w:val="28"/>
        </w:rPr>
        <w:t>ы</w:t>
      </w:r>
      <w:r w:rsidRPr="008E74B3">
        <w:rPr>
          <w:rFonts w:ascii="Times New Roman" w:hAnsi="Times New Roman" w:cs="Times New Roman"/>
          <w:color w:val="000000"/>
          <w:sz w:val="28"/>
          <w:szCs w:val="28"/>
        </w:rPr>
        <w:t>) о</w:t>
      </w:r>
      <w:r w:rsidR="00910ADD" w:rsidRPr="008E74B3">
        <w:rPr>
          <w:rFonts w:ascii="Times New Roman" w:hAnsi="Times New Roman" w:cs="Times New Roman"/>
          <w:color w:val="000000"/>
          <w:sz w:val="28"/>
          <w:szCs w:val="28"/>
        </w:rPr>
        <w:t xml:space="preserve"> </w:t>
      </w:r>
      <w:r w:rsidRPr="008E74B3">
        <w:rPr>
          <w:rFonts w:ascii="Times New Roman" w:hAnsi="Times New Roman" w:cs="Times New Roman"/>
          <w:color w:val="000000"/>
          <w:sz w:val="28"/>
          <w:szCs w:val="28"/>
        </w:rPr>
        <w:t xml:space="preserve">внедрении Стандарта между </w:t>
      </w:r>
      <w:r w:rsidR="008F2182">
        <w:rPr>
          <w:rFonts w:ascii="Times New Roman" w:hAnsi="Times New Roman" w:cs="Times New Roman"/>
          <w:color w:val="000000"/>
          <w:sz w:val="28"/>
          <w:szCs w:val="28"/>
        </w:rPr>
        <w:t>М</w:t>
      </w:r>
      <w:r w:rsidRPr="008E74B3">
        <w:rPr>
          <w:rFonts w:ascii="Times New Roman" w:hAnsi="Times New Roman" w:cs="Times New Roman"/>
          <w:color w:val="000000"/>
          <w:sz w:val="28"/>
          <w:szCs w:val="28"/>
        </w:rPr>
        <w:t>инистерств</w:t>
      </w:r>
      <w:r w:rsidR="00E83DEC" w:rsidRPr="008E74B3">
        <w:rPr>
          <w:rFonts w:ascii="Times New Roman" w:hAnsi="Times New Roman" w:cs="Times New Roman"/>
          <w:color w:val="000000"/>
          <w:sz w:val="28"/>
          <w:szCs w:val="28"/>
        </w:rPr>
        <w:t>ом</w:t>
      </w:r>
      <w:r w:rsidRPr="008E74B3">
        <w:rPr>
          <w:rFonts w:ascii="Times New Roman" w:hAnsi="Times New Roman" w:cs="Times New Roman"/>
          <w:color w:val="000000"/>
          <w:sz w:val="28"/>
          <w:szCs w:val="28"/>
        </w:rPr>
        <w:t xml:space="preserve"> экономи</w:t>
      </w:r>
      <w:r w:rsidR="00E83DEC" w:rsidRPr="008E74B3">
        <w:rPr>
          <w:rFonts w:ascii="Times New Roman" w:hAnsi="Times New Roman" w:cs="Times New Roman"/>
          <w:color w:val="000000"/>
          <w:sz w:val="28"/>
          <w:szCs w:val="28"/>
        </w:rPr>
        <w:t>ческого развития</w:t>
      </w:r>
      <w:r w:rsidRPr="008E74B3">
        <w:rPr>
          <w:rFonts w:ascii="Times New Roman" w:hAnsi="Times New Roman" w:cs="Times New Roman"/>
          <w:color w:val="000000"/>
          <w:sz w:val="28"/>
          <w:szCs w:val="28"/>
        </w:rPr>
        <w:t xml:space="preserve"> К</w:t>
      </w:r>
      <w:r w:rsidR="00E83DEC" w:rsidRPr="008E74B3">
        <w:rPr>
          <w:rFonts w:ascii="Times New Roman" w:hAnsi="Times New Roman" w:cs="Times New Roman"/>
          <w:color w:val="000000"/>
          <w:sz w:val="28"/>
          <w:szCs w:val="28"/>
        </w:rPr>
        <w:t>абардино-Балкарской Республики</w:t>
      </w:r>
      <w:r w:rsidRPr="008E74B3">
        <w:rPr>
          <w:rFonts w:ascii="Times New Roman" w:hAnsi="Times New Roman" w:cs="Times New Roman"/>
          <w:color w:val="000000"/>
          <w:sz w:val="28"/>
          <w:szCs w:val="28"/>
        </w:rPr>
        <w:t xml:space="preserve"> и</w:t>
      </w:r>
      <w:r w:rsidR="00E83DEC" w:rsidRPr="008E74B3">
        <w:rPr>
          <w:rFonts w:ascii="Times New Roman" w:hAnsi="Times New Roman" w:cs="Times New Roman"/>
          <w:color w:val="000000"/>
          <w:sz w:val="28"/>
          <w:szCs w:val="28"/>
        </w:rPr>
        <w:t xml:space="preserve"> </w:t>
      </w:r>
      <w:r w:rsidRPr="008E74B3">
        <w:rPr>
          <w:rFonts w:ascii="Times New Roman" w:hAnsi="Times New Roman" w:cs="Times New Roman"/>
          <w:color w:val="000000"/>
          <w:sz w:val="28"/>
          <w:szCs w:val="28"/>
        </w:rPr>
        <w:t xml:space="preserve">администрациями всех </w:t>
      </w:r>
      <w:r w:rsidR="00E83DEC" w:rsidRPr="008E74B3">
        <w:rPr>
          <w:rFonts w:ascii="Times New Roman" w:hAnsi="Times New Roman" w:cs="Times New Roman"/>
          <w:color w:val="000000"/>
          <w:sz w:val="28"/>
          <w:szCs w:val="28"/>
        </w:rPr>
        <w:t>13</w:t>
      </w:r>
      <w:r w:rsidRPr="008E74B3">
        <w:rPr>
          <w:rFonts w:ascii="Times New Roman" w:hAnsi="Times New Roman" w:cs="Times New Roman"/>
          <w:color w:val="000000"/>
          <w:sz w:val="28"/>
          <w:szCs w:val="28"/>
        </w:rPr>
        <w:t xml:space="preserve"> муниципальных образований </w:t>
      </w:r>
      <w:r w:rsidR="00E83DEC" w:rsidRPr="008E74B3">
        <w:rPr>
          <w:rFonts w:ascii="Times New Roman" w:hAnsi="Times New Roman" w:cs="Times New Roman"/>
          <w:color w:val="000000"/>
          <w:sz w:val="28"/>
          <w:szCs w:val="28"/>
        </w:rPr>
        <w:t>Кабардино-Балкарской Республики</w:t>
      </w:r>
      <w:r w:rsidR="00910ADD" w:rsidRPr="008E74B3">
        <w:rPr>
          <w:rFonts w:ascii="Times New Roman" w:hAnsi="Times New Roman" w:cs="Times New Roman"/>
          <w:color w:val="000000"/>
          <w:sz w:val="28"/>
          <w:szCs w:val="28"/>
        </w:rPr>
        <w:t xml:space="preserve"> </w:t>
      </w:r>
      <w:r w:rsidR="00115347">
        <w:rPr>
          <w:rFonts w:ascii="Times New Roman" w:hAnsi="Times New Roman" w:cs="Times New Roman"/>
          <w:color w:val="000000"/>
          <w:sz w:val="28"/>
          <w:szCs w:val="28"/>
        </w:rPr>
        <w:t>(100-процентный охват)</w:t>
      </w:r>
      <w:r w:rsidR="00910ADD" w:rsidRPr="008E74B3">
        <w:rPr>
          <w:rFonts w:ascii="Times New Roman" w:hAnsi="Times New Roman" w:cs="Times New Roman"/>
          <w:color w:val="000000"/>
          <w:sz w:val="28"/>
          <w:szCs w:val="28"/>
        </w:rPr>
        <w:t>:</w:t>
      </w:r>
    </w:p>
    <w:p w:rsidR="00910ADD" w:rsidRPr="008E74B3" w:rsidRDefault="00910ADD">
      <w:pPr>
        <w:autoSpaceDE w:val="0"/>
        <w:autoSpaceDN w:val="0"/>
        <w:adjustRightInd w:val="0"/>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г.о. Нальчик</w:t>
      </w:r>
      <w:r w:rsidR="00E55244" w:rsidRPr="008E74B3">
        <w:rPr>
          <w:rFonts w:ascii="Times New Roman" w:hAnsi="Times New Roman" w:cs="Times New Roman"/>
          <w:sz w:val="28"/>
          <w:szCs w:val="28"/>
        </w:rPr>
        <w:t xml:space="preserve"> (соглашение от 12.12.2016 г.)</w:t>
      </w:r>
      <w:r w:rsidRPr="008E74B3">
        <w:rPr>
          <w:rFonts w:ascii="Times New Roman" w:hAnsi="Times New Roman" w:cs="Times New Roman"/>
          <w:sz w:val="28"/>
          <w:szCs w:val="28"/>
        </w:rPr>
        <w:t>;</w:t>
      </w:r>
    </w:p>
    <w:p w:rsidR="00910ADD" w:rsidRPr="008E74B3" w:rsidRDefault="00910ADD">
      <w:pPr>
        <w:autoSpaceDE w:val="0"/>
        <w:autoSpaceDN w:val="0"/>
        <w:adjustRightInd w:val="0"/>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г.о. Прохладный</w:t>
      </w:r>
      <w:r w:rsidR="00E55244" w:rsidRPr="008E74B3">
        <w:rPr>
          <w:rFonts w:ascii="Times New Roman" w:hAnsi="Times New Roman" w:cs="Times New Roman"/>
          <w:sz w:val="28"/>
          <w:szCs w:val="28"/>
        </w:rPr>
        <w:t xml:space="preserve"> (соглашение от 22.11.2016 г.)</w:t>
      </w:r>
      <w:r w:rsidRPr="008E74B3">
        <w:rPr>
          <w:rFonts w:ascii="Times New Roman" w:hAnsi="Times New Roman" w:cs="Times New Roman"/>
          <w:sz w:val="28"/>
          <w:szCs w:val="28"/>
        </w:rPr>
        <w:t>;</w:t>
      </w:r>
    </w:p>
    <w:p w:rsidR="00910ADD" w:rsidRPr="008E74B3" w:rsidRDefault="00910ADD">
      <w:pPr>
        <w:autoSpaceDE w:val="0"/>
        <w:autoSpaceDN w:val="0"/>
        <w:adjustRightInd w:val="0"/>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г.о. Баксан</w:t>
      </w:r>
      <w:r w:rsidR="00E55244" w:rsidRPr="008E74B3">
        <w:rPr>
          <w:rFonts w:ascii="Times New Roman" w:hAnsi="Times New Roman" w:cs="Times New Roman"/>
          <w:sz w:val="28"/>
          <w:szCs w:val="28"/>
        </w:rPr>
        <w:t xml:space="preserve"> (соглашение от 05.12.2016 г.)</w:t>
      </w:r>
      <w:r w:rsidRPr="008E74B3">
        <w:rPr>
          <w:rFonts w:ascii="Times New Roman" w:hAnsi="Times New Roman" w:cs="Times New Roman"/>
          <w:sz w:val="28"/>
          <w:szCs w:val="28"/>
        </w:rPr>
        <w:t>;</w:t>
      </w:r>
    </w:p>
    <w:p w:rsidR="00910ADD" w:rsidRPr="008E74B3" w:rsidRDefault="00910ADD">
      <w:pPr>
        <w:autoSpaceDE w:val="0"/>
        <w:autoSpaceDN w:val="0"/>
        <w:adjustRightInd w:val="0"/>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Баксанский муниципальный район</w:t>
      </w:r>
      <w:r w:rsidR="00E55244" w:rsidRPr="008E74B3">
        <w:rPr>
          <w:rFonts w:ascii="Times New Roman" w:hAnsi="Times New Roman" w:cs="Times New Roman"/>
          <w:sz w:val="28"/>
          <w:szCs w:val="28"/>
        </w:rPr>
        <w:t xml:space="preserve"> (соглашение от 06.10.2016 г.)</w:t>
      </w:r>
      <w:r w:rsidRPr="008E74B3">
        <w:rPr>
          <w:rFonts w:ascii="Times New Roman" w:hAnsi="Times New Roman" w:cs="Times New Roman"/>
          <w:sz w:val="28"/>
          <w:szCs w:val="28"/>
        </w:rPr>
        <w:t>;</w:t>
      </w:r>
    </w:p>
    <w:p w:rsidR="00910ADD" w:rsidRPr="008E74B3" w:rsidRDefault="00910ADD">
      <w:pPr>
        <w:autoSpaceDE w:val="0"/>
        <w:autoSpaceDN w:val="0"/>
        <w:adjustRightInd w:val="0"/>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Зольский муниципальный район</w:t>
      </w:r>
      <w:r w:rsidR="00E55244" w:rsidRPr="008E74B3">
        <w:rPr>
          <w:rFonts w:ascii="Times New Roman" w:hAnsi="Times New Roman" w:cs="Times New Roman"/>
          <w:sz w:val="28"/>
          <w:szCs w:val="28"/>
        </w:rPr>
        <w:t xml:space="preserve"> (соглашение от 05.12.2016 г.)</w:t>
      </w:r>
      <w:r w:rsidRPr="008E74B3">
        <w:rPr>
          <w:rFonts w:ascii="Times New Roman" w:hAnsi="Times New Roman" w:cs="Times New Roman"/>
          <w:sz w:val="28"/>
          <w:szCs w:val="28"/>
        </w:rPr>
        <w:t>;</w:t>
      </w:r>
    </w:p>
    <w:p w:rsidR="00910ADD" w:rsidRPr="008E74B3" w:rsidRDefault="00910ADD">
      <w:pPr>
        <w:autoSpaceDE w:val="0"/>
        <w:autoSpaceDN w:val="0"/>
        <w:adjustRightInd w:val="0"/>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Лескенский муниципальный район</w:t>
      </w:r>
      <w:r w:rsidR="00E55244" w:rsidRPr="008E74B3">
        <w:rPr>
          <w:rFonts w:ascii="Times New Roman" w:hAnsi="Times New Roman" w:cs="Times New Roman"/>
          <w:sz w:val="28"/>
          <w:szCs w:val="28"/>
        </w:rPr>
        <w:t xml:space="preserve"> (соглашение от 05.12.2016 г.)</w:t>
      </w:r>
      <w:r w:rsidRPr="008E74B3">
        <w:rPr>
          <w:rFonts w:ascii="Times New Roman" w:hAnsi="Times New Roman" w:cs="Times New Roman"/>
          <w:sz w:val="28"/>
          <w:szCs w:val="28"/>
        </w:rPr>
        <w:t>;</w:t>
      </w:r>
    </w:p>
    <w:p w:rsidR="00415212" w:rsidRPr="008E74B3" w:rsidRDefault="00415212" w:rsidP="00415212">
      <w:pPr>
        <w:autoSpaceDE w:val="0"/>
        <w:autoSpaceDN w:val="0"/>
        <w:adjustRightInd w:val="0"/>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Майский муниципальный район</w:t>
      </w:r>
      <w:r w:rsidR="00E55244" w:rsidRPr="008E74B3">
        <w:rPr>
          <w:rFonts w:ascii="Times New Roman" w:hAnsi="Times New Roman" w:cs="Times New Roman"/>
          <w:sz w:val="28"/>
          <w:szCs w:val="28"/>
        </w:rPr>
        <w:t xml:space="preserve"> (соглашение от 05.12.2016 г.)</w:t>
      </w:r>
      <w:r w:rsidRPr="008E74B3">
        <w:rPr>
          <w:rFonts w:ascii="Times New Roman" w:hAnsi="Times New Roman" w:cs="Times New Roman"/>
          <w:sz w:val="28"/>
          <w:szCs w:val="28"/>
        </w:rPr>
        <w:t>;</w:t>
      </w:r>
    </w:p>
    <w:p w:rsidR="00415212" w:rsidRPr="008E74B3" w:rsidRDefault="00415212" w:rsidP="00415212">
      <w:pPr>
        <w:autoSpaceDE w:val="0"/>
        <w:autoSpaceDN w:val="0"/>
        <w:adjustRightInd w:val="0"/>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Прохладненский муниципальный район</w:t>
      </w:r>
      <w:r w:rsidR="00E55244" w:rsidRPr="008E74B3">
        <w:rPr>
          <w:rFonts w:ascii="Times New Roman" w:hAnsi="Times New Roman" w:cs="Times New Roman"/>
          <w:sz w:val="28"/>
          <w:szCs w:val="28"/>
        </w:rPr>
        <w:t xml:space="preserve"> (соглашение от </w:t>
      </w:r>
      <w:r w:rsidR="003D7408" w:rsidRPr="008E74B3">
        <w:rPr>
          <w:rFonts w:ascii="Times New Roman" w:hAnsi="Times New Roman" w:cs="Times New Roman"/>
          <w:sz w:val="28"/>
          <w:szCs w:val="28"/>
        </w:rPr>
        <w:t>05</w:t>
      </w:r>
      <w:r w:rsidR="00E55244" w:rsidRPr="008E74B3">
        <w:rPr>
          <w:rFonts w:ascii="Times New Roman" w:hAnsi="Times New Roman" w:cs="Times New Roman"/>
          <w:sz w:val="28"/>
          <w:szCs w:val="28"/>
        </w:rPr>
        <w:t>.12.2016 г.)</w:t>
      </w:r>
      <w:r w:rsidRPr="008E74B3">
        <w:rPr>
          <w:rFonts w:ascii="Times New Roman" w:hAnsi="Times New Roman" w:cs="Times New Roman"/>
          <w:sz w:val="28"/>
          <w:szCs w:val="28"/>
        </w:rPr>
        <w:t>;</w:t>
      </w:r>
    </w:p>
    <w:p w:rsidR="00415212" w:rsidRPr="008E74B3" w:rsidRDefault="00415212" w:rsidP="00415212">
      <w:pPr>
        <w:autoSpaceDE w:val="0"/>
        <w:autoSpaceDN w:val="0"/>
        <w:adjustRightInd w:val="0"/>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Урванский муниципальный район</w:t>
      </w:r>
      <w:r w:rsidR="00E55244" w:rsidRPr="008E74B3">
        <w:rPr>
          <w:rFonts w:ascii="Times New Roman" w:hAnsi="Times New Roman" w:cs="Times New Roman"/>
          <w:sz w:val="28"/>
          <w:szCs w:val="28"/>
        </w:rPr>
        <w:t xml:space="preserve"> (соглашение от 05.12.2016 г.)</w:t>
      </w:r>
      <w:r w:rsidRPr="008E74B3">
        <w:rPr>
          <w:rFonts w:ascii="Times New Roman" w:hAnsi="Times New Roman" w:cs="Times New Roman"/>
          <w:sz w:val="28"/>
          <w:szCs w:val="28"/>
        </w:rPr>
        <w:t>;</w:t>
      </w:r>
    </w:p>
    <w:p w:rsidR="00415212" w:rsidRPr="008E74B3" w:rsidRDefault="00415212" w:rsidP="00415212">
      <w:pPr>
        <w:autoSpaceDE w:val="0"/>
        <w:autoSpaceDN w:val="0"/>
        <w:adjustRightInd w:val="0"/>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Терский муниципальный район</w:t>
      </w:r>
      <w:r w:rsidR="00E55244" w:rsidRPr="008E74B3">
        <w:rPr>
          <w:rFonts w:ascii="Times New Roman" w:hAnsi="Times New Roman" w:cs="Times New Roman"/>
          <w:sz w:val="28"/>
          <w:szCs w:val="28"/>
        </w:rPr>
        <w:t xml:space="preserve"> (соглашение от 01.09.2016 г.)</w:t>
      </w:r>
      <w:r w:rsidRPr="008E74B3">
        <w:rPr>
          <w:rFonts w:ascii="Times New Roman" w:hAnsi="Times New Roman" w:cs="Times New Roman"/>
          <w:sz w:val="28"/>
          <w:szCs w:val="28"/>
        </w:rPr>
        <w:t>;</w:t>
      </w:r>
    </w:p>
    <w:p w:rsidR="00415212" w:rsidRPr="008E74B3" w:rsidRDefault="00415212">
      <w:pPr>
        <w:autoSpaceDE w:val="0"/>
        <w:autoSpaceDN w:val="0"/>
        <w:adjustRightInd w:val="0"/>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Чегемский муниципальный район</w:t>
      </w:r>
      <w:r w:rsidR="00E55244" w:rsidRPr="008E74B3">
        <w:rPr>
          <w:rFonts w:ascii="Times New Roman" w:hAnsi="Times New Roman" w:cs="Times New Roman"/>
          <w:sz w:val="28"/>
          <w:szCs w:val="28"/>
        </w:rPr>
        <w:t xml:space="preserve"> (соглашение от 01.09.2016 г.)</w:t>
      </w:r>
      <w:r w:rsidRPr="008E74B3">
        <w:rPr>
          <w:rFonts w:ascii="Times New Roman" w:hAnsi="Times New Roman" w:cs="Times New Roman"/>
          <w:sz w:val="28"/>
          <w:szCs w:val="28"/>
        </w:rPr>
        <w:t>;</w:t>
      </w:r>
    </w:p>
    <w:p w:rsidR="00415212" w:rsidRPr="008E74B3" w:rsidRDefault="00415212" w:rsidP="00415212">
      <w:pPr>
        <w:autoSpaceDE w:val="0"/>
        <w:autoSpaceDN w:val="0"/>
        <w:adjustRightInd w:val="0"/>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Черекский муниципальный район</w:t>
      </w:r>
      <w:r w:rsidR="00E55244" w:rsidRPr="008E74B3">
        <w:rPr>
          <w:rFonts w:ascii="Times New Roman" w:hAnsi="Times New Roman" w:cs="Times New Roman"/>
          <w:sz w:val="28"/>
          <w:szCs w:val="28"/>
        </w:rPr>
        <w:t xml:space="preserve"> (соглашение от 05.12.2016 г.)</w:t>
      </w:r>
      <w:r w:rsidRPr="008E74B3">
        <w:rPr>
          <w:rFonts w:ascii="Times New Roman" w:hAnsi="Times New Roman" w:cs="Times New Roman"/>
          <w:sz w:val="28"/>
          <w:szCs w:val="28"/>
        </w:rPr>
        <w:t>;</w:t>
      </w:r>
    </w:p>
    <w:p w:rsidR="006520B2" w:rsidRPr="008E74B3" w:rsidRDefault="00EC00B2">
      <w:pPr>
        <w:autoSpaceDE w:val="0"/>
        <w:autoSpaceDN w:val="0"/>
        <w:adjustRightInd w:val="0"/>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Эльбрусский муниципальный район</w:t>
      </w:r>
      <w:r w:rsidR="00E55244" w:rsidRPr="008E74B3">
        <w:rPr>
          <w:rFonts w:ascii="Times New Roman" w:hAnsi="Times New Roman" w:cs="Times New Roman"/>
          <w:sz w:val="28"/>
          <w:szCs w:val="28"/>
        </w:rPr>
        <w:t xml:space="preserve"> (соглашение от 25.08.2016 г.)</w:t>
      </w:r>
      <w:r w:rsidRPr="008E74B3">
        <w:rPr>
          <w:rFonts w:ascii="Times New Roman" w:hAnsi="Times New Roman" w:cs="Times New Roman"/>
          <w:sz w:val="28"/>
          <w:szCs w:val="28"/>
        </w:rPr>
        <w:t>.</w:t>
      </w:r>
    </w:p>
    <w:p w:rsidR="00EC00B2" w:rsidRPr="008E74B3" w:rsidRDefault="00FC0F17">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Все соглашения</w:t>
      </w:r>
      <w:r w:rsidR="00EC00B2" w:rsidRPr="008E74B3">
        <w:rPr>
          <w:rFonts w:ascii="Times New Roman" w:hAnsi="Times New Roman" w:cs="Times New Roman"/>
          <w:sz w:val="28"/>
          <w:szCs w:val="28"/>
        </w:rPr>
        <w:t xml:space="preserve"> размещены </w:t>
      </w:r>
      <w:r w:rsidR="00EC00B2" w:rsidRPr="008E74B3">
        <w:rPr>
          <w:rStyle w:val="fontstyle01"/>
          <w:color w:val="auto"/>
        </w:rPr>
        <w:t>на официальном сайте Министерства экономического развития Кабардино-Балкарск</w:t>
      </w:r>
      <w:r>
        <w:rPr>
          <w:rStyle w:val="fontstyle01"/>
          <w:color w:val="auto"/>
        </w:rPr>
        <w:t>ой Республики в информационно-</w:t>
      </w:r>
      <w:r w:rsidR="00EC00B2" w:rsidRPr="008E74B3">
        <w:rPr>
          <w:rStyle w:val="fontstyle01"/>
          <w:color w:val="auto"/>
        </w:rPr>
        <w:t xml:space="preserve">телекоммуникационной сети </w:t>
      </w:r>
      <w:r w:rsidR="00EC00B2" w:rsidRPr="008E74B3">
        <w:rPr>
          <w:rStyle w:val="fontstyle01"/>
        </w:rPr>
        <w:t xml:space="preserve">«Интернет» </w:t>
      </w:r>
      <w:hyperlink r:id="rId22" w:history="1">
        <w:r w:rsidR="00EC00B2" w:rsidRPr="008E74B3">
          <w:rPr>
            <w:rStyle w:val="a9"/>
            <w:rFonts w:ascii="Times New Roman" w:hAnsi="Times New Roman" w:cs="Times New Roman"/>
            <w:sz w:val="28"/>
            <w:szCs w:val="28"/>
            <w:lang w:val="en-US"/>
          </w:rPr>
          <w:t>www</w:t>
        </w:r>
        <w:r w:rsidR="00EC00B2" w:rsidRPr="008E74B3">
          <w:rPr>
            <w:rStyle w:val="a9"/>
            <w:rFonts w:ascii="Times New Roman" w:hAnsi="Times New Roman" w:cs="Times New Roman"/>
            <w:sz w:val="28"/>
            <w:szCs w:val="28"/>
          </w:rPr>
          <w:t>.economyk</w:t>
        </w:r>
        <w:r w:rsidR="00EC00B2" w:rsidRPr="008E74B3">
          <w:rPr>
            <w:rStyle w:val="a9"/>
            <w:rFonts w:ascii="Times New Roman" w:hAnsi="Times New Roman" w:cs="Times New Roman"/>
            <w:sz w:val="28"/>
            <w:szCs w:val="28"/>
            <w:lang w:val="en-US"/>
          </w:rPr>
          <w:t>br</w:t>
        </w:r>
        <w:r w:rsidR="00EC00B2" w:rsidRPr="008E74B3">
          <w:rPr>
            <w:rStyle w:val="a9"/>
            <w:rFonts w:ascii="Times New Roman" w:hAnsi="Times New Roman" w:cs="Times New Roman"/>
            <w:sz w:val="28"/>
            <w:szCs w:val="28"/>
          </w:rPr>
          <w:t>.ru</w:t>
        </w:r>
      </w:hyperlink>
      <w:r w:rsidR="00EC00B2" w:rsidRPr="008E74B3">
        <w:rPr>
          <w:rFonts w:ascii="Times New Roman" w:hAnsi="Times New Roman" w:cs="Times New Roman"/>
          <w:color w:val="000000"/>
          <w:sz w:val="28"/>
          <w:szCs w:val="28"/>
        </w:rPr>
        <w:t xml:space="preserve"> </w:t>
      </w:r>
      <w:r w:rsidR="00EC00B2" w:rsidRPr="008E74B3">
        <w:rPr>
          <w:rFonts w:ascii="Times New Roman" w:hAnsi="Times New Roman" w:cs="Times New Roman"/>
          <w:sz w:val="28"/>
          <w:szCs w:val="28"/>
        </w:rPr>
        <w:t>в разделе «</w:t>
      </w:r>
      <w:hyperlink r:id="rId23" w:history="1">
        <w:r w:rsidR="00EC00B2" w:rsidRPr="000B7B2D">
          <w:rPr>
            <w:rStyle w:val="fontstyle01"/>
            <w:color w:val="auto"/>
          </w:rPr>
          <w:t>Развитие конкуренции»</w:t>
        </w:r>
        <w:r w:rsidR="000B7B2D" w:rsidRPr="000B7B2D">
          <w:rPr>
            <w:rStyle w:val="fontstyle01"/>
            <w:color w:val="auto"/>
          </w:rPr>
          <w:t xml:space="preserve"> </w:t>
        </w:r>
        <w:hyperlink r:id="rId24" w:history="1">
          <w:r w:rsidR="000B7B2D" w:rsidRPr="008E74B3">
            <w:rPr>
              <w:rStyle w:val="a9"/>
              <w:rFonts w:ascii="Times New Roman" w:hAnsi="Times New Roman" w:cs="Times New Roman"/>
              <w:sz w:val="28"/>
              <w:szCs w:val="28"/>
            </w:rPr>
            <w:t xml:space="preserve">Ссылка на документ в сети </w:t>
          </w:r>
          <w:r w:rsidR="00EE5C2B">
            <w:rPr>
              <w:rStyle w:val="a9"/>
              <w:rFonts w:ascii="Times New Roman" w:hAnsi="Times New Roman" w:cs="Times New Roman"/>
              <w:sz w:val="28"/>
              <w:szCs w:val="28"/>
            </w:rPr>
            <w:t>«</w:t>
          </w:r>
          <w:r w:rsidR="000B7B2D" w:rsidRPr="008E74B3">
            <w:rPr>
              <w:rStyle w:val="a9"/>
              <w:rFonts w:ascii="Times New Roman" w:hAnsi="Times New Roman" w:cs="Times New Roman"/>
              <w:sz w:val="28"/>
              <w:szCs w:val="28"/>
            </w:rPr>
            <w:t>Интернет</w:t>
          </w:r>
        </w:hyperlink>
        <w:r w:rsidR="00EE5C2B">
          <w:rPr>
            <w:rStyle w:val="a9"/>
            <w:rFonts w:ascii="Times New Roman" w:hAnsi="Times New Roman" w:cs="Times New Roman"/>
            <w:sz w:val="28"/>
            <w:szCs w:val="28"/>
          </w:rPr>
          <w:t>»</w:t>
        </w:r>
        <w:r w:rsidR="00EC00B2" w:rsidRPr="008E74B3">
          <w:rPr>
            <w:rStyle w:val="a9"/>
            <w:rFonts w:ascii="Times New Roman" w:hAnsi="Times New Roman" w:cs="Times New Roman"/>
            <w:sz w:val="28"/>
            <w:szCs w:val="28"/>
          </w:rPr>
          <w:t>.</w:t>
        </w:r>
      </w:hyperlink>
      <w:r w:rsidR="00EC00B2" w:rsidRPr="008E74B3">
        <w:rPr>
          <w:rFonts w:ascii="Times New Roman" w:hAnsi="Times New Roman" w:cs="Times New Roman"/>
          <w:color w:val="000000"/>
          <w:sz w:val="28"/>
          <w:szCs w:val="28"/>
        </w:rPr>
        <w:t xml:space="preserve"> </w:t>
      </w:r>
    </w:p>
    <w:p w:rsidR="00C66B65" w:rsidRPr="008E74B3" w:rsidRDefault="00E83DEC" w:rsidP="00F450AD">
      <w:pPr>
        <w:autoSpaceDE w:val="0"/>
        <w:autoSpaceDN w:val="0"/>
        <w:adjustRightInd w:val="0"/>
        <w:spacing w:after="0" w:line="240" w:lineRule="auto"/>
        <w:ind w:firstLine="708"/>
        <w:jc w:val="both"/>
        <w:rPr>
          <w:rStyle w:val="fontstyle01"/>
        </w:rPr>
      </w:pPr>
      <w:r w:rsidRPr="008E74B3">
        <w:rPr>
          <w:rStyle w:val="fontstyle01"/>
        </w:rPr>
        <w:t>Внедрение Стандарта на территориях субъектов Российской Федерации</w:t>
      </w:r>
      <w:r w:rsidR="00910ADD" w:rsidRPr="008E74B3">
        <w:rPr>
          <w:rStyle w:val="fontstyle01"/>
        </w:rPr>
        <w:t xml:space="preserve"> </w:t>
      </w:r>
      <w:r w:rsidRPr="008E74B3">
        <w:rPr>
          <w:rStyle w:val="fontstyle01"/>
        </w:rPr>
        <w:t>предполагает совместную работу органов исполнительной власти регионов во</w:t>
      </w:r>
      <w:r w:rsidR="00C66B65" w:rsidRPr="008E74B3">
        <w:rPr>
          <w:rStyle w:val="fontstyle01"/>
        </w:rPr>
        <w:t xml:space="preserve"> </w:t>
      </w:r>
      <w:r w:rsidRPr="008E74B3">
        <w:rPr>
          <w:rStyle w:val="fontstyle01"/>
        </w:rPr>
        <w:t>взаимодействии с руководством муниципальных образований и органов</w:t>
      </w:r>
      <w:r w:rsidR="00910ADD" w:rsidRPr="008E74B3">
        <w:rPr>
          <w:rStyle w:val="fontstyle01"/>
        </w:rPr>
        <w:t xml:space="preserve"> </w:t>
      </w:r>
      <w:r w:rsidRPr="008E74B3">
        <w:rPr>
          <w:rStyle w:val="fontstyle01"/>
        </w:rPr>
        <w:t>местного самоуправления по проведению мероприятий по развитию</w:t>
      </w:r>
      <w:r w:rsidR="00910ADD" w:rsidRPr="008E74B3">
        <w:rPr>
          <w:rStyle w:val="fontstyle01"/>
        </w:rPr>
        <w:t xml:space="preserve"> </w:t>
      </w:r>
      <w:r w:rsidRPr="008E74B3">
        <w:rPr>
          <w:rStyle w:val="fontstyle01"/>
        </w:rPr>
        <w:t>конкуренции с учетом региональной специфики.</w:t>
      </w:r>
    </w:p>
    <w:p w:rsidR="00C66B65" w:rsidRPr="008E74B3" w:rsidRDefault="00E83DEC" w:rsidP="00F450AD">
      <w:pPr>
        <w:autoSpaceDE w:val="0"/>
        <w:autoSpaceDN w:val="0"/>
        <w:adjustRightInd w:val="0"/>
        <w:spacing w:after="0" w:line="240" w:lineRule="auto"/>
        <w:ind w:firstLine="708"/>
        <w:jc w:val="both"/>
        <w:rPr>
          <w:rStyle w:val="fontstyle01"/>
        </w:rPr>
      </w:pPr>
      <w:r w:rsidRPr="008E74B3">
        <w:rPr>
          <w:rStyle w:val="fontstyle01"/>
        </w:rPr>
        <w:t>Положениями Стандарта предусмотрено активное участие органов</w:t>
      </w:r>
      <w:r w:rsidR="00910ADD" w:rsidRPr="008E74B3">
        <w:rPr>
          <w:rStyle w:val="fontstyle01"/>
        </w:rPr>
        <w:t xml:space="preserve"> </w:t>
      </w:r>
      <w:r w:rsidRPr="008E74B3">
        <w:rPr>
          <w:rStyle w:val="fontstyle01"/>
        </w:rPr>
        <w:t xml:space="preserve">местного самоуправления во внедрении Стандарта на </w:t>
      </w:r>
      <w:r w:rsidR="00CB2731">
        <w:rPr>
          <w:rStyle w:val="fontstyle01"/>
        </w:rPr>
        <w:t xml:space="preserve">подведомственной </w:t>
      </w:r>
      <w:r w:rsidRPr="008E74B3">
        <w:rPr>
          <w:rStyle w:val="fontstyle01"/>
        </w:rPr>
        <w:t>территории. В частности, органы местного самоуправления</w:t>
      </w:r>
      <w:r w:rsidR="00910ADD" w:rsidRPr="008E74B3">
        <w:rPr>
          <w:rStyle w:val="fontstyle01"/>
        </w:rPr>
        <w:t xml:space="preserve"> </w:t>
      </w:r>
      <w:r w:rsidRPr="008E74B3">
        <w:rPr>
          <w:rStyle w:val="fontstyle01"/>
        </w:rPr>
        <w:t>содействуют развитию конкуренции для каждого из предусмотренных</w:t>
      </w:r>
      <w:r w:rsidR="00910ADD" w:rsidRPr="008E74B3">
        <w:rPr>
          <w:rStyle w:val="fontstyle01"/>
        </w:rPr>
        <w:t xml:space="preserve"> </w:t>
      </w:r>
      <w:r w:rsidRPr="008E74B3">
        <w:rPr>
          <w:rStyle w:val="fontstyle01"/>
        </w:rPr>
        <w:t>«дорожной картой» социально значимых и приоритетных рынков, участвуют в</w:t>
      </w:r>
      <w:r w:rsidR="00C66B65" w:rsidRPr="008E74B3">
        <w:rPr>
          <w:rStyle w:val="fontstyle01"/>
        </w:rPr>
        <w:t xml:space="preserve"> </w:t>
      </w:r>
      <w:r w:rsidRPr="008E74B3">
        <w:rPr>
          <w:rStyle w:val="fontstyle01"/>
        </w:rPr>
        <w:t>мониторинге состояния и развития конкурентной среды на рынках товаров,</w:t>
      </w:r>
      <w:r w:rsidR="00910ADD" w:rsidRPr="008E74B3">
        <w:rPr>
          <w:rStyle w:val="fontstyle01"/>
        </w:rPr>
        <w:t xml:space="preserve"> </w:t>
      </w:r>
      <w:r w:rsidRPr="008E74B3">
        <w:rPr>
          <w:rStyle w:val="fontstyle01"/>
        </w:rPr>
        <w:t>работ и услуг, размещают в средствах массовой информации сведения о своей</w:t>
      </w:r>
      <w:r w:rsidR="00C66B65" w:rsidRPr="008E74B3">
        <w:rPr>
          <w:rStyle w:val="fontstyle01"/>
        </w:rPr>
        <w:t xml:space="preserve"> </w:t>
      </w:r>
      <w:r w:rsidRPr="008E74B3">
        <w:rPr>
          <w:rStyle w:val="fontstyle01"/>
        </w:rPr>
        <w:t>деятельности по содействию развитию конкуренции. По результатам работы</w:t>
      </w:r>
      <w:r w:rsidR="00C66B65" w:rsidRPr="008E74B3">
        <w:rPr>
          <w:rStyle w:val="fontstyle01"/>
        </w:rPr>
        <w:t xml:space="preserve"> </w:t>
      </w:r>
      <w:r w:rsidRPr="008E74B3">
        <w:rPr>
          <w:rStyle w:val="fontstyle01"/>
        </w:rPr>
        <w:t>министерство проводит анализ результативности и эффективности</w:t>
      </w:r>
      <w:r w:rsidR="00C66B65" w:rsidRPr="008E74B3">
        <w:rPr>
          <w:rStyle w:val="fontstyle01"/>
        </w:rPr>
        <w:t xml:space="preserve"> </w:t>
      </w:r>
      <w:r w:rsidRPr="008E74B3">
        <w:rPr>
          <w:rStyle w:val="fontstyle01"/>
        </w:rPr>
        <w:t>деятельности органов местного самоуправления по содействию развитию</w:t>
      </w:r>
      <w:r w:rsidR="00C66B65" w:rsidRPr="008E74B3">
        <w:rPr>
          <w:rStyle w:val="fontstyle01"/>
        </w:rPr>
        <w:t xml:space="preserve"> </w:t>
      </w:r>
      <w:r w:rsidRPr="008E74B3">
        <w:rPr>
          <w:rStyle w:val="fontstyle01"/>
        </w:rPr>
        <w:t>конкуренции</w:t>
      </w:r>
      <w:r w:rsidR="00C66B65" w:rsidRPr="008E74B3">
        <w:rPr>
          <w:rStyle w:val="fontstyle01"/>
        </w:rPr>
        <w:t>.</w:t>
      </w:r>
    </w:p>
    <w:p w:rsidR="00BA53FC" w:rsidRPr="008E74B3" w:rsidRDefault="00E83DEC" w:rsidP="00F450AD">
      <w:pPr>
        <w:autoSpaceDE w:val="0"/>
        <w:autoSpaceDN w:val="0"/>
        <w:adjustRightInd w:val="0"/>
        <w:spacing w:after="0" w:line="240" w:lineRule="auto"/>
        <w:ind w:firstLine="708"/>
        <w:jc w:val="both"/>
        <w:rPr>
          <w:rStyle w:val="fontstyle01"/>
        </w:rPr>
      </w:pPr>
      <w:r w:rsidRPr="008E74B3">
        <w:rPr>
          <w:rStyle w:val="fontstyle01"/>
        </w:rPr>
        <w:t xml:space="preserve">Соглашения, заключенные </w:t>
      </w:r>
      <w:r w:rsidR="00CB2731">
        <w:rPr>
          <w:rStyle w:val="fontstyle01"/>
        </w:rPr>
        <w:t>М</w:t>
      </w:r>
      <w:r w:rsidRPr="008E74B3">
        <w:rPr>
          <w:rStyle w:val="fontstyle01"/>
        </w:rPr>
        <w:t>инистерством экономи</w:t>
      </w:r>
      <w:r w:rsidR="00C66B65" w:rsidRPr="008E74B3">
        <w:rPr>
          <w:rStyle w:val="fontstyle01"/>
        </w:rPr>
        <w:t>ческого развития Каба</w:t>
      </w:r>
      <w:r w:rsidR="00BA53FC" w:rsidRPr="008E74B3">
        <w:rPr>
          <w:rStyle w:val="fontstyle01"/>
        </w:rPr>
        <w:t>рдино-Балкарской Республики</w:t>
      </w:r>
      <w:r w:rsidRPr="008E74B3">
        <w:rPr>
          <w:rStyle w:val="fontstyle01"/>
        </w:rPr>
        <w:t xml:space="preserve"> и </w:t>
      </w:r>
      <w:r w:rsidR="00CF1712">
        <w:rPr>
          <w:rStyle w:val="fontstyle01"/>
        </w:rPr>
        <w:t xml:space="preserve">местными </w:t>
      </w:r>
      <w:r w:rsidRPr="008E74B3">
        <w:rPr>
          <w:rStyle w:val="fontstyle01"/>
        </w:rPr>
        <w:t xml:space="preserve">администрациями муниципальных </w:t>
      </w:r>
      <w:r w:rsidR="00CF1712">
        <w:rPr>
          <w:rStyle w:val="fontstyle01"/>
        </w:rPr>
        <w:t>районов и городских округов</w:t>
      </w:r>
      <w:r w:rsidRPr="008E74B3">
        <w:rPr>
          <w:rStyle w:val="fontstyle01"/>
        </w:rPr>
        <w:t xml:space="preserve"> </w:t>
      </w:r>
      <w:r w:rsidR="00BA53FC" w:rsidRPr="008E74B3">
        <w:rPr>
          <w:rStyle w:val="fontstyle01"/>
        </w:rPr>
        <w:t xml:space="preserve">Кабардино-Балкарской Республики </w:t>
      </w:r>
      <w:r w:rsidRPr="008E74B3">
        <w:rPr>
          <w:rStyle w:val="fontstyle01"/>
        </w:rPr>
        <w:t>представляют собой документ, который определяет направления,</w:t>
      </w:r>
      <w:r w:rsidR="00910ADD" w:rsidRPr="008E74B3">
        <w:rPr>
          <w:rStyle w:val="fontstyle01"/>
        </w:rPr>
        <w:t xml:space="preserve"> </w:t>
      </w:r>
      <w:r w:rsidRPr="008E74B3">
        <w:rPr>
          <w:rStyle w:val="fontstyle01"/>
        </w:rPr>
        <w:t>формы и порядок взаимодействия сторон по обеспечению внедрения Стандарта</w:t>
      </w:r>
      <w:r w:rsidR="00BA53FC" w:rsidRPr="008E74B3">
        <w:rPr>
          <w:rStyle w:val="fontstyle01"/>
        </w:rPr>
        <w:t xml:space="preserve"> </w:t>
      </w:r>
      <w:r w:rsidRPr="008E74B3">
        <w:rPr>
          <w:rStyle w:val="fontstyle01"/>
        </w:rPr>
        <w:t>на территории К</w:t>
      </w:r>
      <w:r w:rsidR="00BA53FC" w:rsidRPr="008E74B3">
        <w:rPr>
          <w:rStyle w:val="fontstyle01"/>
        </w:rPr>
        <w:t>абардино-Балкарской Республики.</w:t>
      </w:r>
    </w:p>
    <w:p w:rsidR="00910ADD" w:rsidRPr="008E74B3" w:rsidRDefault="00E83DEC" w:rsidP="00F450AD">
      <w:pPr>
        <w:autoSpaceDE w:val="0"/>
        <w:autoSpaceDN w:val="0"/>
        <w:adjustRightInd w:val="0"/>
        <w:spacing w:after="0" w:line="240" w:lineRule="auto"/>
        <w:ind w:firstLine="708"/>
        <w:jc w:val="both"/>
        <w:rPr>
          <w:rStyle w:val="fontstyle01"/>
        </w:rPr>
      </w:pPr>
      <w:r w:rsidRPr="008E74B3">
        <w:rPr>
          <w:rStyle w:val="fontstyle01"/>
        </w:rPr>
        <w:t>Исходя из текста Соглашения, его целями являются:</w:t>
      </w:r>
    </w:p>
    <w:p w:rsidR="00910ADD" w:rsidRPr="008E74B3" w:rsidRDefault="00E83DEC" w:rsidP="00F450AD">
      <w:pPr>
        <w:autoSpaceDE w:val="0"/>
        <w:autoSpaceDN w:val="0"/>
        <w:adjustRightInd w:val="0"/>
        <w:spacing w:after="0" w:line="240" w:lineRule="auto"/>
        <w:ind w:firstLine="708"/>
        <w:jc w:val="both"/>
        <w:rPr>
          <w:rStyle w:val="fontstyle01"/>
        </w:rPr>
      </w:pPr>
      <w:r w:rsidRPr="008E74B3">
        <w:rPr>
          <w:rStyle w:val="fontstyle01"/>
        </w:rPr>
        <w:t>установление системного и единообразного подхода к осуществлению</w:t>
      </w:r>
      <w:r w:rsidR="00910ADD" w:rsidRPr="008E74B3">
        <w:rPr>
          <w:rStyle w:val="fontstyle01"/>
        </w:rPr>
        <w:t xml:space="preserve"> </w:t>
      </w:r>
      <w:r w:rsidRPr="008E74B3">
        <w:rPr>
          <w:rStyle w:val="fontstyle01"/>
        </w:rPr>
        <w:t>деятельности по созданию с учетом региональной специфики условий для</w:t>
      </w:r>
      <w:r w:rsidR="00910ADD" w:rsidRPr="008E74B3">
        <w:rPr>
          <w:rStyle w:val="fontstyle01"/>
        </w:rPr>
        <w:t xml:space="preserve"> </w:t>
      </w:r>
      <w:r w:rsidRPr="008E74B3">
        <w:rPr>
          <w:rStyle w:val="fontstyle01"/>
        </w:rPr>
        <w:t>развития конкуренции между хозяйствующими субъектами в отраслях</w:t>
      </w:r>
      <w:r w:rsidR="00910ADD" w:rsidRPr="008E74B3">
        <w:rPr>
          <w:rStyle w:val="fontstyle01"/>
        </w:rPr>
        <w:t xml:space="preserve"> </w:t>
      </w:r>
      <w:r w:rsidRPr="008E74B3">
        <w:rPr>
          <w:rStyle w:val="fontstyle01"/>
        </w:rPr>
        <w:t>экономики;</w:t>
      </w:r>
    </w:p>
    <w:p w:rsidR="00910ADD" w:rsidRPr="008E74B3" w:rsidRDefault="00E83DEC" w:rsidP="00F450AD">
      <w:pPr>
        <w:autoSpaceDE w:val="0"/>
        <w:autoSpaceDN w:val="0"/>
        <w:adjustRightInd w:val="0"/>
        <w:spacing w:after="0" w:line="240" w:lineRule="auto"/>
        <w:ind w:firstLine="708"/>
        <w:jc w:val="both"/>
        <w:rPr>
          <w:rStyle w:val="fontstyle01"/>
        </w:rPr>
      </w:pPr>
      <w:r w:rsidRPr="008E74B3">
        <w:rPr>
          <w:rStyle w:val="fontstyle01"/>
        </w:rPr>
        <w:t>содействие формированию прозрачной системы работы органов</w:t>
      </w:r>
      <w:r w:rsidR="00910ADD" w:rsidRPr="008E74B3">
        <w:rPr>
          <w:rStyle w:val="fontstyle01"/>
        </w:rPr>
        <w:t xml:space="preserve"> </w:t>
      </w:r>
      <w:r w:rsidRPr="008E74B3">
        <w:rPr>
          <w:rStyle w:val="fontstyle01"/>
        </w:rPr>
        <w:t xml:space="preserve">исполнительной власти </w:t>
      </w:r>
      <w:r w:rsidR="00BA53FC" w:rsidRPr="008E74B3">
        <w:rPr>
          <w:rStyle w:val="fontstyle01"/>
        </w:rPr>
        <w:t xml:space="preserve">Кабардино-Балкарской Республики </w:t>
      </w:r>
      <w:r w:rsidRPr="008E74B3">
        <w:rPr>
          <w:rStyle w:val="fontstyle01"/>
        </w:rPr>
        <w:t>в части реализации</w:t>
      </w:r>
      <w:r w:rsidR="00BA53FC" w:rsidRPr="008E74B3">
        <w:rPr>
          <w:rStyle w:val="fontstyle01"/>
        </w:rPr>
        <w:t xml:space="preserve"> </w:t>
      </w:r>
      <w:r w:rsidRPr="008E74B3">
        <w:rPr>
          <w:rStyle w:val="fontstyle01"/>
        </w:rPr>
        <w:t>результативных и эффективных мер по развитию конкуренции в интересах</w:t>
      </w:r>
      <w:r w:rsidR="00BA53FC" w:rsidRPr="008E74B3">
        <w:rPr>
          <w:rStyle w:val="fontstyle01"/>
        </w:rPr>
        <w:t xml:space="preserve"> </w:t>
      </w:r>
      <w:r w:rsidRPr="008E74B3">
        <w:rPr>
          <w:rStyle w:val="fontstyle01"/>
        </w:rPr>
        <w:t>потребителей товаров, работ и услуг, в том числе субъектов</w:t>
      </w:r>
      <w:r w:rsidR="00910ADD" w:rsidRPr="008E74B3">
        <w:rPr>
          <w:rStyle w:val="fontstyle01"/>
        </w:rPr>
        <w:t xml:space="preserve"> </w:t>
      </w:r>
      <w:r w:rsidRPr="008E74B3">
        <w:rPr>
          <w:rStyle w:val="fontstyle01"/>
        </w:rPr>
        <w:t>предпринимательской деятельности, граждан и общества;</w:t>
      </w:r>
    </w:p>
    <w:p w:rsidR="00910ADD" w:rsidRPr="008E74B3" w:rsidRDefault="00E83DEC" w:rsidP="00F450AD">
      <w:pPr>
        <w:autoSpaceDE w:val="0"/>
        <w:autoSpaceDN w:val="0"/>
        <w:adjustRightInd w:val="0"/>
        <w:spacing w:after="0" w:line="240" w:lineRule="auto"/>
        <w:ind w:firstLine="708"/>
        <w:jc w:val="both"/>
        <w:rPr>
          <w:rStyle w:val="fontstyle01"/>
        </w:rPr>
      </w:pPr>
      <w:r w:rsidRPr="008E74B3">
        <w:rPr>
          <w:rStyle w:val="fontstyle01"/>
        </w:rPr>
        <w:t xml:space="preserve">выявление потенциала развития экономики </w:t>
      </w:r>
      <w:r w:rsidR="00BA53FC" w:rsidRPr="008E74B3">
        <w:rPr>
          <w:rStyle w:val="fontstyle01"/>
        </w:rPr>
        <w:t>Кабардино-Балкарской Республики</w:t>
      </w:r>
      <w:r w:rsidRPr="008E74B3">
        <w:rPr>
          <w:rStyle w:val="fontstyle01"/>
        </w:rPr>
        <w:t>,</w:t>
      </w:r>
      <w:r w:rsidR="00BA53FC" w:rsidRPr="008E74B3">
        <w:rPr>
          <w:rStyle w:val="fontstyle01"/>
        </w:rPr>
        <w:t xml:space="preserve"> </w:t>
      </w:r>
      <w:r w:rsidRPr="008E74B3">
        <w:rPr>
          <w:rStyle w:val="fontstyle01"/>
        </w:rPr>
        <w:t>включая научно-технологический и человеческий потенциал;</w:t>
      </w:r>
    </w:p>
    <w:p w:rsidR="00BA53FC" w:rsidRPr="008E74B3" w:rsidRDefault="00E83DEC" w:rsidP="00F450AD">
      <w:pPr>
        <w:autoSpaceDE w:val="0"/>
        <w:autoSpaceDN w:val="0"/>
        <w:adjustRightInd w:val="0"/>
        <w:spacing w:after="0" w:line="240" w:lineRule="auto"/>
        <w:ind w:firstLine="708"/>
        <w:jc w:val="both"/>
        <w:rPr>
          <w:rStyle w:val="fontstyle01"/>
        </w:rPr>
      </w:pPr>
      <w:r w:rsidRPr="008E74B3">
        <w:rPr>
          <w:rStyle w:val="fontstyle01"/>
        </w:rPr>
        <w:t>создание стимулов и содействие формированию условий для развития,</w:t>
      </w:r>
      <w:r w:rsidR="00910ADD" w:rsidRPr="008E74B3">
        <w:rPr>
          <w:rStyle w:val="fontstyle01"/>
        </w:rPr>
        <w:t xml:space="preserve"> </w:t>
      </w:r>
      <w:r w:rsidRPr="008E74B3">
        <w:rPr>
          <w:rStyle w:val="fontstyle01"/>
        </w:rPr>
        <w:t>поддержки и защиты субъектов малого и среднего предпринимательства, а</w:t>
      </w:r>
      <w:r w:rsidR="00910ADD" w:rsidRPr="008E74B3">
        <w:rPr>
          <w:rStyle w:val="fontstyle01"/>
        </w:rPr>
        <w:t xml:space="preserve"> </w:t>
      </w:r>
      <w:r w:rsidRPr="008E74B3">
        <w:rPr>
          <w:rStyle w:val="fontstyle01"/>
        </w:rPr>
        <w:t>также содействие устранению административных барьеров.</w:t>
      </w:r>
    </w:p>
    <w:p w:rsidR="00BA53FC" w:rsidRPr="008E74B3" w:rsidRDefault="00E83DEC" w:rsidP="00F450AD">
      <w:pPr>
        <w:autoSpaceDE w:val="0"/>
        <w:autoSpaceDN w:val="0"/>
        <w:adjustRightInd w:val="0"/>
        <w:spacing w:after="0" w:line="240" w:lineRule="auto"/>
        <w:ind w:firstLine="708"/>
        <w:jc w:val="both"/>
        <w:rPr>
          <w:rStyle w:val="fontstyle01"/>
        </w:rPr>
      </w:pPr>
      <w:r w:rsidRPr="008E74B3">
        <w:rPr>
          <w:rStyle w:val="fontstyle01"/>
        </w:rPr>
        <w:t xml:space="preserve">В рамках заключенных </w:t>
      </w:r>
      <w:r w:rsidR="00BA53FC" w:rsidRPr="008E74B3">
        <w:rPr>
          <w:rStyle w:val="fontstyle01"/>
        </w:rPr>
        <w:t>С</w:t>
      </w:r>
      <w:r w:rsidRPr="008E74B3">
        <w:rPr>
          <w:rStyle w:val="fontstyle01"/>
        </w:rPr>
        <w:t>оглашений взаимодействие между</w:t>
      </w:r>
      <w:r w:rsidR="00910ADD" w:rsidRPr="008E74B3">
        <w:rPr>
          <w:rStyle w:val="fontstyle01"/>
        </w:rPr>
        <w:t xml:space="preserve"> </w:t>
      </w:r>
      <w:r w:rsidR="00CF1712">
        <w:rPr>
          <w:rStyle w:val="fontstyle01"/>
        </w:rPr>
        <w:t>М</w:t>
      </w:r>
      <w:r w:rsidRPr="008E74B3">
        <w:rPr>
          <w:rStyle w:val="fontstyle01"/>
        </w:rPr>
        <w:t>инистерством экономи</w:t>
      </w:r>
      <w:r w:rsidR="00BA53FC" w:rsidRPr="008E74B3">
        <w:rPr>
          <w:rStyle w:val="fontstyle01"/>
        </w:rPr>
        <w:t>ческого развития</w:t>
      </w:r>
      <w:r w:rsidRPr="008E74B3">
        <w:rPr>
          <w:rStyle w:val="fontstyle01"/>
        </w:rPr>
        <w:t xml:space="preserve"> </w:t>
      </w:r>
      <w:r w:rsidR="00BA53FC" w:rsidRPr="008E74B3">
        <w:rPr>
          <w:rStyle w:val="fontstyle01"/>
        </w:rPr>
        <w:t xml:space="preserve">Кабардино-Балкарской Республики </w:t>
      </w:r>
      <w:r w:rsidRPr="008E74B3">
        <w:rPr>
          <w:rStyle w:val="fontstyle01"/>
        </w:rPr>
        <w:t>и администрациями</w:t>
      </w:r>
      <w:r w:rsidR="00BA53FC" w:rsidRPr="008E74B3">
        <w:rPr>
          <w:rStyle w:val="fontstyle01"/>
        </w:rPr>
        <w:t xml:space="preserve"> </w:t>
      </w:r>
      <w:r w:rsidRPr="008E74B3">
        <w:rPr>
          <w:rStyle w:val="fontstyle01"/>
        </w:rPr>
        <w:t xml:space="preserve">муниципальных образований </w:t>
      </w:r>
      <w:r w:rsidR="00BA53FC" w:rsidRPr="008E74B3">
        <w:rPr>
          <w:rStyle w:val="fontstyle01"/>
        </w:rPr>
        <w:t>республики</w:t>
      </w:r>
      <w:r w:rsidRPr="008E74B3">
        <w:rPr>
          <w:rStyle w:val="fontstyle01"/>
        </w:rPr>
        <w:t xml:space="preserve"> осуществляется по следующим основным</w:t>
      </w:r>
      <w:r w:rsidR="00BA53FC" w:rsidRPr="008E74B3">
        <w:rPr>
          <w:rStyle w:val="fontstyle01"/>
        </w:rPr>
        <w:t xml:space="preserve"> </w:t>
      </w:r>
      <w:r w:rsidRPr="008E74B3">
        <w:rPr>
          <w:rStyle w:val="fontstyle01"/>
        </w:rPr>
        <w:t>направлениям:</w:t>
      </w:r>
    </w:p>
    <w:p w:rsidR="00953571" w:rsidRPr="008E74B3" w:rsidRDefault="00E83DEC" w:rsidP="00F450AD">
      <w:pPr>
        <w:autoSpaceDE w:val="0"/>
        <w:autoSpaceDN w:val="0"/>
        <w:adjustRightInd w:val="0"/>
        <w:spacing w:after="0" w:line="240" w:lineRule="auto"/>
        <w:ind w:firstLine="708"/>
        <w:jc w:val="both"/>
        <w:rPr>
          <w:rStyle w:val="fontstyle01"/>
        </w:rPr>
      </w:pPr>
      <w:r w:rsidRPr="008E74B3">
        <w:rPr>
          <w:rStyle w:val="fontstyle01"/>
        </w:rPr>
        <w:t>подготовка ежегодного доклада о состоянии и развитии конкурентной</w:t>
      </w:r>
      <w:r w:rsidR="00910ADD" w:rsidRPr="008E74B3">
        <w:rPr>
          <w:rStyle w:val="fontstyle01"/>
        </w:rPr>
        <w:t xml:space="preserve"> </w:t>
      </w:r>
      <w:r w:rsidRPr="008E74B3">
        <w:rPr>
          <w:rStyle w:val="fontstyle01"/>
        </w:rPr>
        <w:t xml:space="preserve">среды на рынках товаров, работ и услуг </w:t>
      </w:r>
      <w:r w:rsidR="00BA53FC" w:rsidRPr="008E74B3">
        <w:rPr>
          <w:rStyle w:val="fontstyle01"/>
        </w:rPr>
        <w:t xml:space="preserve">Кабардино-Балкарской Республики </w:t>
      </w:r>
      <w:r w:rsidRPr="008E74B3">
        <w:rPr>
          <w:rStyle w:val="fontstyle01"/>
        </w:rPr>
        <w:t>для</w:t>
      </w:r>
      <w:r w:rsidR="00BA53FC" w:rsidRPr="008E74B3">
        <w:rPr>
          <w:rStyle w:val="fontstyle01"/>
        </w:rPr>
        <w:t xml:space="preserve"> </w:t>
      </w:r>
      <w:r w:rsidRPr="008E74B3">
        <w:rPr>
          <w:rStyle w:val="fontstyle01"/>
        </w:rPr>
        <w:t>его</w:t>
      </w:r>
      <w:r w:rsidR="00BA53FC" w:rsidRPr="008E74B3">
        <w:rPr>
          <w:rStyle w:val="fontstyle01"/>
        </w:rPr>
        <w:t xml:space="preserve"> </w:t>
      </w:r>
      <w:r w:rsidRPr="008E74B3">
        <w:rPr>
          <w:rStyle w:val="fontstyle01"/>
        </w:rPr>
        <w:t>рассмотрения и утверждения коллегиальным органом;</w:t>
      </w:r>
    </w:p>
    <w:p w:rsidR="00953571" w:rsidRPr="008E74B3" w:rsidRDefault="00E83DEC" w:rsidP="00F450AD">
      <w:pPr>
        <w:autoSpaceDE w:val="0"/>
        <w:autoSpaceDN w:val="0"/>
        <w:adjustRightInd w:val="0"/>
        <w:spacing w:after="0" w:line="240" w:lineRule="auto"/>
        <w:ind w:firstLine="708"/>
        <w:jc w:val="both"/>
        <w:rPr>
          <w:rStyle w:val="fontstyle01"/>
        </w:rPr>
      </w:pPr>
      <w:r w:rsidRPr="008E74B3">
        <w:rPr>
          <w:rStyle w:val="fontstyle01"/>
        </w:rPr>
        <w:t>достижение целевых показателей и выполнение мероприятий,</w:t>
      </w:r>
      <w:r w:rsidR="00910ADD" w:rsidRPr="008E74B3">
        <w:rPr>
          <w:rStyle w:val="fontstyle01"/>
        </w:rPr>
        <w:t xml:space="preserve"> </w:t>
      </w:r>
      <w:r w:rsidRPr="008E74B3">
        <w:rPr>
          <w:rStyle w:val="fontstyle01"/>
        </w:rPr>
        <w:t>предусмотренных «дорожной картой»;</w:t>
      </w:r>
    </w:p>
    <w:p w:rsidR="00953571" w:rsidRPr="008E74B3" w:rsidRDefault="00E83DEC" w:rsidP="00F450AD">
      <w:pPr>
        <w:autoSpaceDE w:val="0"/>
        <w:autoSpaceDN w:val="0"/>
        <w:adjustRightInd w:val="0"/>
        <w:spacing w:after="0" w:line="240" w:lineRule="auto"/>
        <w:ind w:firstLine="708"/>
        <w:jc w:val="both"/>
        <w:rPr>
          <w:rStyle w:val="fontstyle01"/>
        </w:rPr>
      </w:pPr>
      <w:r w:rsidRPr="008E74B3">
        <w:rPr>
          <w:rStyle w:val="fontstyle01"/>
        </w:rPr>
        <w:t>рассмотрение обращений субъектов предпринимательской</w:t>
      </w:r>
      <w:r w:rsidR="00910ADD" w:rsidRPr="008E74B3">
        <w:rPr>
          <w:rStyle w:val="fontstyle01"/>
        </w:rPr>
        <w:t xml:space="preserve"> </w:t>
      </w:r>
      <w:r w:rsidRPr="008E74B3">
        <w:rPr>
          <w:rStyle w:val="fontstyle01"/>
        </w:rPr>
        <w:t>деятельности, потребителей товаров, работ и услуг и общественных</w:t>
      </w:r>
      <w:r w:rsidR="00910ADD" w:rsidRPr="008E74B3">
        <w:rPr>
          <w:rStyle w:val="fontstyle01"/>
        </w:rPr>
        <w:t xml:space="preserve"> </w:t>
      </w:r>
      <w:r w:rsidRPr="008E74B3">
        <w:rPr>
          <w:rStyle w:val="fontstyle01"/>
        </w:rPr>
        <w:t>организаций, представляющих интересы потребителей, по вопросам развития</w:t>
      </w:r>
      <w:r w:rsidR="00910ADD" w:rsidRPr="008E74B3">
        <w:rPr>
          <w:rStyle w:val="fontstyle01"/>
        </w:rPr>
        <w:t xml:space="preserve"> </w:t>
      </w:r>
      <w:r w:rsidRPr="008E74B3">
        <w:rPr>
          <w:rStyle w:val="fontstyle01"/>
        </w:rPr>
        <w:t>конкуренции;</w:t>
      </w:r>
    </w:p>
    <w:p w:rsidR="00953571" w:rsidRPr="008E74B3" w:rsidRDefault="00E83DEC" w:rsidP="00F450AD">
      <w:pPr>
        <w:autoSpaceDE w:val="0"/>
        <w:autoSpaceDN w:val="0"/>
        <w:adjustRightInd w:val="0"/>
        <w:spacing w:after="0" w:line="240" w:lineRule="auto"/>
        <w:ind w:firstLine="708"/>
        <w:jc w:val="both"/>
        <w:rPr>
          <w:rStyle w:val="fontstyle01"/>
        </w:rPr>
      </w:pPr>
      <w:r w:rsidRPr="008E74B3">
        <w:rPr>
          <w:rStyle w:val="fontstyle01"/>
        </w:rPr>
        <w:t>организация и проведение мониторинга состояния и развития</w:t>
      </w:r>
      <w:r w:rsidR="00910ADD" w:rsidRPr="008E74B3">
        <w:rPr>
          <w:rStyle w:val="fontstyle01"/>
        </w:rPr>
        <w:t xml:space="preserve"> </w:t>
      </w:r>
      <w:r w:rsidRPr="008E74B3">
        <w:rPr>
          <w:rStyle w:val="fontstyle01"/>
        </w:rPr>
        <w:t xml:space="preserve">конкурентной среды на рынках товаров, работ и услуг </w:t>
      </w:r>
      <w:r w:rsidR="00953571" w:rsidRPr="008E74B3">
        <w:rPr>
          <w:rStyle w:val="fontstyle01"/>
        </w:rPr>
        <w:t>Кабардино-Балкарской Республики</w:t>
      </w:r>
      <w:r w:rsidRPr="008E74B3">
        <w:rPr>
          <w:rStyle w:val="fontstyle01"/>
        </w:rPr>
        <w:t>;</w:t>
      </w:r>
    </w:p>
    <w:p w:rsidR="00953571" w:rsidRPr="008E74B3" w:rsidRDefault="00E83DEC" w:rsidP="00F450AD">
      <w:pPr>
        <w:autoSpaceDE w:val="0"/>
        <w:autoSpaceDN w:val="0"/>
        <w:adjustRightInd w:val="0"/>
        <w:spacing w:after="0" w:line="240" w:lineRule="auto"/>
        <w:ind w:firstLine="708"/>
        <w:jc w:val="both"/>
        <w:rPr>
          <w:rStyle w:val="fontstyle01"/>
        </w:rPr>
      </w:pPr>
      <w:r w:rsidRPr="008E74B3">
        <w:rPr>
          <w:rStyle w:val="fontstyle01"/>
        </w:rPr>
        <w:t>размещение на официальном сайте министерства в информационно</w:t>
      </w:r>
      <w:r w:rsidR="00953571" w:rsidRPr="008E74B3">
        <w:rPr>
          <w:rStyle w:val="fontstyle01"/>
        </w:rPr>
        <w:t>-</w:t>
      </w:r>
      <w:r w:rsidRPr="008E74B3">
        <w:rPr>
          <w:rStyle w:val="fontstyle01"/>
        </w:rPr>
        <w:t>телекоммуникационной сети «Интернет» информации о деятельности по</w:t>
      </w:r>
      <w:r w:rsidR="00910ADD" w:rsidRPr="008E74B3">
        <w:rPr>
          <w:rStyle w:val="fontstyle01"/>
        </w:rPr>
        <w:t xml:space="preserve"> </w:t>
      </w:r>
      <w:r w:rsidRPr="008E74B3">
        <w:rPr>
          <w:rStyle w:val="fontstyle01"/>
        </w:rPr>
        <w:t>содействию развитию конкуренции и соответствующих материалов;</w:t>
      </w:r>
    </w:p>
    <w:p w:rsidR="00953571" w:rsidRPr="008E74B3" w:rsidRDefault="00E83DEC" w:rsidP="00F450AD">
      <w:pPr>
        <w:autoSpaceDE w:val="0"/>
        <w:autoSpaceDN w:val="0"/>
        <w:adjustRightInd w:val="0"/>
        <w:spacing w:after="0" w:line="240" w:lineRule="auto"/>
        <w:ind w:firstLine="708"/>
        <w:jc w:val="both"/>
        <w:rPr>
          <w:rStyle w:val="fontstyle01"/>
        </w:rPr>
      </w:pPr>
      <w:r w:rsidRPr="008E74B3">
        <w:rPr>
          <w:rStyle w:val="fontstyle01"/>
        </w:rPr>
        <w:t>подготовка предложений и рекомендаций по внедрению Стандарта на</w:t>
      </w:r>
      <w:r w:rsidR="00910ADD" w:rsidRPr="008E74B3">
        <w:rPr>
          <w:rStyle w:val="fontstyle01"/>
        </w:rPr>
        <w:t xml:space="preserve"> </w:t>
      </w:r>
      <w:r w:rsidRPr="008E74B3">
        <w:rPr>
          <w:rStyle w:val="fontstyle01"/>
        </w:rPr>
        <w:t xml:space="preserve">территории </w:t>
      </w:r>
      <w:r w:rsidR="00953571" w:rsidRPr="008E74B3">
        <w:rPr>
          <w:rStyle w:val="fontstyle01"/>
        </w:rPr>
        <w:t>Кабардино-Балкарской Республики</w:t>
      </w:r>
      <w:r w:rsidRPr="008E74B3">
        <w:rPr>
          <w:rStyle w:val="fontstyle01"/>
        </w:rPr>
        <w:t>.</w:t>
      </w:r>
    </w:p>
    <w:p w:rsidR="00024B9F" w:rsidRPr="008E74B3" w:rsidRDefault="00E83DEC" w:rsidP="00F450AD">
      <w:pPr>
        <w:autoSpaceDE w:val="0"/>
        <w:autoSpaceDN w:val="0"/>
        <w:adjustRightInd w:val="0"/>
        <w:spacing w:after="0" w:line="240" w:lineRule="auto"/>
        <w:ind w:firstLine="708"/>
        <w:jc w:val="both"/>
        <w:rPr>
          <w:rStyle w:val="fontstyle01"/>
        </w:rPr>
      </w:pPr>
      <w:r w:rsidRPr="008E74B3">
        <w:rPr>
          <w:rStyle w:val="fontstyle01"/>
        </w:rPr>
        <w:t>Суть внедрения Стандарта состоит в том, что органы исполнительной</w:t>
      </w:r>
      <w:r w:rsidR="00910ADD" w:rsidRPr="008E74B3">
        <w:rPr>
          <w:rStyle w:val="fontstyle01"/>
        </w:rPr>
        <w:t xml:space="preserve"> </w:t>
      </w:r>
      <w:r w:rsidRPr="008E74B3">
        <w:rPr>
          <w:rStyle w:val="fontstyle01"/>
        </w:rPr>
        <w:t>власти регионов России в непосредственном взаимодействии с органами</w:t>
      </w:r>
      <w:r w:rsidR="00910ADD" w:rsidRPr="008E74B3">
        <w:rPr>
          <w:rStyle w:val="fontstyle01"/>
        </w:rPr>
        <w:t xml:space="preserve"> </w:t>
      </w:r>
      <w:r w:rsidRPr="008E74B3">
        <w:rPr>
          <w:rStyle w:val="fontstyle01"/>
        </w:rPr>
        <w:t>местного самоуправления получают больше прав и возможностей действовать</w:t>
      </w:r>
      <w:r w:rsidR="00953571" w:rsidRPr="008E74B3">
        <w:rPr>
          <w:rStyle w:val="fontstyle01"/>
        </w:rPr>
        <w:t xml:space="preserve"> </w:t>
      </w:r>
      <w:r w:rsidRPr="008E74B3">
        <w:rPr>
          <w:rStyle w:val="fontstyle01"/>
        </w:rPr>
        <w:t xml:space="preserve"> в</w:t>
      </w:r>
      <w:r w:rsidR="00DB59D3" w:rsidRPr="008E74B3">
        <w:rPr>
          <w:rStyle w:val="fontstyle01"/>
        </w:rPr>
        <w:t xml:space="preserve"> </w:t>
      </w:r>
      <w:r w:rsidRPr="008E74B3">
        <w:rPr>
          <w:rStyle w:val="fontstyle01"/>
        </w:rPr>
        <w:t>отношении развития конкуренции между хозяйствующими субъектами,</w:t>
      </w:r>
      <w:r w:rsidR="00DB59D3" w:rsidRPr="008E74B3">
        <w:rPr>
          <w:rStyle w:val="fontstyle01"/>
        </w:rPr>
        <w:t xml:space="preserve"> </w:t>
      </w:r>
      <w:r w:rsidRPr="008E74B3">
        <w:rPr>
          <w:rStyle w:val="fontstyle01"/>
        </w:rPr>
        <w:t>с</w:t>
      </w:r>
      <w:r w:rsidR="00DB59D3" w:rsidRPr="008E74B3">
        <w:rPr>
          <w:rStyle w:val="fontstyle01"/>
        </w:rPr>
        <w:t xml:space="preserve"> </w:t>
      </w:r>
      <w:r w:rsidRPr="008E74B3">
        <w:rPr>
          <w:rStyle w:val="fontstyle01"/>
        </w:rPr>
        <w:t>учетом региональной специфики. Руководители органов исполнительной</w:t>
      </w:r>
      <w:r w:rsidR="00DB59D3" w:rsidRPr="008E74B3">
        <w:rPr>
          <w:rStyle w:val="fontstyle01"/>
        </w:rPr>
        <w:t xml:space="preserve"> </w:t>
      </w:r>
      <w:r w:rsidRPr="008E74B3">
        <w:rPr>
          <w:rStyle w:val="fontstyle01"/>
        </w:rPr>
        <w:t>власти субъектов РФ и органов местного самоуправления получат возможность</w:t>
      </w:r>
      <w:r w:rsidR="00DB59D3" w:rsidRPr="008E74B3">
        <w:rPr>
          <w:rStyle w:val="fontstyle01"/>
        </w:rPr>
        <w:t xml:space="preserve"> </w:t>
      </w:r>
      <w:r w:rsidRPr="008E74B3">
        <w:rPr>
          <w:rStyle w:val="fontstyle01"/>
        </w:rPr>
        <w:t>самостоятельно анализировать рынок, сложившуюся экономическую ситуацию</w:t>
      </w:r>
      <w:r w:rsidR="00DB59D3" w:rsidRPr="008E74B3">
        <w:rPr>
          <w:rStyle w:val="fontstyle01"/>
        </w:rPr>
        <w:t xml:space="preserve"> </w:t>
      </w:r>
      <w:r w:rsidRPr="008E74B3">
        <w:rPr>
          <w:rStyle w:val="fontstyle01"/>
        </w:rPr>
        <w:t>в своем районе, поведение участников рынка и потребителей, а также их</w:t>
      </w:r>
      <w:r w:rsidR="00DB59D3" w:rsidRPr="008E74B3">
        <w:rPr>
          <w:rStyle w:val="fontstyle01"/>
        </w:rPr>
        <w:t xml:space="preserve"> </w:t>
      </w:r>
      <w:r w:rsidRPr="008E74B3">
        <w:rPr>
          <w:rStyle w:val="fontstyle01"/>
        </w:rPr>
        <w:t>ожидания. На основании всех этих данных и будет приниматься решение о</w:t>
      </w:r>
      <w:r w:rsidR="00DB59D3" w:rsidRPr="008E74B3">
        <w:rPr>
          <w:rStyle w:val="fontstyle01"/>
        </w:rPr>
        <w:t xml:space="preserve"> </w:t>
      </w:r>
      <w:r w:rsidRPr="008E74B3">
        <w:rPr>
          <w:rStyle w:val="fontstyle01"/>
        </w:rPr>
        <w:t>необходимых мерах для региона, в рамках единого Стандарта.</w:t>
      </w:r>
    </w:p>
    <w:p w:rsidR="00E83DEC" w:rsidRPr="008E74B3" w:rsidRDefault="00E83DEC" w:rsidP="00F450AD">
      <w:pPr>
        <w:autoSpaceDE w:val="0"/>
        <w:autoSpaceDN w:val="0"/>
        <w:adjustRightInd w:val="0"/>
        <w:spacing w:after="0" w:line="240" w:lineRule="auto"/>
        <w:ind w:firstLine="708"/>
        <w:jc w:val="both"/>
        <w:rPr>
          <w:rStyle w:val="fontstyle01"/>
        </w:rPr>
      </w:pPr>
      <w:r w:rsidRPr="008E74B3">
        <w:rPr>
          <w:rStyle w:val="fontstyle01"/>
        </w:rPr>
        <w:t xml:space="preserve">На сегодняшний день </w:t>
      </w:r>
      <w:r w:rsidR="00DA498D" w:rsidRPr="008E74B3">
        <w:rPr>
          <w:rStyle w:val="fontstyle01"/>
        </w:rPr>
        <w:t>М</w:t>
      </w:r>
      <w:r w:rsidRPr="008E74B3">
        <w:rPr>
          <w:rStyle w:val="fontstyle01"/>
        </w:rPr>
        <w:t>инистерство экономи</w:t>
      </w:r>
      <w:r w:rsidR="00024B9F" w:rsidRPr="008E74B3">
        <w:rPr>
          <w:rStyle w:val="fontstyle01"/>
        </w:rPr>
        <w:t>ческого развития</w:t>
      </w:r>
      <w:r w:rsidRPr="008E74B3">
        <w:rPr>
          <w:rStyle w:val="fontstyle01"/>
        </w:rPr>
        <w:t xml:space="preserve"> К</w:t>
      </w:r>
      <w:r w:rsidR="00024B9F" w:rsidRPr="008E74B3">
        <w:rPr>
          <w:rStyle w:val="fontstyle01"/>
        </w:rPr>
        <w:t xml:space="preserve">абардино-Балкарской Республики </w:t>
      </w:r>
      <w:r w:rsidR="00910ADD" w:rsidRPr="008E74B3">
        <w:rPr>
          <w:rStyle w:val="fontstyle01"/>
        </w:rPr>
        <w:t xml:space="preserve">активно </w:t>
      </w:r>
      <w:r w:rsidR="00024B9F" w:rsidRPr="008E74B3">
        <w:rPr>
          <w:rStyle w:val="fontstyle01"/>
        </w:rPr>
        <w:t>взаимодействует</w:t>
      </w:r>
      <w:r w:rsidRPr="008E74B3">
        <w:rPr>
          <w:rStyle w:val="fontstyle01"/>
        </w:rPr>
        <w:t xml:space="preserve"> с органами</w:t>
      </w:r>
      <w:r w:rsidR="00910ADD" w:rsidRPr="008E74B3">
        <w:rPr>
          <w:rStyle w:val="fontstyle01"/>
        </w:rPr>
        <w:t xml:space="preserve"> </w:t>
      </w:r>
      <w:r w:rsidRPr="008E74B3">
        <w:rPr>
          <w:rStyle w:val="fontstyle01"/>
        </w:rPr>
        <w:t xml:space="preserve">местного самоуправления муниципальных образований </w:t>
      </w:r>
      <w:r w:rsidR="00024B9F" w:rsidRPr="008E74B3">
        <w:rPr>
          <w:rStyle w:val="fontstyle01"/>
        </w:rPr>
        <w:t>республики</w:t>
      </w:r>
      <w:r w:rsidRPr="008E74B3">
        <w:rPr>
          <w:rStyle w:val="fontstyle01"/>
        </w:rPr>
        <w:t>. Так,</w:t>
      </w:r>
      <w:r w:rsidR="00910ADD" w:rsidRPr="008E74B3">
        <w:rPr>
          <w:rStyle w:val="fontstyle01"/>
        </w:rPr>
        <w:t xml:space="preserve"> </w:t>
      </w:r>
      <w:r w:rsidRPr="008E74B3">
        <w:rPr>
          <w:rStyle w:val="fontstyle01"/>
        </w:rPr>
        <w:t xml:space="preserve">муниципальными образованиями </w:t>
      </w:r>
      <w:r w:rsidR="00024B9F" w:rsidRPr="008E74B3">
        <w:rPr>
          <w:rStyle w:val="fontstyle01"/>
        </w:rPr>
        <w:t>республики</w:t>
      </w:r>
      <w:r w:rsidRPr="008E74B3">
        <w:rPr>
          <w:rStyle w:val="fontstyle01"/>
        </w:rPr>
        <w:t xml:space="preserve"> было проведено анкетирование</w:t>
      </w:r>
      <w:r w:rsidR="00910ADD" w:rsidRPr="008E74B3">
        <w:rPr>
          <w:rStyle w:val="fontstyle01"/>
        </w:rPr>
        <w:t xml:space="preserve"> </w:t>
      </w:r>
      <w:r w:rsidRPr="008E74B3">
        <w:rPr>
          <w:rStyle w:val="fontstyle01"/>
        </w:rPr>
        <w:t>субъектов хозяйственной деятельности, а также потребителей товаров и услуг</w:t>
      </w:r>
      <w:r w:rsidR="00024B9F" w:rsidRPr="008E74B3">
        <w:rPr>
          <w:rStyle w:val="fontstyle01"/>
        </w:rPr>
        <w:t>. Обобщенная и проанализированная информация, полученная от</w:t>
      </w:r>
      <w:r w:rsidR="00910ADD" w:rsidRPr="008E74B3">
        <w:rPr>
          <w:rStyle w:val="fontstyle01"/>
        </w:rPr>
        <w:t xml:space="preserve"> </w:t>
      </w:r>
      <w:r w:rsidR="00024B9F" w:rsidRPr="008E74B3">
        <w:rPr>
          <w:rStyle w:val="fontstyle01"/>
        </w:rPr>
        <w:t>муниципальных образований легла в основу мониторинга</w:t>
      </w:r>
      <w:r w:rsidR="00910ADD" w:rsidRPr="008E74B3">
        <w:rPr>
          <w:rStyle w:val="fontstyle01"/>
        </w:rPr>
        <w:t xml:space="preserve"> </w:t>
      </w:r>
      <w:r w:rsidR="00024B9F" w:rsidRPr="008E74B3">
        <w:rPr>
          <w:rStyle w:val="fontstyle01"/>
        </w:rPr>
        <w:t>конкурентной среды Кабардино-Балкарской Республики.</w:t>
      </w:r>
    </w:p>
    <w:p w:rsidR="00910ADD" w:rsidRPr="008E74B3" w:rsidRDefault="00910ADD" w:rsidP="00F450AD">
      <w:pPr>
        <w:autoSpaceDE w:val="0"/>
        <w:autoSpaceDN w:val="0"/>
        <w:adjustRightInd w:val="0"/>
        <w:spacing w:after="0" w:line="240" w:lineRule="auto"/>
        <w:ind w:firstLine="708"/>
        <w:jc w:val="both"/>
        <w:rPr>
          <w:rStyle w:val="fontstyle01"/>
          <w:color w:val="auto"/>
          <w:highlight w:val="red"/>
        </w:rPr>
      </w:pPr>
    </w:p>
    <w:p w:rsidR="00415212" w:rsidRPr="008E74B3" w:rsidRDefault="00024B9F" w:rsidP="00A85087">
      <w:pPr>
        <w:pStyle w:val="2"/>
        <w:spacing w:line="240" w:lineRule="auto"/>
      </w:pPr>
      <w:bookmarkStart w:id="23" w:name="_Toc2154041"/>
      <w:r w:rsidRPr="008E74B3">
        <w:t>3.2. Определение органа исполнительной власти К</w:t>
      </w:r>
      <w:r w:rsidR="00141E3F" w:rsidRPr="008E74B3">
        <w:t>абардино-Балкарской Республики</w:t>
      </w:r>
      <w:r w:rsidRPr="008E74B3">
        <w:t>, уполномоченного содействовать развитию конкуренции в</w:t>
      </w:r>
      <w:r w:rsidR="00141E3F" w:rsidRPr="008E74B3">
        <w:t xml:space="preserve"> </w:t>
      </w:r>
      <w:r w:rsidRPr="008E74B3">
        <w:t>К</w:t>
      </w:r>
      <w:r w:rsidR="00141E3F" w:rsidRPr="008E74B3">
        <w:t>абардино-Балкарской Республике</w:t>
      </w:r>
      <w:r w:rsidRPr="008E74B3">
        <w:t xml:space="preserve"> в соответствии со Стандартом</w:t>
      </w:r>
      <w:bookmarkEnd w:id="23"/>
    </w:p>
    <w:p w:rsidR="00C85475" w:rsidRPr="008E74B3" w:rsidRDefault="00024B9F" w:rsidP="00F450A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 xml:space="preserve">В соответствии с </w:t>
      </w:r>
      <w:r w:rsidR="00D360FB" w:rsidRPr="008E74B3">
        <w:rPr>
          <w:rFonts w:ascii="Times New Roman" w:hAnsi="Times New Roman" w:cs="Times New Roman"/>
          <w:color w:val="000000"/>
          <w:sz w:val="28"/>
          <w:szCs w:val="28"/>
        </w:rPr>
        <w:t xml:space="preserve">постановлением Правительства Кабардино-Балкарской Республики </w:t>
      </w:r>
      <w:r w:rsidRPr="008E74B3">
        <w:rPr>
          <w:rFonts w:ascii="Times New Roman" w:hAnsi="Times New Roman" w:cs="Times New Roman"/>
          <w:color w:val="000000"/>
          <w:sz w:val="28"/>
          <w:szCs w:val="28"/>
        </w:rPr>
        <w:t xml:space="preserve">от </w:t>
      </w:r>
      <w:r w:rsidR="0099065E" w:rsidRPr="008E74B3">
        <w:rPr>
          <w:rFonts w:ascii="Times New Roman" w:hAnsi="Times New Roman" w:cs="Times New Roman"/>
          <w:color w:val="000000"/>
          <w:sz w:val="28"/>
          <w:szCs w:val="28"/>
        </w:rPr>
        <w:t>4 февраля</w:t>
      </w:r>
      <w:r w:rsidRPr="008E74B3">
        <w:rPr>
          <w:rFonts w:ascii="Times New Roman" w:hAnsi="Times New Roman" w:cs="Times New Roman"/>
          <w:color w:val="000000"/>
          <w:sz w:val="28"/>
          <w:szCs w:val="28"/>
        </w:rPr>
        <w:t xml:space="preserve"> 2015 года № </w:t>
      </w:r>
      <w:r w:rsidR="0099065E" w:rsidRPr="008E74B3">
        <w:rPr>
          <w:rFonts w:ascii="Times New Roman" w:hAnsi="Times New Roman" w:cs="Times New Roman"/>
          <w:color w:val="000000"/>
          <w:sz w:val="28"/>
          <w:szCs w:val="28"/>
        </w:rPr>
        <w:t>1</w:t>
      </w:r>
      <w:r w:rsidRPr="008E74B3">
        <w:rPr>
          <w:rFonts w:ascii="Times New Roman" w:hAnsi="Times New Roman" w:cs="Times New Roman"/>
          <w:color w:val="000000"/>
          <w:sz w:val="28"/>
          <w:szCs w:val="28"/>
        </w:rPr>
        <w:t>5-</w:t>
      </w:r>
      <w:r w:rsidR="001E560A">
        <w:rPr>
          <w:rFonts w:ascii="Times New Roman" w:hAnsi="Times New Roman" w:cs="Times New Roman"/>
          <w:color w:val="000000"/>
          <w:sz w:val="28"/>
          <w:szCs w:val="28"/>
        </w:rPr>
        <w:t>ПП</w:t>
      </w:r>
      <w:r w:rsidRPr="008E74B3">
        <w:rPr>
          <w:rFonts w:ascii="Times New Roman" w:hAnsi="Times New Roman" w:cs="Times New Roman"/>
          <w:color w:val="000000"/>
          <w:sz w:val="28"/>
          <w:szCs w:val="28"/>
        </w:rPr>
        <w:t xml:space="preserve"> «О</w:t>
      </w:r>
      <w:r w:rsidR="0025156E" w:rsidRPr="008E74B3">
        <w:rPr>
          <w:rFonts w:ascii="Times New Roman" w:hAnsi="Times New Roman" w:cs="Times New Roman"/>
          <w:color w:val="000000"/>
          <w:sz w:val="28"/>
          <w:szCs w:val="28"/>
        </w:rPr>
        <w:t xml:space="preserve"> внесении изменения</w:t>
      </w:r>
      <w:r w:rsidR="002C109E" w:rsidRPr="008E74B3">
        <w:rPr>
          <w:rFonts w:ascii="Times New Roman" w:hAnsi="Times New Roman" w:cs="Times New Roman"/>
          <w:color w:val="000000"/>
          <w:sz w:val="28"/>
          <w:szCs w:val="28"/>
        </w:rPr>
        <w:t xml:space="preserve"> в Положение о Министерстве экономического развития Кабардино-Балкарской Республики</w:t>
      </w:r>
      <w:r w:rsidRPr="008E74B3">
        <w:rPr>
          <w:rFonts w:ascii="Times New Roman" w:hAnsi="Times New Roman" w:cs="Times New Roman"/>
          <w:color w:val="000000"/>
          <w:sz w:val="28"/>
          <w:szCs w:val="28"/>
        </w:rPr>
        <w:t>» уполномоченным</w:t>
      </w:r>
      <w:r w:rsidR="002C109E" w:rsidRPr="008E74B3">
        <w:rPr>
          <w:rFonts w:ascii="Times New Roman" w:hAnsi="Times New Roman" w:cs="Times New Roman"/>
          <w:color w:val="000000"/>
          <w:sz w:val="28"/>
          <w:szCs w:val="28"/>
        </w:rPr>
        <w:t xml:space="preserve"> </w:t>
      </w:r>
      <w:r w:rsidRPr="008E74B3">
        <w:rPr>
          <w:rFonts w:ascii="Times New Roman" w:hAnsi="Times New Roman" w:cs="Times New Roman"/>
          <w:color w:val="000000"/>
          <w:sz w:val="28"/>
          <w:szCs w:val="28"/>
        </w:rPr>
        <w:t>органом</w:t>
      </w:r>
      <w:r w:rsidR="002C109E" w:rsidRPr="008E74B3">
        <w:rPr>
          <w:rFonts w:ascii="Times New Roman" w:hAnsi="Times New Roman" w:cs="Times New Roman"/>
          <w:color w:val="000000"/>
          <w:sz w:val="28"/>
          <w:szCs w:val="28"/>
        </w:rPr>
        <w:t xml:space="preserve"> по содействию развитию </w:t>
      </w:r>
      <w:r w:rsidRPr="008E74B3">
        <w:rPr>
          <w:rFonts w:ascii="Times New Roman" w:hAnsi="Times New Roman" w:cs="Times New Roman"/>
          <w:color w:val="000000"/>
          <w:sz w:val="28"/>
          <w:szCs w:val="28"/>
        </w:rPr>
        <w:t>конкуренции в К</w:t>
      </w:r>
      <w:r w:rsidR="002C109E" w:rsidRPr="008E74B3">
        <w:rPr>
          <w:rFonts w:ascii="Times New Roman" w:hAnsi="Times New Roman" w:cs="Times New Roman"/>
          <w:color w:val="000000"/>
          <w:sz w:val="28"/>
          <w:szCs w:val="28"/>
        </w:rPr>
        <w:t>абардино-Балкарской Республике</w:t>
      </w:r>
      <w:r w:rsidRPr="008E74B3">
        <w:rPr>
          <w:rFonts w:ascii="Times New Roman" w:hAnsi="Times New Roman" w:cs="Times New Roman"/>
          <w:color w:val="000000"/>
          <w:sz w:val="28"/>
          <w:szCs w:val="28"/>
        </w:rPr>
        <w:t xml:space="preserve">, определено </w:t>
      </w:r>
      <w:r w:rsidR="00C85475" w:rsidRPr="008E74B3">
        <w:rPr>
          <w:rFonts w:ascii="Times New Roman" w:hAnsi="Times New Roman" w:cs="Times New Roman"/>
          <w:color w:val="000000"/>
          <w:sz w:val="28"/>
          <w:szCs w:val="28"/>
        </w:rPr>
        <w:t>М</w:t>
      </w:r>
      <w:r w:rsidRPr="008E74B3">
        <w:rPr>
          <w:rFonts w:ascii="Times New Roman" w:hAnsi="Times New Roman" w:cs="Times New Roman"/>
          <w:color w:val="000000"/>
          <w:sz w:val="28"/>
          <w:szCs w:val="28"/>
        </w:rPr>
        <w:t>инистерство экономи</w:t>
      </w:r>
      <w:r w:rsidR="00C85475" w:rsidRPr="008E74B3">
        <w:rPr>
          <w:rFonts w:ascii="Times New Roman" w:hAnsi="Times New Roman" w:cs="Times New Roman"/>
          <w:color w:val="000000"/>
          <w:sz w:val="28"/>
          <w:szCs w:val="28"/>
        </w:rPr>
        <w:t>ческого развития</w:t>
      </w:r>
      <w:r w:rsidRPr="008E74B3">
        <w:rPr>
          <w:rFonts w:ascii="Times New Roman" w:hAnsi="Times New Roman" w:cs="Times New Roman"/>
          <w:color w:val="000000"/>
          <w:sz w:val="28"/>
          <w:szCs w:val="28"/>
        </w:rPr>
        <w:t xml:space="preserve"> </w:t>
      </w:r>
      <w:r w:rsidR="00C85475" w:rsidRPr="008E74B3">
        <w:rPr>
          <w:rFonts w:ascii="Times New Roman" w:hAnsi="Times New Roman" w:cs="Times New Roman"/>
          <w:color w:val="000000"/>
          <w:sz w:val="28"/>
          <w:szCs w:val="28"/>
        </w:rPr>
        <w:t>республики</w:t>
      </w:r>
      <w:r w:rsidRPr="008E74B3">
        <w:rPr>
          <w:rFonts w:ascii="Times New Roman" w:hAnsi="Times New Roman" w:cs="Times New Roman"/>
          <w:color w:val="000000"/>
          <w:sz w:val="28"/>
          <w:szCs w:val="28"/>
        </w:rPr>
        <w:t>.</w:t>
      </w:r>
    </w:p>
    <w:p w:rsidR="00C96AB8" w:rsidRPr="008E74B3" w:rsidRDefault="00024B9F" w:rsidP="00F450A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 xml:space="preserve">Указанное </w:t>
      </w:r>
      <w:r w:rsidR="00C85475" w:rsidRPr="008E74B3">
        <w:rPr>
          <w:rFonts w:ascii="Times New Roman" w:hAnsi="Times New Roman" w:cs="Times New Roman"/>
          <w:color w:val="000000"/>
          <w:sz w:val="28"/>
          <w:szCs w:val="28"/>
        </w:rPr>
        <w:t xml:space="preserve">постановление Правительства Кабардино-Балкарской Республики </w:t>
      </w:r>
      <w:r w:rsidRPr="008E74B3">
        <w:rPr>
          <w:rFonts w:ascii="Times New Roman" w:hAnsi="Times New Roman" w:cs="Times New Roman"/>
          <w:color w:val="000000"/>
          <w:sz w:val="28"/>
          <w:szCs w:val="28"/>
        </w:rPr>
        <w:t>размещено на официальном сайте Министерства</w:t>
      </w:r>
      <w:r w:rsidR="00415212" w:rsidRPr="008E74B3">
        <w:rPr>
          <w:rFonts w:ascii="Times New Roman" w:hAnsi="Times New Roman" w:cs="Times New Roman"/>
          <w:color w:val="000000"/>
          <w:sz w:val="28"/>
          <w:szCs w:val="28"/>
        </w:rPr>
        <w:t xml:space="preserve"> </w:t>
      </w:r>
      <w:r w:rsidRPr="008E74B3">
        <w:rPr>
          <w:rFonts w:ascii="Times New Roman" w:hAnsi="Times New Roman" w:cs="Times New Roman"/>
          <w:color w:val="000000"/>
          <w:sz w:val="28"/>
          <w:szCs w:val="28"/>
        </w:rPr>
        <w:t>экономи</w:t>
      </w:r>
      <w:r w:rsidR="00C85475" w:rsidRPr="008E74B3">
        <w:rPr>
          <w:rFonts w:ascii="Times New Roman" w:hAnsi="Times New Roman" w:cs="Times New Roman"/>
          <w:color w:val="000000"/>
          <w:sz w:val="28"/>
          <w:szCs w:val="28"/>
        </w:rPr>
        <w:t>ческого развития в</w:t>
      </w:r>
      <w:r w:rsidRPr="008E74B3">
        <w:rPr>
          <w:rFonts w:ascii="Times New Roman" w:hAnsi="Times New Roman" w:cs="Times New Roman"/>
          <w:color w:val="000000"/>
          <w:sz w:val="28"/>
          <w:szCs w:val="28"/>
        </w:rPr>
        <w:t xml:space="preserve"> информационно-телекоммуникационной</w:t>
      </w:r>
      <w:r w:rsidR="00415212" w:rsidRPr="008E74B3">
        <w:rPr>
          <w:rFonts w:ascii="Times New Roman" w:hAnsi="Times New Roman" w:cs="Times New Roman"/>
          <w:color w:val="000000"/>
          <w:sz w:val="28"/>
          <w:szCs w:val="28"/>
        </w:rPr>
        <w:t xml:space="preserve"> </w:t>
      </w:r>
      <w:r w:rsidRPr="008E74B3">
        <w:rPr>
          <w:rFonts w:ascii="Times New Roman" w:hAnsi="Times New Roman" w:cs="Times New Roman"/>
          <w:color w:val="000000"/>
          <w:sz w:val="28"/>
          <w:szCs w:val="28"/>
        </w:rPr>
        <w:t xml:space="preserve">сети «Интернет» </w:t>
      </w:r>
      <w:r w:rsidRPr="008E74B3">
        <w:rPr>
          <w:rFonts w:ascii="Times New Roman" w:hAnsi="Times New Roman" w:cs="Times New Roman"/>
          <w:sz w:val="28"/>
          <w:szCs w:val="28"/>
        </w:rPr>
        <w:t>(</w:t>
      </w:r>
      <w:r w:rsidR="00C85475" w:rsidRPr="008E74B3">
        <w:rPr>
          <w:rFonts w:ascii="Times New Roman" w:hAnsi="Times New Roman" w:cs="Times New Roman"/>
          <w:sz w:val="28"/>
          <w:szCs w:val="28"/>
          <w:lang w:val="en-US"/>
        </w:rPr>
        <w:t>www</w:t>
      </w:r>
      <w:r w:rsidR="00C85475" w:rsidRPr="008E74B3">
        <w:rPr>
          <w:rFonts w:ascii="Times New Roman" w:hAnsi="Times New Roman" w:cs="Times New Roman"/>
          <w:sz w:val="28"/>
          <w:szCs w:val="28"/>
        </w:rPr>
        <w:t>.</w:t>
      </w:r>
      <w:r w:rsidRPr="008E74B3">
        <w:rPr>
          <w:rFonts w:ascii="Times New Roman" w:hAnsi="Times New Roman" w:cs="Times New Roman"/>
          <w:sz w:val="28"/>
          <w:szCs w:val="28"/>
        </w:rPr>
        <w:t>economyk</w:t>
      </w:r>
      <w:r w:rsidR="00C85475" w:rsidRPr="008E74B3">
        <w:rPr>
          <w:rFonts w:ascii="Times New Roman" w:hAnsi="Times New Roman" w:cs="Times New Roman"/>
          <w:sz w:val="28"/>
          <w:szCs w:val="28"/>
          <w:lang w:val="en-US"/>
        </w:rPr>
        <w:t>br</w:t>
      </w:r>
      <w:r w:rsidRPr="008E74B3">
        <w:rPr>
          <w:rFonts w:ascii="Times New Roman" w:hAnsi="Times New Roman" w:cs="Times New Roman"/>
          <w:sz w:val="28"/>
          <w:szCs w:val="28"/>
        </w:rPr>
        <w:t xml:space="preserve">.ru) </w:t>
      </w:r>
      <w:r w:rsidR="00C96AB8" w:rsidRPr="008E74B3">
        <w:rPr>
          <w:rFonts w:ascii="Times New Roman" w:hAnsi="Times New Roman" w:cs="Times New Roman"/>
          <w:sz w:val="28"/>
          <w:szCs w:val="28"/>
        </w:rPr>
        <w:t>в</w:t>
      </w:r>
      <w:r w:rsidR="00C96AB8" w:rsidRPr="008E74B3">
        <w:rPr>
          <w:rFonts w:ascii="Times New Roman" w:hAnsi="Times New Roman" w:cs="Times New Roman"/>
          <w:color w:val="000000"/>
          <w:sz w:val="28"/>
          <w:szCs w:val="28"/>
        </w:rPr>
        <w:t xml:space="preserve"> разделе </w:t>
      </w:r>
      <w:r w:rsidR="00FD3D20" w:rsidRPr="008E74B3">
        <w:rPr>
          <w:rFonts w:ascii="Times New Roman" w:hAnsi="Times New Roman" w:cs="Times New Roman"/>
          <w:color w:val="000000"/>
          <w:sz w:val="28"/>
          <w:szCs w:val="28"/>
        </w:rPr>
        <w:t>«Развитие к</w:t>
      </w:r>
      <w:r w:rsidR="00C96AB8" w:rsidRPr="008E74B3">
        <w:rPr>
          <w:rFonts w:ascii="Times New Roman" w:hAnsi="Times New Roman" w:cs="Times New Roman"/>
          <w:color w:val="000000"/>
          <w:sz w:val="28"/>
          <w:szCs w:val="28"/>
        </w:rPr>
        <w:t>онкуренци</w:t>
      </w:r>
      <w:r w:rsidR="00FD3D20" w:rsidRPr="008E74B3">
        <w:rPr>
          <w:rFonts w:ascii="Times New Roman" w:hAnsi="Times New Roman" w:cs="Times New Roman"/>
          <w:color w:val="000000"/>
          <w:sz w:val="28"/>
          <w:szCs w:val="28"/>
        </w:rPr>
        <w:t>и»</w:t>
      </w:r>
      <w:r w:rsidR="00C96AB8" w:rsidRPr="008E74B3">
        <w:rPr>
          <w:rFonts w:ascii="Times New Roman" w:hAnsi="Times New Roman" w:cs="Times New Roman"/>
          <w:color w:val="000000"/>
          <w:sz w:val="28"/>
          <w:szCs w:val="28"/>
        </w:rPr>
        <w:t>.</w:t>
      </w:r>
    </w:p>
    <w:p w:rsidR="002C3EF1" w:rsidRPr="008E74B3" w:rsidRDefault="00E529DC" w:rsidP="00F450AD">
      <w:pPr>
        <w:autoSpaceDE w:val="0"/>
        <w:autoSpaceDN w:val="0"/>
        <w:adjustRightInd w:val="0"/>
        <w:spacing w:after="0" w:line="240" w:lineRule="auto"/>
        <w:ind w:firstLine="708"/>
        <w:jc w:val="both"/>
        <w:rPr>
          <w:rFonts w:ascii="Times New Roman" w:hAnsi="Times New Roman" w:cs="Times New Roman"/>
          <w:color w:val="000000"/>
          <w:sz w:val="28"/>
          <w:szCs w:val="28"/>
        </w:rPr>
      </w:pPr>
      <w:hyperlink r:id="rId25" w:history="1">
        <w:r w:rsidR="00415212" w:rsidRPr="008E74B3">
          <w:rPr>
            <w:rStyle w:val="a9"/>
            <w:rFonts w:ascii="Times New Roman" w:hAnsi="Times New Roman" w:cs="Times New Roman"/>
            <w:sz w:val="28"/>
            <w:szCs w:val="28"/>
          </w:rPr>
          <w:t xml:space="preserve">Ссылка на документ в сети </w:t>
        </w:r>
        <w:r w:rsidR="00EE5C2B">
          <w:rPr>
            <w:rStyle w:val="a9"/>
            <w:rFonts w:ascii="Times New Roman" w:hAnsi="Times New Roman" w:cs="Times New Roman"/>
            <w:sz w:val="28"/>
            <w:szCs w:val="28"/>
          </w:rPr>
          <w:t>«</w:t>
        </w:r>
        <w:r w:rsidR="006D5ACB" w:rsidRPr="008E74B3">
          <w:rPr>
            <w:rStyle w:val="a9"/>
            <w:rFonts w:ascii="Times New Roman" w:hAnsi="Times New Roman" w:cs="Times New Roman"/>
            <w:sz w:val="28"/>
            <w:szCs w:val="28"/>
          </w:rPr>
          <w:t>И</w:t>
        </w:r>
        <w:r w:rsidR="00415212" w:rsidRPr="008E74B3">
          <w:rPr>
            <w:rStyle w:val="a9"/>
            <w:rFonts w:ascii="Times New Roman" w:hAnsi="Times New Roman" w:cs="Times New Roman"/>
            <w:sz w:val="28"/>
            <w:szCs w:val="28"/>
          </w:rPr>
          <w:t>нтернет</w:t>
        </w:r>
      </w:hyperlink>
      <w:r w:rsidR="00EE5C2B">
        <w:rPr>
          <w:rStyle w:val="a9"/>
          <w:rFonts w:ascii="Times New Roman" w:hAnsi="Times New Roman" w:cs="Times New Roman"/>
          <w:sz w:val="28"/>
          <w:szCs w:val="28"/>
        </w:rPr>
        <w:t>»</w:t>
      </w:r>
      <w:r w:rsidR="00415212" w:rsidRPr="008E74B3">
        <w:rPr>
          <w:rFonts w:ascii="Times New Roman" w:hAnsi="Times New Roman" w:cs="Times New Roman"/>
          <w:sz w:val="28"/>
          <w:szCs w:val="28"/>
        </w:rPr>
        <w:t>.</w:t>
      </w:r>
    </w:p>
    <w:p w:rsidR="00C0037C" w:rsidRPr="008E74B3" w:rsidRDefault="002C3EF1" w:rsidP="00DC2EBB">
      <w:pPr>
        <w:pStyle w:val="3"/>
      </w:pPr>
      <w:bookmarkStart w:id="24" w:name="_Toc2154042"/>
      <w:r w:rsidRPr="008E74B3">
        <w:t>3.2.1. Сведения о проведенных в отчетном периоде (году) обучающих</w:t>
      </w:r>
      <w:r w:rsidR="009E4B06" w:rsidRPr="008E74B3">
        <w:t xml:space="preserve"> </w:t>
      </w:r>
      <w:r w:rsidRPr="008E74B3">
        <w:t>мероприятиях и тренингах для органов местного самоуправления</w:t>
      </w:r>
      <w:r w:rsidR="009E4B06" w:rsidRPr="008E74B3">
        <w:t xml:space="preserve"> п</w:t>
      </w:r>
      <w:r w:rsidRPr="008E74B3">
        <w:t>о</w:t>
      </w:r>
      <w:r w:rsidR="009E4B06" w:rsidRPr="008E74B3">
        <w:t xml:space="preserve"> </w:t>
      </w:r>
      <w:r w:rsidRPr="008E74B3">
        <w:t>вопросам содействия развитию конкуренции</w:t>
      </w:r>
      <w:bookmarkEnd w:id="24"/>
    </w:p>
    <w:p w:rsidR="009E4B06" w:rsidRPr="008E74B3" w:rsidRDefault="002C3EF1" w:rsidP="00F450A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В соответствии с требованиями подпункта д) пункта 9 раздела II</w:t>
      </w:r>
      <w:r w:rsidR="00317EBF" w:rsidRPr="008E74B3">
        <w:rPr>
          <w:rFonts w:ascii="Times New Roman" w:hAnsi="Times New Roman" w:cs="Times New Roman"/>
          <w:color w:val="000000"/>
          <w:sz w:val="28"/>
          <w:szCs w:val="28"/>
        </w:rPr>
        <w:t xml:space="preserve"> </w:t>
      </w:r>
      <w:r w:rsidRPr="008E74B3">
        <w:rPr>
          <w:rFonts w:ascii="Times New Roman" w:hAnsi="Times New Roman" w:cs="Times New Roman"/>
          <w:color w:val="000000"/>
          <w:sz w:val="28"/>
          <w:szCs w:val="28"/>
        </w:rPr>
        <w:t>Стандарта развития конкуренции в субъектах Российской Федерации, а также</w:t>
      </w:r>
      <w:r w:rsidR="009E4B06" w:rsidRPr="008E74B3">
        <w:rPr>
          <w:rFonts w:ascii="Times New Roman" w:hAnsi="Times New Roman" w:cs="Times New Roman"/>
          <w:color w:val="000000"/>
          <w:sz w:val="28"/>
          <w:szCs w:val="28"/>
        </w:rPr>
        <w:t xml:space="preserve"> </w:t>
      </w:r>
      <w:r w:rsidRPr="008E74B3">
        <w:rPr>
          <w:rFonts w:ascii="Times New Roman" w:hAnsi="Times New Roman" w:cs="Times New Roman"/>
          <w:color w:val="000000"/>
          <w:sz w:val="28"/>
          <w:szCs w:val="28"/>
        </w:rPr>
        <w:t>пункта 4.1.5 Соглашения о внедрении стандарта развития конкуренции в</w:t>
      </w:r>
      <w:r w:rsidR="009E4B06" w:rsidRPr="008E74B3">
        <w:rPr>
          <w:rFonts w:ascii="Times New Roman" w:hAnsi="Times New Roman" w:cs="Times New Roman"/>
          <w:color w:val="000000"/>
          <w:sz w:val="28"/>
          <w:szCs w:val="28"/>
        </w:rPr>
        <w:t xml:space="preserve"> </w:t>
      </w:r>
      <w:r w:rsidRPr="008E74B3">
        <w:rPr>
          <w:rFonts w:ascii="Times New Roman" w:hAnsi="Times New Roman" w:cs="Times New Roman"/>
          <w:color w:val="000000"/>
          <w:sz w:val="28"/>
          <w:szCs w:val="28"/>
        </w:rPr>
        <w:t>К</w:t>
      </w:r>
      <w:r w:rsidR="009E4B06" w:rsidRPr="008E74B3">
        <w:rPr>
          <w:rFonts w:ascii="Times New Roman" w:hAnsi="Times New Roman" w:cs="Times New Roman"/>
          <w:color w:val="000000"/>
          <w:sz w:val="28"/>
          <w:szCs w:val="28"/>
        </w:rPr>
        <w:t>абардино-Балкарской Республике</w:t>
      </w:r>
      <w:r w:rsidRPr="008E74B3">
        <w:rPr>
          <w:rFonts w:ascii="Times New Roman" w:hAnsi="Times New Roman" w:cs="Times New Roman"/>
          <w:color w:val="000000"/>
          <w:sz w:val="28"/>
          <w:szCs w:val="28"/>
        </w:rPr>
        <w:t xml:space="preserve"> </w:t>
      </w:r>
      <w:r w:rsidR="009E4B06" w:rsidRPr="008E74B3">
        <w:rPr>
          <w:rFonts w:ascii="Times New Roman" w:hAnsi="Times New Roman" w:cs="Times New Roman"/>
          <w:color w:val="000000"/>
          <w:sz w:val="28"/>
          <w:szCs w:val="28"/>
        </w:rPr>
        <w:t>М</w:t>
      </w:r>
      <w:r w:rsidRPr="008E74B3">
        <w:rPr>
          <w:rFonts w:ascii="Times New Roman" w:hAnsi="Times New Roman" w:cs="Times New Roman"/>
          <w:color w:val="000000"/>
          <w:sz w:val="28"/>
          <w:szCs w:val="28"/>
        </w:rPr>
        <w:t>инистерство экономи</w:t>
      </w:r>
      <w:r w:rsidR="009E4B06" w:rsidRPr="008E74B3">
        <w:rPr>
          <w:rFonts w:ascii="Times New Roman" w:hAnsi="Times New Roman" w:cs="Times New Roman"/>
          <w:color w:val="000000"/>
          <w:sz w:val="28"/>
          <w:szCs w:val="28"/>
        </w:rPr>
        <w:t>ческого развития Кабардино-Балкарской</w:t>
      </w:r>
      <w:r w:rsidRPr="008E74B3">
        <w:rPr>
          <w:rFonts w:ascii="Times New Roman" w:hAnsi="Times New Roman" w:cs="Times New Roman"/>
          <w:color w:val="000000"/>
          <w:sz w:val="28"/>
          <w:szCs w:val="28"/>
        </w:rPr>
        <w:t xml:space="preserve"> </w:t>
      </w:r>
      <w:r w:rsidR="009E4B06" w:rsidRPr="008E74B3">
        <w:rPr>
          <w:rFonts w:ascii="Times New Roman" w:hAnsi="Times New Roman" w:cs="Times New Roman"/>
          <w:color w:val="000000"/>
          <w:sz w:val="28"/>
          <w:szCs w:val="28"/>
        </w:rPr>
        <w:t xml:space="preserve">Республики, </w:t>
      </w:r>
      <w:r w:rsidRPr="008E74B3">
        <w:rPr>
          <w:rFonts w:ascii="Times New Roman" w:hAnsi="Times New Roman" w:cs="Times New Roman"/>
          <w:color w:val="000000"/>
          <w:sz w:val="28"/>
          <w:szCs w:val="28"/>
        </w:rPr>
        <w:t>как</w:t>
      </w:r>
      <w:r w:rsidR="009E4B06" w:rsidRPr="008E74B3">
        <w:rPr>
          <w:rFonts w:ascii="Times New Roman" w:hAnsi="Times New Roman" w:cs="Times New Roman"/>
          <w:color w:val="000000"/>
          <w:sz w:val="28"/>
          <w:szCs w:val="28"/>
        </w:rPr>
        <w:t xml:space="preserve"> </w:t>
      </w:r>
      <w:r w:rsidRPr="008E74B3">
        <w:rPr>
          <w:rFonts w:ascii="Times New Roman" w:hAnsi="Times New Roman" w:cs="Times New Roman"/>
          <w:color w:val="000000"/>
          <w:sz w:val="28"/>
          <w:szCs w:val="28"/>
        </w:rPr>
        <w:t>уполномоченный орган в данном направлении</w:t>
      </w:r>
      <w:r w:rsidR="009E4B06" w:rsidRPr="008E74B3">
        <w:rPr>
          <w:rFonts w:ascii="Times New Roman" w:hAnsi="Times New Roman" w:cs="Times New Roman"/>
          <w:color w:val="000000"/>
          <w:sz w:val="28"/>
          <w:szCs w:val="28"/>
        </w:rPr>
        <w:t>,</w:t>
      </w:r>
      <w:r w:rsidRPr="008E74B3">
        <w:rPr>
          <w:rFonts w:ascii="Times New Roman" w:hAnsi="Times New Roman" w:cs="Times New Roman"/>
          <w:color w:val="000000"/>
          <w:sz w:val="28"/>
          <w:szCs w:val="28"/>
        </w:rPr>
        <w:t xml:space="preserve"> организует проведение обучающих мероприятий и тренингов для специалистов</w:t>
      </w:r>
      <w:r w:rsidR="009E4B06" w:rsidRPr="008E74B3">
        <w:rPr>
          <w:rFonts w:ascii="Times New Roman" w:hAnsi="Times New Roman" w:cs="Times New Roman"/>
          <w:color w:val="000000"/>
          <w:sz w:val="28"/>
          <w:szCs w:val="28"/>
        </w:rPr>
        <w:t xml:space="preserve"> </w:t>
      </w:r>
      <w:r w:rsidRPr="008E74B3">
        <w:rPr>
          <w:rFonts w:ascii="Times New Roman" w:hAnsi="Times New Roman" w:cs="Times New Roman"/>
          <w:color w:val="000000"/>
          <w:sz w:val="28"/>
          <w:szCs w:val="28"/>
        </w:rPr>
        <w:t xml:space="preserve">администраций муниципальных образований </w:t>
      </w:r>
      <w:r w:rsidR="009E4B06" w:rsidRPr="008E74B3">
        <w:rPr>
          <w:rFonts w:ascii="Times New Roman" w:hAnsi="Times New Roman" w:cs="Times New Roman"/>
          <w:color w:val="000000"/>
          <w:sz w:val="28"/>
          <w:szCs w:val="28"/>
        </w:rPr>
        <w:t>республики</w:t>
      </w:r>
      <w:r w:rsidRPr="008E74B3">
        <w:rPr>
          <w:rFonts w:ascii="Times New Roman" w:hAnsi="Times New Roman" w:cs="Times New Roman"/>
          <w:color w:val="000000"/>
          <w:sz w:val="28"/>
          <w:szCs w:val="28"/>
        </w:rPr>
        <w:t xml:space="preserve"> по вопросам содействия</w:t>
      </w:r>
      <w:r w:rsidR="009E4B06" w:rsidRPr="008E74B3">
        <w:rPr>
          <w:rFonts w:ascii="Times New Roman" w:hAnsi="Times New Roman" w:cs="Times New Roman"/>
          <w:color w:val="000000"/>
          <w:sz w:val="28"/>
          <w:szCs w:val="28"/>
        </w:rPr>
        <w:t xml:space="preserve"> </w:t>
      </w:r>
      <w:r w:rsidRPr="008E74B3">
        <w:rPr>
          <w:rFonts w:ascii="Times New Roman" w:hAnsi="Times New Roman" w:cs="Times New Roman"/>
          <w:color w:val="000000"/>
          <w:sz w:val="28"/>
          <w:szCs w:val="28"/>
        </w:rPr>
        <w:t>развитию конкуренции.</w:t>
      </w:r>
    </w:p>
    <w:p w:rsidR="00FD3D20" w:rsidRPr="008E74B3" w:rsidRDefault="002C3EF1" w:rsidP="00F450A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 xml:space="preserve">В этих целях </w:t>
      </w:r>
      <w:r w:rsidR="009E4B06" w:rsidRPr="008E74B3">
        <w:rPr>
          <w:rFonts w:ascii="Times New Roman" w:hAnsi="Times New Roman" w:cs="Times New Roman"/>
          <w:color w:val="000000"/>
          <w:sz w:val="28"/>
          <w:szCs w:val="28"/>
        </w:rPr>
        <w:t>М</w:t>
      </w:r>
      <w:r w:rsidRPr="008E74B3">
        <w:rPr>
          <w:rFonts w:ascii="Times New Roman" w:hAnsi="Times New Roman" w:cs="Times New Roman"/>
          <w:color w:val="000000"/>
          <w:sz w:val="28"/>
          <w:szCs w:val="28"/>
        </w:rPr>
        <w:t>инистерством экономи</w:t>
      </w:r>
      <w:r w:rsidR="009E4B06" w:rsidRPr="008E74B3">
        <w:rPr>
          <w:rFonts w:ascii="Times New Roman" w:hAnsi="Times New Roman" w:cs="Times New Roman"/>
          <w:color w:val="000000"/>
          <w:sz w:val="28"/>
          <w:szCs w:val="28"/>
        </w:rPr>
        <w:t>ческого развития Кабардино-Балкарской Республики</w:t>
      </w:r>
      <w:r w:rsidRPr="008E74B3">
        <w:rPr>
          <w:rFonts w:ascii="Times New Roman" w:hAnsi="Times New Roman" w:cs="Times New Roman"/>
          <w:color w:val="000000"/>
          <w:sz w:val="28"/>
          <w:szCs w:val="28"/>
        </w:rPr>
        <w:t xml:space="preserve"> разработана</w:t>
      </w:r>
      <w:r w:rsidR="009E4B06" w:rsidRPr="008E74B3">
        <w:rPr>
          <w:rFonts w:ascii="Times New Roman" w:hAnsi="Times New Roman" w:cs="Times New Roman"/>
          <w:color w:val="000000"/>
          <w:sz w:val="28"/>
          <w:szCs w:val="28"/>
        </w:rPr>
        <w:t xml:space="preserve"> </w:t>
      </w:r>
      <w:r w:rsidRPr="008E74B3">
        <w:rPr>
          <w:rFonts w:ascii="Times New Roman" w:hAnsi="Times New Roman" w:cs="Times New Roman"/>
          <w:color w:val="000000"/>
          <w:sz w:val="28"/>
          <w:szCs w:val="28"/>
        </w:rPr>
        <w:t xml:space="preserve">и направлена во все </w:t>
      </w:r>
      <w:r w:rsidR="009E4B06" w:rsidRPr="008E74B3">
        <w:rPr>
          <w:rFonts w:ascii="Times New Roman" w:hAnsi="Times New Roman" w:cs="Times New Roman"/>
          <w:color w:val="000000"/>
          <w:sz w:val="28"/>
          <w:szCs w:val="28"/>
        </w:rPr>
        <w:t>13</w:t>
      </w:r>
      <w:r w:rsidRPr="008E74B3">
        <w:rPr>
          <w:rFonts w:ascii="Times New Roman" w:hAnsi="Times New Roman" w:cs="Times New Roman"/>
          <w:color w:val="000000"/>
          <w:sz w:val="28"/>
          <w:szCs w:val="28"/>
        </w:rPr>
        <w:t xml:space="preserve"> муниципальных образовани</w:t>
      </w:r>
      <w:r w:rsidR="009E4B06" w:rsidRPr="008E74B3">
        <w:rPr>
          <w:rFonts w:ascii="Times New Roman" w:hAnsi="Times New Roman" w:cs="Times New Roman"/>
          <w:color w:val="000000"/>
          <w:sz w:val="28"/>
          <w:szCs w:val="28"/>
        </w:rPr>
        <w:t>й республики</w:t>
      </w:r>
      <w:r w:rsidRPr="008E74B3">
        <w:rPr>
          <w:rFonts w:ascii="Times New Roman" w:hAnsi="Times New Roman" w:cs="Times New Roman"/>
          <w:color w:val="000000"/>
          <w:sz w:val="28"/>
          <w:szCs w:val="28"/>
        </w:rPr>
        <w:t xml:space="preserve"> Программа</w:t>
      </w:r>
      <w:r w:rsidR="009E4B06" w:rsidRPr="008E74B3">
        <w:rPr>
          <w:rFonts w:ascii="Times New Roman" w:hAnsi="Times New Roman" w:cs="Times New Roman"/>
          <w:color w:val="000000"/>
          <w:sz w:val="28"/>
          <w:szCs w:val="28"/>
        </w:rPr>
        <w:t xml:space="preserve"> </w:t>
      </w:r>
      <w:r w:rsidRPr="008E74B3">
        <w:rPr>
          <w:rFonts w:ascii="Times New Roman" w:hAnsi="Times New Roman" w:cs="Times New Roman"/>
          <w:color w:val="000000"/>
          <w:sz w:val="28"/>
          <w:szCs w:val="28"/>
        </w:rPr>
        <w:t>дистанционного обучения «Внедрение стандарта развития конкуренции в</w:t>
      </w:r>
      <w:r w:rsidR="009E4B06" w:rsidRPr="008E74B3">
        <w:rPr>
          <w:rFonts w:ascii="Times New Roman" w:hAnsi="Times New Roman" w:cs="Times New Roman"/>
          <w:color w:val="000000"/>
          <w:sz w:val="28"/>
          <w:szCs w:val="28"/>
        </w:rPr>
        <w:t xml:space="preserve"> </w:t>
      </w:r>
      <w:r w:rsidRPr="008E74B3">
        <w:rPr>
          <w:rFonts w:ascii="Times New Roman" w:hAnsi="Times New Roman" w:cs="Times New Roman"/>
          <w:color w:val="000000"/>
          <w:sz w:val="28"/>
          <w:szCs w:val="28"/>
        </w:rPr>
        <w:t>К</w:t>
      </w:r>
      <w:r w:rsidR="009E4B06" w:rsidRPr="008E74B3">
        <w:rPr>
          <w:rFonts w:ascii="Times New Roman" w:hAnsi="Times New Roman" w:cs="Times New Roman"/>
          <w:color w:val="000000"/>
          <w:sz w:val="28"/>
          <w:szCs w:val="28"/>
        </w:rPr>
        <w:t>абардино-Балкарской Республике</w:t>
      </w:r>
      <w:r w:rsidRPr="008E74B3">
        <w:rPr>
          <w:rFonts w:ascii="Times New Roman" w:hAnsi="Times New Roman" w:cs="Times New Roman"/>
          <w:color w:val="000000"/>
          <w:sz w:val="28"/>
          <w:szCs w:val="28"/>
        </w:rPr>
        <w:t>».</w:t>
      </w:r>
      <w:r w:rsidR="00953EB3" w:rsidRPr="008E74B3">
        <w:rPr>
          <w:rFonts w:ascii="Times New Roman" w:hAnsi="Times New Roman" w:cs="Times New Roman"/>
          <w:color w:val="000000"/>
          <w:sz w:val="28"/>
          <w:szCs w:val="28"/>
        </w:rPr>
        <w:t xml:space="preserve"> </w:t>
      </w:r>
    </w:p>
    <w:p w:rsidR="00555EBB" w:rsidRPr="008E74B3" w:rsidRDefault="009E4B06" w:rsidP="00F450A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Указанная программа дистанционного обучения</w:t>
      </w:r>
      <w:r w:rsidR="002C3EF1" w:rsidRPr="008E74B3">
        <w:rPr>
          <w:rFonts w:ascii="Times New Roman" w:hAnsi="Times New Roman" w:cs="Times New Roman"/>
          <w:color w:val="000000"/>
          <w:sz w:val="28"/>
          <w:szCs w:val="28"/>
        </w:rPr>
        <w:t xml:space="preserve"> размещена на</w:t>
      </w:r>
      <w:r w:rsidR="00317EBF" w:rsidRPr="008E74B3">
        <w:rPr>
          <w:rFonts w:ascii="Times New Roman" w:hAnsi="Times New Roman" w:cs="Times New Roman"/>
          <w:color w:val="000000"/>
          <w:sz w:val="28"/>
          <w:szCs w:val="28"/>
        </w:rPr>
        <w:t xml:space="preserve"> </w:t>
      </w:r>
      <w:r w:rsidR="002C3EF1" w:rsidRPr="008E74B3">
        <w:rPr>
          <w:rFonts w:ascii="Times New Roman" w:hAnsi="Times New Roman" w:cs="Times New Roman"/>
          <w:color w:val="000000"/>
          <w:sz w:val="28"/>
          <w:szCs w:val="28"/>
        </w:rPr>
        <w:t>официальном сайте Министерства экономи</w:t>
      </w:r>
      <w:r w:rsidRPr="008E74B3">
        <w:rPr>
          <w:rFonts w:ascii="Times New Roman" w:hAnsi="Times New Roman" w:cs="Times New Roman"/>
          <w:color w:val="000000"/>
          <w:sz w:val="28"/>
          <w:szCs w:val="28"/>
        </w:rPr>
        <w:t>ческого развития Кабардино-Балкарской Республики</w:t>
      </w:r>
      <w:r w:rsidR="002C3EF1" w:rsidRPr="008E74B3">
        <w:rPr>
          <w:rFonts w:ascii="Times New Roman" w:hAnsi="Times New Roman" w:cs="Times New Roman"/>
          <w:color w:val="000000"/>
          <w:sz w:val="28"/>
          <w:szCs w:val="28"/>
        </w:rPr>
        <w:t xml:space="preserve"> в</w:t>
      </w:r>
      <w:r w:rsidRPr="008E74B3">
        <w:rPr>
          <w:rFonts w:ascii="Times New Roman" w:hAnsi="Times New Roman" w:cs="Times New Roman"/>
          <w:color w:val="000000"/>
          <w:sz w:val="28"/>
          <w:szCs w:val="28"/>
        </w:rPr>
        <w:t xml:space="preserve"> </w:t>
      </w:r>
      <w:r w:rsidR="002C3EF1" w:rsidRPr="008E74B3">
        <w:rPr>
          <w:rFonts w:ascii="Times New Roman" w:hAnsi="Times New Roman" w:cs="Times New Roman"/>
          <w:color w:val="000000"/>
          <w:sz w:val="28"/>
          <w:szCs w:val="28"/>
        </w:rPr>
        <w:t>информационно-телекоммуникационной сети «Интернет»</w:t>
      </w:r>
      <w:r w:rsidRPr="008E74B3">
        <w:rPr>
          <w:rFonts w:ascii="Times New Roman" w:hAnsi="Times New Roman" w:cs="Times New Roman"/>
          <w:color w:val="000000"/>
          <w:sz w:val="28"/>
          <w:szCs w:val="28"/>
        </w:rPr>
        <w:t xml:space="preserve"> </w:t>
      </w:r>
      <w:r w:rsidR="002C3EF1" w:rsidRPr="008E74B3">
        <w:rPr>
          <w:rFonts w:ascii="Times New Roman" w:hAnsi="Times New Roman" w:cs="Times New Roman"/>
          <w:color w:val="000000"/>
          <w:sz w:val="28"/>
          <w:szCs w:val="28"/>
        </w:rPr>
        <w:t>(</w:t>
      </w:r>
      <w:hyperlink r:id="rId26" w:history="1">
        <w:r w:rsidR="00555EBB" w:rsidRPr="008E74B3">
          <w:rPr>
            <w:rStyle w:val="a9"/>
            <w:rFonts w:ascii="Times New Roman" w:hAnsi="Times New Roman" w:cs="Times New Roman"/>
            <w:sz w:val="28"/>
            <w:szCs w:val="28"/>
            <w:lang w:val="en-US"/>
          </w:rPr>
          <w:t>www</w:t>
        </w:r>
        <w:r w:rsidR="00555EBB" w:rsidRPr="008E74B3">
          <w:rPr>
            <w:rStyle w:val="a9"/>
            <w:rFonts w:ascii="Times New Roman" w:hAnsi="Times New Roman" w:cs="Times New Roman"/>
            <w:sz w:val="28"/>
            <w:szCs w:val="28"/>
          </w:rPr>
          <w:t>.economyk</w:t>
        </w:r>
        <w:r w:rsidR="00555EBB" w:rsidRPr="008E74B3">
          <w:rPr>
            <w:rStyle w:val="a9"/>
            <w:rFonts w:ascii="Times New Roman" w:hAnsi="Times New Roman" w:cs="Times New Roman"/>
            <w:sz w:val="28"/>
            <w:szCs w:val="28"/>
            <w:lang w:val="en-US"/>
          </w:rPr>
          <w:t>br</w:t>
        </w:r>
        <w:r w:rsidR="00555EBB" w:rsidRPr="008E74B3">
          <w:rPr>
            <w:rStyle w:val="a9"/>
            <w:rFonts w:ascii="Times New Roman" w:hAnsi="Times New Roman" w:cs="Times New Roman"/>
            <w:sz w:val="28"/>
            <w:szCs w:val="28"/>
          </w:rPr>
          <w:t>.</w:t>
        </w:r>
        <w:r w:rsidR="00555EBB" w:rsidRPr="008E74B3">
          <w:rPr>
            <w:rStyle w:val="a9"/>
            <w:rFonts w:ascii="Times New Roman" w:hAnsi="Times New Roman" w:cs="Times New Roman"/>
            <w:sz w:val="28"/>
            <w:szCs w:val="28"/>
            <w:lang w:val="en-US"/>
          </w:rPr>
          <w:t>r</w:t>
        </w:r>
        <w:r w:rsidR="00555EBB" w:rsidRPr="008E74B3">
          <w:rPr>
            <w:rStyle w:val="a9"/>
            <w:rFonts w:ascii="Times New Roman" w:hAnsi="Times New Roman" w:cs="Times New Roman"/>
            <w:sz w:val="28"/>
            <w:szCs w:val="28"/>
          </w:rPr>
          <w:t>u</w:t>
        </w:r>
      </w:hyperlink>
      <w:r w:rsidR="002C3EF1" w:rsidRPr="008E74B3">
        <w:rPr>
          <w:rFonts w:ascii="Times New Roman" w:hAnsi="Times New Roman" w:cs="Times New Roman"/>
          <w:color w:val="000000"/>
          <w:sz w:val="28"/>
          <w:szCs w:val="28"/>
        </w:rPr>
        <w:t>)</w:t>
      </w:r>
      <w:r w:rsidR="00555EBB" w:rsidRPr="008E74B3">
        <w:rPr>
          <w:rFonts w:ascii="Times New Roman" w:hAnsi="Times New Roman" w:cs="Times New Roman"/>
          <w:color w:val="000000"/>
          <w:sz w:val="28"/>
          <w:szCs w:val="28"/>
        </w:rPr>
        <w:t xml:space="preserve"> в разделе </w:t>
      </w:r>
      <w:r w:rsidR="00FD3D20" w:rsidRPr="008E74B3">
        <w:rPr>
          <w:rFonts w:ascii="Times New Roman" w:hAnsi="Times New Roman" w:cs="Times New Roman"/>
          <w:color w:val="000000"/>
          <w:sz w:val="28"/>
          <w:szCs w:val="28"/>
        </w:rPr>
        <w:t>«Развитие к</w:t>
      </w:r>
      <w:r w:rsidR="00555EBB" w:rsidRPr="008E74B3">
        <w:rPr>
          <w:rFonts w:ascii="Times New Roman" w:hAnsi="Times New Roman" w:cs="Times New Roman"/>
          <w:color w:val="000000"/>
          <w:sz w:val="28"/>
          <w:szCs w:val="28"/>
        </w:rPr>
        <w:t>онкуренци</w:t>
      </w:r>
      <w:r w:rsidR="00FD3D20" w:rsidRPr="008E74B3">
        <w:rPr>
          <w:rFonts w:ascii="Times New Roman" w:hAnsi="Times New Roman" w:cs="Times New Roman"/>
          <w:color w:val="000000"/>
          <w:sz w:val="28"/>
          <w:szCs w:val="28"/>
        </w:rPr>
        <w:t>и»</w:t>
      </w:r>
      <w:r w:rsidR="002C3EF1" w:rsidRPr="008E74B3">
        <w:rPr>
          <w:rFonts w:ascii="Times New Roman" w:hAnsi="Times New Roman" w:cs="Times New Roman"/>
          <w:color w:val="000000"/>
          <w:sz w:val="28"/>
          <w:szCs w:val="28"/>
        </w:rPr>
        <w:t>.</w:t>
      </w:r>
    </w:p>
    <w:p w:rsidR="00317EBF" w:rsidRPr="008E74B3" w:rsidRDefault="00E529DC" w:rsidP="00F450AD">
      <w:pPr>
        <w:autoSpaceDE w:val="0"/>
        <w:autoSpaceDN w:val="0"/>
        <w:adjustRightInd w:val="0"/>
        <w:spacing w:after="0" w:line="240" w:lineRule="auto"/>
        <w:ind w:firstLine="708"/>
        <w:jc w:val="both"/>
        <w:rPr>
          <w:rFonts w:ascii="Times New Roman" w:hAnsi="Times New Roman" w:cs="Times New Roman"/>
          <w:color w:val="000000"/>
          <w:sz w:val="28"/>
          <w:szCs w:val="28"/>
        </w:rPr>
      </w:pPr>
      <w:hyperlink r:id="rId27" w:history="1">
        <w:r w:rsidR="00317EBF" w:rsidRPr="008E74B3">
          <w:rPr>
            <w:rStyle w:val="a9"/>
            <w:rFonts w:ascii="Times New Roman" w:hAnsi="Times New Roman" w:cs="Times New Roman"/>
            <w:sz w:val="28"/>
            <w:szCs w:val="28"/>
          </w:rPr>
          <w:t xml:space="preserve">Ссылка </w:t>
        </w:r>
        <w:r w:rsidR="00885649">
          <w:rPr>
            <w:rStyle w:val="a9"/>
            <w:rFonts w:ascii="Times New Roman" w:hAnsi="Times New Roman" w:cs="Times New Roman"/>
            <w:sz w:val="28"/>
            <w:szCs w:val="28"/>
          </w:rPr>
          <w:t xml:space="preserve">на документ в сети </w:t>
        </w:r>
        <w:r w:rsidR="00EE5C2B">
          <w:rPr>
            <w:rStyle w:val="a9"/>
            <w:rFonts w:ascii="Times New Roman" w:hAnsi="Times New Roman" w:cs="Times New Roman"/>
            <w:sz w:val="28"/>
            <w:szCs w:val="28"/>
          </w:rPr>
          <w:t>«</w:t>
        </w:r>
        <w:r w:rsidR="00885649">
          <w:rPr>
            <w:rStyle w:val="a9"/>
            <w:rFonts w:ascii="Times New Roman" w:hAnsi="Times New Roman" w:cs="Times New Roman"/>
            <w:sz w:val="28"/>
            <w:szCs w:val="28"/>
          </w:rPr>
          <w:t>Интернет</w:t>
        </w:r>
      </w:hyperlink>
      <w:r w:rsidR="00EE5C2B">
        <w:rPr>
          <w:rStyle w:val="a9"/>
          <w:rFonts w:ascii="Times New Roman" w:hAnsi="Times New Roman" w:cs="Times New Roman"/>
          <w:sz w:val="28"/>
          <w:szCs w:val="28"/>
        </w:rPr>
        <w:t>»</w:t>
      </w:r>
      <w:r w:rsidR="00317EBF" w:rsidRPr="008E74B3">
        <w:rPr>
          <w:rFonts w:ascii="Times New Roman" w:hAnsi="Times New Roman" w:cs="Times New Roman"/>
          <w:color w:val="000000"/>
          <w:sz w:val="28"/>
          <w:szCs w:val="28"/>
        </w:rPr>
        <w:t>.</w:t>
      </w:r>
    </w:p>
    <w:p w:rsidR="00986A8E" w:rsidRPr="008E74B3" w:rsidRDefault="00986A8E" w:rsidP="00F450A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Обучени</w:t>
      </w:r>
      <w:r w:rsidR="00B86B27" w:rsidRPr="008E74B3">
        <w:rPr>
          <w:rFonts w:ascii="Times New Roman" w:hAnsi="Times New Roman" w:cs="Times New Roman"/>
          <w:color w:val="000000"/>
          <w:sz w:val="28"/>
          <w:szCs w:val="28"/>
        </w:rPr>
        <w:t>я</w:t>
      </w:r>
      <w:r w:rsidRPr="008E74B3">
        <w:rPr>
          <w:rFonts w:ascii="Times New Roman" w:hAnsi="Times New Roman" w:cs="Times New Roman"/>
          <w:color w:val="000000"/>
          <w:sz w:val="28"/>
          <w:szCs w:val="28"/>
        </w:rPr>
        <w:t xml:space="preserve"> в 201</w:t>
      </w:r>
      <w:r w:rsidR="003912C5" w:rsidRPr="008E74B3">
        <w:rPr>
          <w:rFonts w:ascii="Times New Roman" w:hAnsi="Times New Roman" w:cs="Times New Roman"/>
          <w:color w:val="000000"/>
          <w:sz w:val="28"/>
          <w:szCs w:val="28"/>
        </w:rPr>
        <w:t>8</w:t>
      </w:r>
      <w:r w:rsidRPr="008E74B3">
        <w:rPr>
          <w:rFonts w:ascii="Times New Roman" w:hAnsi="Times New Roman" w:cs="Times New Roman"/>
          <w:color w:val="000000"/>
          <w:sz w:val="28"/>
          <w:szCs w:val="28"/>
        </w:rPr>
        <w:t xml:space="preserve"> году проводил</w:t>
      </w:r>
      <w:r w:rsidR="00B86B27" w:rsidRPr="008E74B3">
        <w:rPr>
          <w:rFonts w:ascii="Times New Roman" w:hAnsi="Times New Roman" w:cs="Times New Roman"/>
          <w:color w:val="000000"/>
          <w:sz w:val="28"/>
          <w:szCs w:val="28"/>
        </w:rPr>
        <w:t>и</w:t>
      </w:r>
      <w:r w:rsidRPr="008E74B3">
        <w:rPr>
          <w:rFonts w:ascii="Times New Roman" w:hAnsi="Times New Roman" w:cs="Times New Roman"/>
          <w:color w:val="000000"/>
          <w:sz w:val="28"/>
          <w:szCs w:val="28"/>
        </w:rPr>
        <w:t>сь 2 раза.</w:t>
      </w:r>
    </w:p>
    <w:p w:rsidR="003912C5" w:rsidRPr="008E74B3" w:rsidRDefault="003912C5" w:rsidP="003912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Первый обучающий семинар проводился в Министерстве экономического развития КБР 13 ноября 2018 года.</w:t>
      </w:r>
    </w:p>
    <w:p w:rsidR="003912C5" w:rsidRPr="008E74B3" w:rsidRDefault="003912C5" w:rsidP="003912C5">
      <w:pPr>
        <w:pStyle w:val="ad"/>
        <w:spacing w:before="0" w:beforeAutospacing="0" w:after="0" w:afterAutospacing="0"/>
        <w:ind w:firstLine="709"/>
        <w:jc w:val="both"/>
        <w:rPr>
          <w:sz w:val="28"/>
          <w:szCs w:val="28"/>
        </w:rPr>
      </w:pPr>
      <w:r w:rsidRPr="008E74B3">
        <w:rPr>
          <w:sz w:val="28"/>
          <w:szCs w:val="28"/>
        </w:rPr>
        <w:t>В ходе проведения семинара представителями Минэкономразвития КБР подробно и наглядно разъяснены вопросы, касающиеся мероприятий, которые необходимо проводить органам местного самоуправления в рамках Соглашений о внедрении в республике Стандарта развития конкуренции между Министерством экономического развития КБР и администрациями муниципальных районов и городских округов КБР.</w:t>
      </w:r>
    </w:p>
    <w:p w:rsidR="003912C5" w:rsidRPr="008E74B3" w:rsidRDefault="00E529DC" w:rsidP="003912C5">
      <w:pPr>
        <w:pStyle w:val="ad"/>
        <w:spacing w:before="0" w:beforeAutospacing="0" w:after="0" w:afterAutospacing="0"/>
        <w:ind w:firstLine="709"/>
        <w:jc w:val="both"/>
        <w:rPr>
          <w:color w:val="0070C0"/>
          <w:sz w:val="28"/>
          <w:szCs w:val="28"/>
        </w:rPr>
      </w:pPr>
      <w:hyperlink r:id="rId28" w:history="1">
        <w:r w:rsidR="003912C5" w:rsidRPr="008E74B3">
          <w:rPr>
            <w:rStyle w:val="a9"/>
            <w:sz w:val="28"/>
            <w:szCs w:val="28"/>
          </w:rPr>
          <w:t xml:space="preserve">Информация в сети </w:t>
        </w:r>
        <w:r w:rsidR="00EE5C2B">
          <w:rPr>
            <w:rStyle w:val="a9"/>
            <w:sz w:val="28"/>
            <w:szCs w:val="28"/>
          </w:rPr>
          <w:t>«</w:t>
        </w:r>
        <w:r w:rsidR="003912C5" w:rsidRPr="008E74B3">
          <w:rPr>
            <w:rStyle w:val="a9"/>
            <w:sz w:val="28"/>
            <w:szCs w:val="28"/>
          </w:rPr>
          <w:t>Интернет</w:t>
        </w:r>
      </w:hyperlink>
      <w:r w:rsidR="00EE5C2B">
        <w:rPr>
          <w:rStyle w:val="a9"/>
          <w:sz w:val="28"/>
          <w:szCs w:val="28"/>
        </w:rPr>
        <w:t>»</w:t>
      </w:r>
    </w:p>
    <w:p w:rsidR="00555EBB" w:rsidRPr="008E74B3" w:rsidRDefault="003912C5" w:rsidP="00F450A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Второе</w:t>
      </w:r>
      <w:r w:rsidR="00986A8E" w:rsidRPr="008E74B3">
        <w:rPr>
          <w:rFonts w:ascii="Times New Roman" w:hAnsi="Times New Roman" w:cs="Times New Roman"/>
          <w:color w:val="000000"/>
          <w:sz w:val="28"/>
          <w:szCs w:val="28"/>
        </w:rPr>
        <w:t xml:space="preserve"> обучающее мероприятие</w:t>
      </w:r>
      <w:r w:rsidR="002C3EF1" w:rsidRPr="008E74B3">
        <w:rPr>
          <w:rFonts w:ascii="Times New Roman" w:hAnsi="Times New Roman" w:cs="Times New Roman"/>
          <w:color w:val="000000"/>
          <w:sz w:val="28"/>
          <w:szCs w:val="28"/>
        </w:rPr>
        <w:t xml:space="preserve"> </w:t>
      </w:r>
      <w:r w:rsidR="00B86B27" w:rsidRPr="008E74B3">
        <w:rPr>
          <w:rFonts w:ascii="Times New Roman" w:hAnsi="Times New Roman" w:cs="Times New Roman"/>
          <w:color w:val="000000"/>
          <w:sz w:val="28"/>
          <w:szCs w:val="28"/>
        </w:rPr>
        <w:t xml:space="preserve">проводилось </w:t>
      </w:r>
      <w:r w:rsidR="00260579" w:rsidRPr="008E74B3">
        <w:rPr>
          <w:rFonts w:ascii="Times New Roman" w:hAnsi="Times New Roman" w:cs="Times New Roman"/>
          <w:color w:val="000000"/>
          <w:sz w:val="28"/>
          <w:szCs w:val="28"/>
        </w:rPr>
        <w:t>дистанционно и</w:t>
      </w:r>
      <w:r w:rsidR="00B86B27" w:rsidRPr="008E74B3">
        <w:rPr>
          <w:rFonts w:ascii="Times New Roman" w:hAnsi="Times New Roman" w:cs="Times New Roman"/>
          <w:color w:val="000000"/>
          <w:sz w:val="28"/>
          <w:szCs w:val="28"/>
          <w:highlight w:val="yellow"/>
        </w:rPr>
        <w:t xml:space="preserve"> </w:t>
      </w:r>
      <w:r w:rsidR="002C3EF1" w:rsidRPr="008E74B3">
        <w:rPr>
          <w:rFonts w:ascii="Times New Roman" w:hAnsi="Times New Roman" w:cs="Times New Roman"/>
          <w:color w:val="000000"/>
          <w:sz w:val="28"/>
          <w:szCs w:val="28"/>
        </w:rPr>
        <w:t>предусматривало самостоятельную форму подготовки сотрудников</w:t>
      </w:r>
      <w:r w:rsidR="00555EBB" w:rsidRPr="008E74B3">
        <w:rPr>
          <w:rFonts w:ascii="Times New Roman" w:hAnsi="Times New Roman" w:cs="Times New Roman"/>
          <w:color w:val="000000"/>
          <w:sz w:val="28"/>
          <w:szCs w:val="28"/>
        </w:rPr>
        <w:t xml:space="preserve"> </w:t>
      </w:r>
      <w:r w:rsidR="002C3EF1" w:rsidRPr="008E74B3">
        <w:rPr>
          <w:rFonts w:ascii="Times New Roman" w:hAnsi="Times New Roman" w:cs="Times New Roman"/>
          <w:color w:val="000000"/>
          <w:sz w:val="28"/>
          <w:szCs w:val="28"/>
        </w:rPr>
        <w:t>органов местного самоуправления, путем изучения представленного в</w:t>
      </w:r>
      <w:r w:rsidR="00555EBB" w:rsidRPr="008E74B3">
        <w:rPr>
          <w:rFonts w:ascii="Times New Roman" w:hAnsi="Times New Roman" w:cs="Times New Roman"/>
          <w:color w:val="000000"/>
          <w:sz w:val="28"/>
          <w:szCs w:val="28"/>
        </w:rPr>
        <w:t xml:space="preserve"> </w:t>
      </w:r>
      <w:r w:rsidR="002C3EF1" w:rsidRPr="008E74B3">
        <w:rPr>
          <w:rFonts w:ascii="Times New Roman" w:hAnsi="Times New Roman" w:cs="Times New Roman"/>
          <w:color w:val="000000"/>
          <w:sz w:val="28"/>
          <w:szCs w:val="28"/>
        </w:rPr>
        <w:t>Программе теоретического материала, а также самостоятельного ознакомления</w:t>
      </w:r>
      <w:r w:rsidR="00555EBB" w:rsidRPr="008E74B3">
        <w:rPr>
          <w:rFonts w:ascii="Times New Roman" w:hAnsi="Times New Roman" w:cs="Times New Roman"/>
          <w:color w:val="000000"/>
          <w:sz w:val="28"/>
          <w:szCs w:val="28"/>
        </w:rPr>
        <w:t xml:space="preserve"> </w:t>
      </w:r>
      <w:r w:rsidR="002C3EF1" w:rsidRPr="008E74B3">
        <w:rPr>
          <w:rFonts w:ascii="Times New Roman" w:hAnsi="Times New Roman" w:cs="Times New Roman"/>
          <w:color w:val="000000"/>
          <w:sz w:val="28"/>
          <w:szCs w:val="28"/>
        </w:rPr>
        <w:t>и изучения нормативно-правовых актов, ссылки на которые представлены в</w:t>
      </w:r>
      <w:r w:rsidR="001F3E68" w:rsidRPr="008E74B3">
        <w:rPr>
          <w:rFonts w:ascii="Times New Roman" w:hAnsi="Times New Roman" w:cs="Times New Roman"/>
          <w:color w:val="000000"/>
          <w:sz w:val="28"/>
          <w:szCs w:val="28"/>
        </w:rPr>
        <w:t xml:space="preserve"> </w:t>
      </w:r>
      <w:r w:rsidR="002C3EF1" w:rsidRPr="008E74B3">
        <w:rPr>
          <w:rFonts w:ascii="Times New Roman" w:hAnsi="Times New Roman" w:cs="Times New Roman"/>
          <w:color w:val="000000"/>
          <w:sz w:val="28"/>
          <w:szCs w:val="28"/>
        </w:rPr>
        <w:t>соответствующ</w:t>
      </w:r>
      <w:r w:rsidR="00555EBB" w:rsidRPr="008E74B3">
        <w:rPr>
          <w:rFonts w:ascii="Times New Roman" w:hAnsi="Times New Roman" w:cs="Times New Roman"/>
          <w:color w:val="000000"/>
          <w:sz w:val="28"/>
          <w:szCs w:val="28"/>
        </w:rPr>
        <w:t>их</w:t>
      </w:r>
      <w:r w:rsidR="002C3EF1" w:rsidRPr="008E74B3">
        <w:rPr>
          <w:rFonts w:ascii="Times New Roman" w:hAnsi="Times New Roman" w:cs="Times New Roman"/>
          <w:color w:val="000000"/>
          <w:sz w:val="28"/>
          <w:szCs w:val="28"/>
        </w:rPr>
        <w:t xml:space="preserve"> тем</w:t>
      </w:r>
      <w:r w:rsidR="00555EBB" w:rsidRPr="008E74B3">
        <w:rPr>
          <w:rFonts w:ascii="Times New Roman" w:hAnsi="Times New Roman" w:cs="Times New Roman"/>
          <w:color w:val="000000"/>
          <w:sz w:val="28"/>
          <w:szCs w:val="28"/>
        </w:rPr>
        <w:t>ах</w:t>
      </w:r>
      <w:r w:rsidR="002C3EF1" w:rsidRPr="008E74B3">
        <w:rPr>
          <w:rFonts w:ascii="Times New Roman" w:hAnsi="Times New Roman" w:cs="Times New Roman"/>
          <w:color w:val="000000"/>
          <w:sz w:val="28"/>
          <w:szCs w:val="28"/>
        </w:rPr>
        <w:t>.</w:t>
      </w:r>
    </w:p>
    <w:p w:rsidR="009048D5" w:rsidRPr="008E74B3" w:rsidRDefault="001F3E68" w:rsidP="00F450A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П</w:t>
      </w:r>
      <w:r w:rsidR="002C3EF1" w:rsidRPr="008E74B3">
        <w:rPr>
          <w:rFonts w:ascii="Times New Roman" w:hAnsi="Times New Roman" w:cs="Times New Roman"/>
          <w:color w:val="000000"/>
          <w:sz w:val="28"/>
          <w:szCs w:val="28"/>
        </w:rPr>
        <w:t>рограмма дистанционного обучения</w:t>
      </w:r>
      <w:r w:rsidRPr="008E74B3">
        <w:rPr>
          <w:rFonts w:ascii="Times New Roman" w:hAnsi="Times New Roman" w:cs="Times New Roman"/>
          <w:color w:val="000000"/>
          <w:sz w:val="28"/>
          <w:szCs w:val="28"/>
        </w:rPr>
        <w:t xml:space="preserve"> </w:t>
      </w:r>
      <w:r w:rsidR="002C3EF1" w:rsidRPr="008E74B3">
        <w:rPr>
          <w:rFonts w:ascii="Times New Roman" w:hAnsi="Times New Roman" w:cs="Times New Roman"/>
          <w:color w:val="000000"/>
          <w:sz w:val="28"/>
          <w:szCs w:val="28"/>
        </w:rPr>
        <w:t>включает в себя 10 теоретических занятий, посвященных изучению Стандарта</w:t>
      </w:r>
      <w:r w:rsidR="00DB1A2F" w:rsidRPr="008E74B3">
        <w:rPr>
          <w:rFonts w:ascii="Times New Roman" w:hAnsi="Times New Roman" w:cs="Times New Roman"/>
          <w:color w:val="000000"/>
          <w:sz w:val="28"/>
          <w:szCs w:val="28"/>
        </w:rPr>
        <w:t xml:space="preserve"> </w:t>
      </w:r>
      <w:r w:rsidR="002C3EF1" w:rsidRPr="008E74B3">
        <w:rPr>
          <w:rFonts w:ascii="Times New Roman" w:hAnsi="Times New Roman" w:cs="Times New Roman"/>
          <w:color w:val="000000"/>
          <w:sz w:val="28"/>
          <w:szCs w:val="28"/>
        </w:rPr>
        <w:t>развития конкуренции в субъектах Российской Федерации, утвержденного</w:t>
      </w:r>
      <w:r w:rsidR="00DB1A2F" w:rsidRPr="008E74B3">
        <w:rPr>
          <w:rFonts w:ascii="Times New Roman" w:hAnsi="Times New Roman" w:cs="Times New Roman"/>
          <w:color w:val="000000"/>
          <w:sz w:val="28"/>
          <w:szCs w:val="28"/>
        </w:rPr>
        <w:t xml:space="preserve"> </w:t>
      </w:r>
      <w:r w:rsidR="002C3EF1" w:rsidRPr="008E74B3">
        <w:rPr>
          <w:rFonts w:ascii="Times New Roman" w:hAnsi="Times New Roman" w:cs="Times New Roman"/>
          <w:color w:val="000000"/>
          <w:sz w:val="28"/>
          <w:szCs w:val="28"/>
        </w:rPr>
        <w:t>распоряжением Правительства Российской Федерации от 5 сентября 2015 года</w:t>
      </w:r>
      <w:r w:rsidRPr="008E74B3">
        <w:rPr>
          <w:rFonts w:ascii="Times New Roman" w:hAnsi="Times New Roman" w:cs="Times New Roman"/>
          <w:color w:val="000000"/>
          <w:sz w:val="28"/>
          <w:szCs w:val="28"/>
        </w:rPr>
        <w:t xml:space="preserve"> </w:t>
      </w:r>
      <w:r w:rsidR="002C3EF1" w:rsidRPr="008E74B3">
        <w:rPr>
          <w:rFonts w:ascii="Times New Roman" w:hAnsi="Times New Roman" w:cs="Times New Roman"/>
          <w:color w:val="000000"/>
          <w:sz w:val="28"/>
          <w:szCs w:val="28"/>
        </w:rPr>
        <w:t>№ 1738-р, изучение сопутствующей нормативно-правовой базы и</w:t>
      </w:r>
      <w:r w:rsidR="00DB1A2F" w:rsidRPr="008E74B3">
        <w:rPr>
          <w:rFonts w:ascii="Times New Roman" w:hAnsi="Times New Roman" w:cs="Times New Roman"/>
          <w:color w:val="000000"/>
          <w:sz w:val="28"/>
          <w:szCs w:val="28"/>
        </w:rPr>
        <w:t xml:space="preserve"> </w:t>
      </w:r>
      <w:r w:rsidR="002C3EF1" w:rsidRPr="008E74B3">
        <w:rPr>
          <w:rFonts w:ascii="Times New Roman" w:hAnsi="Times New Roman" w:cs="Times New Roman"/>
          <w:color w:val="000000"/>
          <w:sz w:val="28"/>
          <w:szCs w:val="28"/>
        </w:rPr>
        <w:t>осуществление самостоятельного оперативного контроля</w:t>
      </w:r>
      <w:r w:rsidR="009048D5" w:rsidRPr="008E74B3">
        <w:rPr>
          <w:rFonts w:ascii="Times New Roman" w:hAnsi="Times New Roman" w:cs="Times New Roman"/>
          <w:color w:val="000000"/>
          <w:sz w:val="28"/>
          <w:szCs w:val="28"/>
        </w:rPr>
        <w:t xml:space="preserve"> знаний</w:t>
      </w:r>
      <w:r w:rsidR="002C3EF1" w:rsidRPr="008E74B3">
        <w:rPr>
          <w:rFonts w:ascii="Times New Roman" w:hAnsi="Times New Roman" w:cs="Times New Roman"/>
          <w:color w:val="000000"/>
          <w:sz w:val="28"/>
          <w:szCs w:val="28"/>
        </w:rPr>
        <w:t xml:space="preserve"> путем ответа на</w:t>
      </w:r>
      <w:r w:rsidR="009048D5" w:rsidRPr="008E74B3">
        <w:rPr>
          <w:rFonts w:ascii="Times New Roman" w:hAnsi="Times New Roman" w:cs="Times New Roman"/>
          <w:color w:val="000000"/>
          <w:sz w:val="28"/>
          <w:szCs w:val="28"/>
        </w:rPr>
        <w:t xml:space="preserve"> </w:t>
      </w:r>
      <w:r w:rsidR="002C3EF1" w:rsidRPr="008E74B3">
        <w:rPr>
          <w:rFonts w:ascii="Times New Roman" w:hAnsi="Times New Roman" w:cs="Times New Roman"/>
          <w:color w:val="000000"/>
          <w:sz w:val="28"/>
          <w:szCs w:val="28"/>
        </w:rPr>
        <w:t>вопросы.</w:t>
      </w:r>
      <w:r w:rsidR="009048D5" w:rsidRPr="008E74B3">
        <w:rPr>
          <w:rFonts w:ascii="Times New Roman" w:hAnsi="Times New Roman" w:cs="Times New Roman"/>
          <w:color w:val="000000"/>
          <w:sz w:val="28"/>
          <w:szCs w:val="28"/>
        </w:rPr>
        <w:t xml:space="preserve"> </w:t>
      </w:r>
    </w:p>
    <w:p w:rsidR="00B86B27" w:rsidRPr="008E74B3" w:rsidRDefault="00B86B27" w:rsidP="00B86B27">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 xml:space="preserve">Итогом дистанционного обучения стало проведение оценки качества проведенного мероприятия и проверка знаний сотрудников, участвующих в обучении с помощью итогового тестирования. </w:t>
      </w:r>
    </w:p>
    <w:p w:rsidR="00E869ED" w:rsidRPr="008E74B3" w:rsidRDefault="002C3EF1" w:rsidP="00F450A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По итогам полученных результатов установлено: общее количество</w:t>
      </w:r>
      <w:r w:rsidR="00DB1A2F" w:rsidRPr="008E74B3">
        <w:rPr>
          <w:rFonts w:ascii="Times New Roman" w:hAnsi="Times New Roman" w:cs="Times New Roman"/>
          <w:color w:val="000000"/>
          <w:sz w:val="28"/>
          <w:szCs w:val="28"/>
        </w:rPr>
        <w:t xml:space="preserve"> </w:t>
      </w:r>
      <w:r w:rsidRPr="008E74B3">
        <w:rPr>
          <w:rFonts w:ascii="Times New Roman" w:hAnsi="Times New Roman" w:cs="Times New Roman"/>
          <w:color w:val="000000"/>
          <w:sz w:val="28"/>
          <w:szCs w:val="28"/>
        </w:rPr>
        <w:t>сотрудников администраций муниципальных образований К</w:t>
      </w:r>
      <w:r w:rsidR="007802C5" w:rsidRPr="008E74B3">
        <w:rPr>
          <w:rFonts w:ascii="Times New Roman" w:hAnsi="Times New Roman" w:cs="Times New Roman"/>
          <w:color w:val="000000"/>
          <w:sz w:val="28"/>
          <w:szCs w:val="28"/>
        </w:rPr>
        <w:t>абардино-Балкарской Республики</w:t>
      </w:r>
      <w:r w:rsidRPr="008E74B3">
        <w:rPr>
          <w:rFonts w:ascii="Times New Roman" w:hAnsi="Times New Roman" w:cs="Times New Roman"/>
          <w:color w:val="000000"/>
          <w:sz w:val="28"/>
          <w:szCs w:val="28"/>
        </w:rPr>
        <w:t xml:space="preserve">, прошедших дистанционное обучение, составило </w:t>
      </w:r>
      <w:r w:rsidR="003912C5" w:rsidRPr="008E74B3">
        <w:rPr>
          <w:rFonts w:ascii="Times New Roman" w:hAnsi="Times New Roman" w:cs="Times New Roman"/>
          <w:color w:val="000000"/>
          <w:sz w:val="28"/>
          <w:szCs w:val="28"/>
        </w:rPr>
        <w:t>90</w:t>
      </w:r>
      <w:r w:rsidR="00E869ED" w:rsidRPr="008E74B3">
        <w:rPr>
          <w:rFonts w:ascii="Times New Roman" w:hAnsi="Times New Roman" w:cs="Times New Roman"/>
          <w:color w:val="000000"/>
          <w:sz w:val="28"/>
          <w:szCs w:val="28"/>
        </w:rPr>
        <w:t xml:space="preserve"> </w:t>
      </w:r>
      <w:r w:rsidRPr="008E74B3">
        <w:rPr>
          <w:rFonts w:ascii="Times New Roman" w:hAnsi="Times New Roman" w:cs="Times New Roman"/>
          <w:color w:val="000000"/>
          <w:sz w:val="28"/>
          <w:szCs w:val="28"/>
        </w:rPr>
        <w:t xml:space="preserve">человек, из них: </w:t>
      </w:r>
      <w:r w:rsidR="00E869ED" w:rsidRPr="008E74B3">
        <w:rPr>
          <w:rFonts w:ascii="Times New Roman" w:hAnsi="Times New Roman" w:cs="Times New Roman"/>
          <w:color w:val="000000"/>
          <w:sz w:val="28"/>
          <w:szCs w:val="28"/>
        </w:rPr>
        <w:t xml:space="preserve">13 </w:t>
      </w:r>
      <w:r w:rsidRPr="008E74B3">
        <w:rPr>
          <w:rFonts w:ascii="Times New Roman" w:hAnsi="Times New Roman" w:cs="Times New Roman"/>
          <w:color w:val="000000"/>
          <w:sz w:val="28"/>
          <w:szCs w:val="28"/>
        </w:rPr>
        <w:t xml:space="preserve">глав администраций муниципальных образований, </w:t>
      </w:r>
      <w:r w:rsidR="00E869ED" w:rsidRPr="008E74B3">
        <w:rPr>
          <w:rFonts w:ascii="Times New Roman" w:hAnsi="Times New Roman" w:cs="Times New Roman"/>
          <w:color w:val="000000"/>
          <w:sz w:val="28"/>
          <w:szCs w:val="28"/>
        </w:rPr>
        <w:t>13</w:t>
      </w:r>
      <w:r w:rsidRPr="008E74B3">
        <w:rPr>
          <w:rFonts w:ascii="Times New Roman" w:hAnsi="Times New Roman" w:cs="Times New Roman"/>
          <w:color w:val="000000"/>
          <w:sz w:val="28"/>
          <w:szCs w:val="28"/>
        </w:rPr>
        <w:t xml:space="preserve"> заместител</w:t>
      </w:r>
      <w:r w:rsidR="00E869ED" w:rsidRPr="008E74B3">
        <w:rPr>
          <w:rFonts w:ascii="Times New Roman" w:hAnsi="Times New Roman" w:cs="Times New Roman"/>
          <w:color w:val="000000"/>
          <w:sz w:val="28"/>
          <w:szCs w:val="28"/>
        </w:rPr>
        <w:t>ей</w:t>
      </w:r>
      <w:r w:rsidRPr="008E74B3">
        <w:rPr>
          <w:rFonts w:ascii="Times New Roman" w:hAnsi="Times New Roman" w:cs="Times New Roman"/>
          <w:color w:val="000000"/>
          <w:sz w:val="28"/>
          <w:szCs w:val="28"/>
        </w:rPr>
        <w:t xml:space="preserve"> глав</w:t>
      </w:r>
      <w:r w:rsidR="00E869ED" w:rsidRPr="008E74B3">
        <w:rPr>
          <w:rFonts w:ascii="Times New Roman" w:hAnsi="Times New Roman" w:cs="Times New Roman"/>
          <w:color w:val="000000"/>
          <w:sz w:val="28"/>
          <w:szCs w:val="28"/>
        </w:rPr>
        <w:t xml:space="preserve"> </w:t>
      </w:r>
      <w:r w:rsidRPr="008E74B3">
        <w:rPr>
          <w:rFonts w:ascii="Times New Roman" w:hAnsi="Times New Roman" w:cs="Times New Roman"/>
          <w:color w:val="000000"/>
          <w:sz w:val="28"/>
          <w:szCs w:val="28"/>
        </w:rPr>
        <w:t xml:space="preserve">администраций муниципальных образований, </w:t>
      </w:r>
      <w:r w:rsidR="00E869ED" w:rsidRPr="008E74B3">
        <w:rPr>
          <w:rFonts w:ascii="Times New Roman" w:hAnsi="Times New Roman" w:cs="Times New Roman"/>
          <w:color w:val="000000"/>
          <w:sz w:val="28"/>
          <w:szCs w:val="28"/>
        </w:rPr>
        <w:t xml:space="preserve">13 </w:t>
      </w:r>
      <w:r w:rsidRPr="008E74B3">
        <w:rPr>
          <w:rFonts w:ascii="Times New Roman" w:hAnsi="Times New Roman" w:cs="Times New Roman"/>
          <w:color w:val="000000"/>
          <w:sz w:val="28"/>
          <w:szCs w:val="28"/>
        </w:rPr>
        <w:t>начальников структурных</w:t>
      </w:r>
      <w:r w:rsidR="00E869ED" w:rsidRPr="008E74B3">
        <w:rPr>
          <w:rFonts w:ascii="Times New Roman" w:hAnsi="Times New Roman" w:cs="Times New Roman"/>
          <w:color w:val="000000"/>
          <w:sz w:val="28"/>
          <w:szCs w:val="28"/>
        </w:rPr>
        <w:t xml:space="preserve"> </w:t>
      </w:r>
      <w:r w:rsidRPr="008E74B3">
        <w:rPr>
          <w:rFonts w:ascii="Times New Roman" w:hAnsi="Times New Roman" w:cs="Times New Roman"/>
          <w:color w:val="000000"/>
          <w:sz w:val="28"/>
          <w:szCs w:val="28"/>
        </w:rPr>
        <w:t xml:space="preserve">подразделений (отделов), </w:t>
      </w:r>
      <w:r w:rsidR="00B230C7" w:rsidRPr="008E74B3">
        <w:rPr>
          <w:rFonts w:ascii="Times New Roman" w:hAnsi="Times New Roman" w:cs="Times New Roman"/>
          <w:color w:val="000000"/>
          <w:sz w:val="28"/>
          <w:szCs w:val="28"/>
        </w:rPr>
        <w:t>5</w:t>
      </w:r>
      <w:r w:rsidR="003912C5" w:rsidRPr="008E74B3">
        <w:rPr>
          <w:rFonts w:ascii="Times New Roman" w:hAnsi="Times New Roman" w:cs="Times New Roman"/>
          <w:color w:val="000000"/>
          <w:sz w:val="28"/>
          <w:szCs w:val="28"/>
        </w:rPr>
        <w:t>1</w:t>
      </w:r>
      <w:r w:rsidRPr="008E74B3">
        <w:rPr>
          <w:rFonts w:ascii="Times New Roman" w:hAnsi="Times New Roman" w:cs="Times New Roman"/>
          <w:color w:val="000000"/>
          <w:sz w:val="28"/>
          <w:szCs w:val="28"/>
        </w:rPr>
        <w:t xml:space="preserve"> специалист</w:t>
      </w:r>
      <w:r w:rsidR="00E869ED" w:rsidRPr="008E74B3">
        <w:rPr>
          <w:rFonts w:ascii="Times New Roman" w:hAnsi="Times New Roman" w:cs="Times New Roman"/>
          <w:color w:val="000000"/>
          <w:sz w:val="28"/>
          <w:szCs w:val="28"/>
        </w:rPr>
        <w:t>.</w:t>
      </w:r>
    </w:p>
    <w:p w:rsidR="003912C5" w:rsidRPr="008E74B3" w:rsidRDefault="002C3EF1" w:rsidP="003912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 xml:space="preserve">Особо </w:t>
      </w:r>
      <w:r w:rsidR="005378D3" w:rsidRPr="008E74B3">
        <w:rPr>
          <w:rFonts w:ascii="Times New Roman" w:hAnsi="Times New Roman" w:cs="Times New Roman"/>
          <w:color w:val="000000"/>
          <w:sz w:val="28"/>
          <w:szCs w:val="28"/>
        </w:rPr>
        <w:t>М</w:t>
      </w:r>
      <w:r w:rsidRPr="008E74B3">
        <w:rPr>
          <w:rFonts w:ascii="Times New Roman" w:hAnsi="Times New Roman" w:cs="Times New Roman"/>
          <w:color w:val="000000"/>
          <w:sz w:val="28"/>
          <w:szCs w:val="28"/>
        </w:rPr>
        <w:t>инистерством экономи</w:t>
      </w:r>
      <w:r w:rsidR="00E869ED" w:rsidRPr="008E74B3">
        <w:rPr>
          <w:rFonts w:ascii="Times New Roman" w:hAnsi="Times New Roman" w:cs="Times New Roman"/>
          <w:color w:val="000000"/>
          <w:sz w:val="28"/>
          <w:szCs w:val="28"/>
        </w:rPr>
        <w:t>ческого развития</w:t>
      </w:r>
      <w:r w:rsidRPr="008E74B3">
        <w:rPr>
          <w:rFonts w:ascii="Times New Roman" w:hAnsi="Times New Roman" w:cs="Times New Roman"/>
          <w:color w:val="000000"/>
          <w:sz w:val="28"/>
          <w:szCs w:val="28"/>
        </w:rPr>
        <w:t xml:space="preserve"> отмечена работа</w:t>
      </w:r>
      <w:r w:rsidR="00E72BA5" w:rsidRPr="008E74B3">
        <w:rPr>
          <w:rFonts w:ascii="Times New Roman" w:hAnsi="Times New Roman" w:cs="Times New Roman"/>
          <w:color w:val="000000"/>
          <w:sz w:val="28"/>
          <w:szCs w:val="28"/>
        </w:rPr>
        <w:t xml:space="preserve"> </w:t>
      </w:r>
      <w:r w:rsidR="00E869ED" w:rsidRPr="008E74B3">
        <w:rPr>
          <w:rFonts w:ascii="Times New Roman" w:hAnsi="Times New Roman" w:cs="Times New Roman"/>
          <w:color w:val="000000"/>
          <w:sz w:val="28"/>
          <w:szCs w:val="28"/>
        </w:rPr>
        <w:t>следующих муниципальных образований:</w:t>
      </w:r>
      <w:r w:rsidR="003912C5" w:rsidRPr="008E74B3">
        <w:rPr>
          <w:rFonts w:ascii="Times New Roman" w:hAnsi="Times New Roman" w:cs="Times New Roman"/>
          <w:color w:val="000000"/>
          <w:sz w:val="28"/>
          <w:szCs w:val="28"/>
        </w:rPr>
        <w:t xml:space="preserve"> Эльбрусского муниципального района, Терского муниципального района, городскго округа Прохладный, Лескенского муниципальнго района.</w:t>
      </w:r>
    </w:p>
    <w:p w:rsidR="00BE6DAA" w:rsidRPr="008E74B3" w:rsidRDefault="00BE6DAA" w:rsidP="003912C5">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8627BF" w:rsidRPr="008E74B3" w:rsidRDefault="00247C41" w:rsidP="00BE6DAA">
      <w:pPr>
        <w:pStyle w:val="3"/>
        <w:spacing w:before="0" w:after="0"/>
      </w:pPr>
      <w:bookmarkStart w:id="25" w:name="_Toc2154043"/>
      <w:r w:rsidRPr="008E74B3">
        <w:t xml:space="preserve">3.2.2. Формирование рейтинга муниципальных образований </w:t>
      </w:r>
      <w:r w:rsidR="00F90A67" w:rsidRPr="008E74B3">
        <w:rPr>
          <w:szCs w:val="28"/>
        </w:rPr>
        <w:t>Кабардино-Балкарской Республики в части деятельности по содействию развитию конкуренции</w:t>
      </w:r>
      <w:r w:rsidRPr="008E74B3">
        <w:t>,</w:t>
      </w:r>
      <w:r w:rsidR="00B230C7" w:rsidRPr="008E74B3">
        <w:t xml:space="preserve"> </w:t>
      </w:r>
      <w:r w:rsidRPr="008E74B3">
        <w:t>предусматривающего систему поощрений (далее-Рейтинг)</w:t>
      </w:r>
      <w:r w:rsidR="00F90A67" w:rsidRPr="008E74B3">
        <w:t>.</w:t>
      </w:r>
      <w:bookmarkEnd w:id="25"/>
    </w:p>
    <w:p w:rsidR="00247C41" w:rsidRPr="008E74B3" w:rsidRDefault="00247C41" w:rsidP="00BE6DAA">
      <w:pPr>
        <w:autoSpaceDE w:val="0"/>
        <w:autoSpaceDN w:val="0"/>
        <w:adjustRightInd w:val="0"/>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 xml:space="preserve">В соответствии с требованиями подпункта </w:t>
      </w:r>
      <w:r w:rsidR="00487945" w:rsidRPr="008E74B3">
        <w:rPr>
          <w:rFonts w:ascii="Times New Roman" w:hAnsi="Times New Roman" w:cs="Times New Roman"/>
          <w:sz w:val="28"/>
          <w:szCs w:val="28"/>
        </w:rPr>
        <w:t>«</w:t>
      </w:r>
      <w:r w:rsidRPr="008E74B3">
        <w:rPr>
          <w:rFonts w:ascii="Times New Roman" w:hAnsi="Times New Roman" w:cs="Times New Roman"/>
          <w:sz w:val="28"/>
          <w:szCs w:val="28"/>
        </w:rPr>
        <w:t>е</w:t>
      </w:r>
      <w:r w:rsidR="00487945" w:rsidRPr="008E74B3">
        <w:rPr>
          <w:rFonts w:ascii="Times New Roman" w:hAnsi="Times New Roman" w:cs="Times New Roman"/>
          <w:sz w:val="28"/>
          <w:szCs w:val="28"/>
        </w:rPr>
        <w:t>»</w:t>
      </w:r>
      <w:r w:rsidRPr="008E74B3">
        <w:rPr>
          <w:rFonts w:ascii="Times New Roman" w:hAnsi="Times New Roman" w:cs="Times New Roman"/>
          <w:sz w:val="28"/>
          <w:szCs w:val="28"/>
        </w:rPr>
        <w:t xml:space="preserve"> пункта 9 раздела II</w:t>
      </w:r>
      <w:r w:rsidR="00953EB3" w:rsidRPr="008E74B3">
        <w:rPr>
          <w:rFonts w:ascii="Times New Roman" w:hAnsi="Times New Roman" w:cs="Times New Roman"/>
          <w:sz w:val="28"/>
          <w:szCs w:val="28"/>
        </w:rPr>
        <w:t xml:space="preserve"> </w:t>
      </w:r>
      <w:r w:rsidRPr="008E74B3">
        <w:rPr>
          <w:rFonts w:ascii="Times New Roman" w:hAnsi="Times New Roman" w:cs="Times New Roman"/>
          <w:sz w:val="28"/>
          <w:szCs w:val="28"/>
        </w:rPr>
        <w:t>Стандарта развития конкуренции в субъектах Российской Федерации, а также пунктом 4.1.6. Соглашения о внедрении стандарта развития конкуренции в Кабардино-Балкарской Республике Министерство экономического развития Кабардино-Балкарской Республики формирует</w:t>
      </w:r>
      <w:r w:rsidR="00C65347" w:rsidRPr="008E74B3">
        <w:rPr>
          <w:rFonts w:ascii="Times New Roman" w:hAnsi="Times New Roman" w:cs="Times New Roman"/>
          <w:sz w:val="28"/>
          <w:szCs w:val="28"/>
        </w:rPr>
        <w:t xml:space="preserve"> </w:t>
      </w:r>
      <w:r w:rsidRPr="008E74B3">
        <w:rPr>
          <w:rFonts w:ascii="Times New Roman" w:hAnsi="Times New Roman" w:cs="Times New Roman"/>
          <w:sz w:val="28"/>
          <w:szCs w:val="28"/>
        </w:rPr>
        <w:t xml:space="preserve">рейтинг муниципальных образований республики в части их деятельности по </w:t>
      </w:r>
      <w:r w:rsidR="00F90A67" w:rsidRPr="008E74B3">
        <w:rPr>
          <w:rFonts w:ascii="Times New Roman" w:hAnsi="Times New Roman" w:cs="Times New Roman"/>
          <w:sz w:val="28"/>
          <w:szCs w:val="28"/>
        </w:rPr>
        <w:t>содействию развитию конкуренции</w:t>
      </w:r>
      <w:r w:rsidRPr="008E74B3">
        <w:rPr>
          <w:rFonts w:ascii="Times New Roman" w:hAnsi="Times New Roman" w:cs="Times New Roman"/>
          <w:sz w:val="28"/>
          <w:szCs w:val="28"/>
        </w:rPr>
        <w:t>.</w:t>
      </w:r>
    </w:p>
    <w:p w:rsidR="00E47570" w:rsidRPr="008E74B3" w:rsidRDefault="00E47570" w:rsidP="00BE6DAA">
      <w:pPr>
        <w:autoSpaceDE w:val="0"/>
        <w:autoSpaceDN w:val="0"/>
        <w:adjustRightInd w:val="0"/>
        <w:spacing w:after="0" w:line="240" w:lineRule="auto"/>
        <w:ind w:firstLine="708"/>
        <w:jc w:val="both"/>
        <w:rPr>
          <w:rFonts w:ascii="Times New Roman" w:hAnsi="Times New Roman" w:cs="Times New Roman"/>
          <w:color w:val="FF0000"/>
          <w:sz w:val="28"/>
          <w:szCs w:val="28"/>
        </w:rPr>
      </w:pPr>
      <w:r w:rsidRPr="008E74B3">
        <w:rPr>
          <w:rFonts w:ascii="Times New Roman" w:hAnsi="Times New Roman" w:cs="Times New Roman"/>
          <w:sz w:val="28"/>
          <w:szCs w:val="28"/>
        </w:rPr>
        <w:t>Министерством экономического развития Кабардино-Балкарской Республики разработана и утверждена Методика формирования рейтинга муниципальных образований Кабардино-Балкарской Республики в части деятельности по содействию развитию конкуренции.</w:t>
      </w:r>
      <w:r w:rsidR="00F90A67" w:rsidRPr="008E74B3">
        <w:rPr>
          <w:rFonts w:ascii="Times New Roman" w:hAnsi="Times New Roman" w:cs="Times New Roman"/>
          <w:sz w:val="28"/>
          <w:szCs w:val="28"/>
        </w:rPr>
        <w:t xml:space="preserve"> </w:t>
      </w:r>
      <w:r w:rsidRPr="008E74B3">
        <w:rPr>
          <w:rFonts w:ascii="Times New Roman" w:hAnsi="Times New Roman" w:cs="Times New Roman"/>
          <w:sz w:val="28"/>
          <w:szCs w:val="28"/>
        </w:rPr>
        <w:t xml:space="preserve"> </w:t>
      </w:r>
      <w:hyperlink r:id="rId29" w:history="1">
        <w:r w:rsidR="00FC3213" w:rsidRPr="008E74B3">
          <w:rPr>
            <w:rStyle w:val="a9"/>
            <w:rFonts w:ascii="Times New Roman" w:hAnsi="Times New Roman" w:cs="Times New Roman"/>
            <w:sz w:val="28"/>
            <w:szCs w:val="28"/>
          </w:rPr>
          <w:t>Ссылка</w:t>
        </w:r>
      </w:hyperlink>
      <w:r w:rsidR="00FC3213" w:rsidRPr="008E74B3">
        <w:rPr>
          <w:rFonts w:ascii="Times New Roman" w:hAnsi="Times New Roman" w:cs="Times New Roman"/>
          <w:sz w:val="28"/>
          <w:szCs w:val="28"/>
        </w:rPr>
        <w:t xml:space="preserve"> </w:t>
      </w:r>
      <w:hyperlink r:id="rId30" w:history="1">
        <w:r w:rsidR="00FC3213" w:rsidRPr="008E74B3">
          <w:rPr>
            <w:rStyle w:val="a9"/>
            <w:rFonts w:ascii="Times New Roman" w:hAnsi="Times New Roman" w:cs="Times New Roman"/>
            <w:sz w:val="28"/>
            <w:szCs w:val="28"/>
          </w:rPr>
          <w:t xml:space="preserve">на документ в сети </w:t>
        </w:r>
        <w:r w:rsidR="00C155B5">
          <w:rPr>
            <w:rStyle w:val="a9"/>
            <w:rFonts w:ascii="Times New Roman" w:hAnsi="Times New Roman" w:cs="Times New Roman"/>
            <w:sz w:val="28"/>
            <w:szCs w:val="28"/>
          </w:rPr>
          <w:t>«</w:t>
        </w:r>
        <w:r w:rsidR="006D5ACB" w:rsidRPr="008E74B3">
          <w:rPr>
            <w:rStyle w:val="a9"/>
            <w:rFonts w:ascii="Times New Roman" w:hAnsi="Times New Roman" w:cs="Times New Roman"/>
            <w:sz w:val="28"/>
            <w:szCs w:val="28"/>
          </w:rPr>
          <w:t>И</w:t>
        </w:r>
        <w:r w:rsidR="00FC3213" w:rsidRPr="008E74B3">
          <w:rPr>
            <w:rStyle w:val="a9"/>
            <w:rFonts w:ascii="Times New Roman" w:hAnsi="Times New Roman" w:cs="Times New Roman"/>
            <w:sz w:val="28"/>
            <w:szCs w:val="28"/>
          </w:rPr>
          <w:t>нтернет</w:t>
        </w:r>
      </w:hyperlink>
      <w:r w:rsidR="00C155B5">
        <w:rPr>
          <w:rStyle w:val="a9"/>
          <w:rFonts w:ascii="Times New Roman" w:hAnsi="Times New Roman" w:cs="Times New Roman"/>
          <w:sz w:val="28"/>
          <w:szCs w:val="28"/>
        </w:rPr>
        <w:t>»</w:t>
      </w:r>
      <w:r w:rsidR="00FC3213" w:rsidRPr="008E74B3">
        <w:rPr>
          <w:rFonts w:ascii="Times New Roman" w:hAnsi="Times New Roman" w:cs="Times New Roman"/>
          <w:sz w:val="28"/>
          <w:szCs w:val="28"/>
        </w:rPr>
        <w:t>.</w:t>
      </w:r>
      <w:r w:rsidR="00727FB7" w:rsidRPr="008E74B3">
        <w:rPr>
          <w:rFonts w:ascii="Times New Roman" w:hAnsi="Times New Roman" w:cs="Times New Roman"/>
          <w:sz w:val="28"/>
          <w:szCs w:val="28"/>
        </w:rPr>
        <w:t xml:space="preserve"> </w:t>
      </w:r>
    </w:p>
    <w:p w:rsidR="001B47FB" w:rsidRPr="008E74B3" w:rsidRDefault="001B47FB" w:rsidP="001B47FB">
      <w:pPr>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 xml:space="preserve">В соответствии с требованиями Стандарта развития конкуренции, приказом </w:t>
      </w:r>
      <w:r w:rsidRPr="008E74B3">
        <w:rPr>
          <w:rFonts w:ascii="Times New Roman" w:hAnsi="Times New Roman" w:cs="Times New Roman"/>
          <w:sz w:val="28"/>
        </w:rPr>
        <w:t xml:space="preserve">Министерства экономического развития Кабардино-Балкарской Республики от 6 марта 2017 года № 35 «Об утверждении Методики формирования рейтинга муниципальных образований Кабардино-Балкарской Республики в части деятельности по содействию развитию конкуренции» </w:t>
      </w:r>
      <w:r w:rsidRPr="008E74B3">
        <w:rPr>
          <w:rFonts w:ascii="Times New Roman" w:hAnsi="Times New Roman" w:cs="Times New Roman"/>
          <w:sz w:val="28"/>
          <w:szCs w:val="28"/>
        </w:rPr>
        <w:t>проведена оценка по таким критериям, как:</w:t>
      </w:r>
    </w:p>
    <w:p w:rsidR="001B47FB" w:rsidRPr="008E74B3" w:rsidRDefault="00162018" w:rsidP="001B47FB">
      <w:pPr>
        <w:pStyle w:val="af0"/>
        <w:ind w:firstLine="709"/>
        <w:jc w:val="both"/>
        <w:rPr>
          <w:rFonts w:ascii="Times New Roman" w:hAnsi="Times New Roman" w:cs="Times New Roman"/>
          <w:sz w:val="28"/>
          <w:szCs w:val="24"/>
        </w:rPr>
      </w:pPr>
      <w:r>
        <w:rPr>
          <w:rFonts w:ascii="Times New Roman" w:hAnsi="Times New Roman" w:cs="Times New Roman"/>
          <w:sz w:val="28"/>
        </w:rPr>
        <w:t>н</w:t>
      </w:r>
      <w:r w:rsidR="001B47FB" w:rsidRPr="008E74B3">
        <w:rPr>
          <w:rFonts w:ascii="Times New Roman" w:hAnsi="Times New Roman" w:cs="Times New Roman"/>
          <w:sz w:val="28"/>
        </w:rPr>
        <w:t>аличие Соглашения между Министерством экономического развития КБР и местной администрацией муниципального образования о взаимодействии по развитию конкуренции Стандарта развития конкуренции;</w:t>
      </w:r>
    </w:p>
    <w:p w:rsidR="001B47FB" w:rsidRPr="008E74B3" w:rsidRDefault="001B47FB" w:rsidP="001B47FB">
      <w:pPr>
        <w:pStyle w:val="af0"/>
        <w:ind w:firstLine="709"/>
        <w:jc w:val="both"/>
        <w:rPr>
          <w:rFonts w:ascii="Times New Roman" w:hAnsi="Times New Roman" w:cs="Times New Roman"/>
          <w:sz w:val="28"/>
        </w:rPr>
      </w:pPr>
      <w:r w:rsidRPr="008E74B3">
        <w:rPr>
          <w:rFonts w:ascii="Times New Roman" w:hAnsi="Times New Roman" w:cs="Times New Roman"/>
          <w:sz w:val="28"/>
        </w:rPr>
        <w:t>индивидуализация муниципальных программ по развитию конкуренции (дополнительные показатели, мероприятия и так далее);</w:t>
      </w:r>
    </w:p>
    <w:p w:rsidR="001B47FB" w:rsidRPr="008E74B3" w:rsidRDefault="001B47FB" w:rsidP="001B47FB">
      <w:pPr>
        <w:pStyle w:val="af0"/>
        <w:ind w:firstLine="709"/>
        <w:jc w:val="both"/>
        <w:rPr>
          <w:rFonts w:ascii="Times New Roman" w:hAnsi="Times New Roman" w:cs="Times New Roman"/>
          <w:sz w:val="28"/>
        </w:rPr>
      </w:pPr>
      <w:r w:rsidRPr="008E74B3">
        <w:rPr>
          <w:rFonts w:ascii="Times New Roman" w:hAnsi="Times New Roman" w:cs="Times New Roman"/>
          <w:sz w:val="28"/>
        </w:rPr>
        <w:t>участие в обучающих мероприятиях;</w:t>
      </w:r>
    </w:p>
    <w:p w:rsidR="001B47FB" w:rsidRPr="008E74B3" w:rsidRDefault="001B47FB" w:rsidP="001B47FB">
      <w:pPr>
        <w:pStyle w:val="af0"/>
        <w:ind w:firstLine="709"/>
        <w:jc w:val="both"/>
        <w:rPr>
          <w:rFonts w:ascii="Times New Roman" w:hAnsi="Times New Roman" w:cs="Times New Roman"/>
          <w:sz w:val="28"/>
        </w:rPr>
      </w:pPr>
      <w:r w:rsidRPr="008E74B3">
        <w:rPr>
          <w:rFonts w:ascii="Times New Roman" w:hAnsi="Times New Roman" w:cs="Times New Roman"/>
          <w:sz w:val="28"/>
        </w:rPr>
        <w:t>участие в мониторинге оценки состояния конкурентной среды муниципального образования;</w:t>
      </w:r>
    </w:p>
    <w:p w:rsidR="001B47FB" w:rsidRPr="008E74B3" w:rsidRDefault="001B47FB" w:rsidP="001B47FB">
      <w:pPr>
        <w:pStyle w:val="af0"/>
        <w:ind w:firstLine="709"/>
        <w:jc w:val="both"/>
        <w:rPr>
          <w:rFonts w:ascii="Times New Roman" w:hAnsi="Times New Roman" w:cs="Times New Roman"/>
          <w:sz w:val="28"/>
        </w:rPr>
      </w:pPr>
      <w:r w:rsidRPr="008E74B3">
        <w:rPr>
          <w:rFonts w:ascii="Times New Roman" w:hAnsi="Times New Roman" w:cs="Times New Roman"/>
          <w:sz w:val="28"/>
        </w:rPr>
        <w:t>наличие на официальном сайте муниципального образования раздела, посвященного содействию развитию конкуренции (повышение информированности).</w:t>
      </w:r>
    </w:p>
    <w:p w:rsidR="001B47FB" w:rsidRPr="008E74B3" w:rsidRDefault="001B47FB" w:rsidP="001B47FB">
      <w:pPr>
        <w:pStyle w:val="af0"/>
        <w:ind w:firstLine="709"/>
        <w:jc w:val="both"/>
        <w:rPr>
          <w:rFonts w:ascii="Times New Roman" w:hAnsi="Times New Roman" w:cs="Times New Roman"/>
          <w:sz w:val="28"/>
        </w:rPr>
      </w:pPr>
      <w:r w:rsidRPr="008E74B3">
        <w:rPr>
          <w:rFonts w:ascii="Times New Roman" w:hAnsi="Times New Roman" w:cs="Times New Roman"/>
          <w:sz w:val="28"/>
        </w:rPr>
        <w:t>В соответствии с указанным выше приказом, степень реализации критериев и определила место каждого муниципального образования в подготовленном рейтинге.</w:t>
      </w:r>
    </w:p>
    <w:p w:rsidR="00F90A67" w:rsidRPr="008E74B3" w:rsidRDefault="001B47FB" w:rsidP="001B47FB">
      <w:pPr>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Первые три места в рейтинге за 2018 год заняли Эльбрусский муниципальный район, Терский муниципальный район, городской округ Прохладный, Лескенский муниципальный район.</w:t>
      </w:r>
    </w:p>
    <w:p w:rsidR="00F90A67" w:rsidRPr="008E74B3" w:rsidRDefault="00F90A67" w:rsidP="00F90A67">
      <w:pPr>
        <w:spacing w:after="0" w:line="240" w:lineRule="auto"/>
        <w:ind w:firstLine="708"/>
        <w:jc w:val="both"/>
        <w:rPr>
          <w:rFonts w:ascii="Times New Roman" w:hAnsi="Times New Roman" w:cs="Times New Roman"/>
          <w:sz w:val="28"/>
          <w:szCs w:val="28"/>
        </w:rPr>
      </w:pPr>
      <w:r w:rsidRPr="008E74B3">
        <w:rPr>
          <w:rFonts w:ascii="Times New Roman" w:eastAsia="Times New Roman" w:hAnsi="Times New Roman" w:cs="Times New Roman"/>
          <w:sz w:val="28"/>
          <w:szCs w:val="28"/>
        </w:rPr>
        <w:t xml:space="preserve">В целях поощрения лиц, коллективов, местных администраций городских округов и муниципальных районов Кабардино-Балкарской Республики, внесших вклад в развитие конкуренции в Кабардино-Балкарской Республике Министерством экономического развития Кабардино-Балкарской Республики принят приказ </w:t>
      </w:r>
      <w:r w:rsidR="00903AA8" w:rsidRPr="008E74B3">
        <w:rPr>
          <w:rFonts w:ascii="Times New Roman" w:eastAsia="Times New Roman" w:hAnsi="Times New Roman" w:cs="Times New Roman"/>
          <w:sz w:val="28"/>
          <w:szCs w:val="28"/>
        </w:rPr>
        <w:t>от 6 декабря 2018 г. № 142 «О Благодарности Министерства экономического развития Кабардино-Балкарской Республики за вклад в развитие конкуренции».</w:t>
      </w:r>
    </w:p>
    <w:p w:rsidR="00F90A67" w:rsidRPr="008E74B3" w:rsidRDefault="001B47FB" w:rsidP="001B47FB">
      <w:pPr>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 xml:space="preserve"> </w:t>
      </w:r>
    </w:p>
    <w:p w:rsidR="00750E4C" w:rsidRPr="00885649" w:rsidRDefault="00750E4C" w:rsidP="00750E4C">
      <w:pPr>
        <w:autoSpaceDE w:val="0"/>
        <w:autoSpaceDN w:val="0"/>
        <w:adjustRightInd w:val="0"/>
        <w:spacing w:after="0" w:line="240" w:lineRule="auto"/>
        <w:ind w:firstLine="708"/>
        <w:jc w:val="right"/>
        <w:rPr>
          <w:rFonts w:ascii="Times New Roman" w:hAnsi="Times New Roman" w:cs="Times New Roman"/>
          <w:b/>
          <w:color w:val="000000"/>
          <w:sz w:val="24"/>
          <w:szCs w:val="24"/>
        </w:rPr>
      </w:pPr>
      <w:r w:rsidRPr="00885649">
        <w:rPr>
          <w:rFonts w:ascii="Times New Roman" w:hAnsi="Times New Roman" w:cs="Times New Roman"/>
          <w:b/>
          <w:color w:val="000000"/>
          <w:sz w:val="24"/>
          <w:szCs w:val="24"/>
        </w:rPr>
        <w:t>Таблица</w:t>
      </w:r>
      <w:r w:rsidR="009B3C4E" w:rsidRPr="00885649">
        <w:rPr>
          <w:rFonts w:ascii="Times New Roman" w:hAnsi="Times New Roman" w:cs="Times New Roman"/>
          <w:b/>
          <w:color w:val="000000"/>
          <w:sz w:val="24"/>
          <w:szCs w:val="24"/>
        </w:rPr>
        <w:t xml:space="preserve"> 5</w:t>
      </w:r>
    </w:p>
    <w:p w:rsidR="009D6677" w:rsidRPr="008E74B3" w:rsidRDefault="009D6677" w:rsidP="009D6677">
      <w:pPr>
        <w:autoSpaceDE w:val="0"/>
        <w:autoSpaceDN w:val="0"/>
        <w:adjustRightInd w:val="0"/>
        <w:spacing w:after="0" w:line="240" w:lineRule="auto"/>
        <w:ind w:firstLine="708"/>
        <w:jc w:val="center"/>
        <w:rPr>
          <w:rFonts w:ascii="Times New Roman" w:hAnsi="Times New Roman" w:cs="Times New Roman"/>
          <w:b/>
          <w:sz w:val="28"/>
        </w:rPr>
      </w:pPr>
      <w:r w:rsidRPr="008E74B3">
        <w:rPr>
          <w:rFonts w:ascii="Times New Roman" w:hAnsi="Times New Roman" w:cs="Times New Roman"/>
          <w:b/>
          <w:sz w:val="28"/>
        </w:rPr>
        <w:t>Результаты рейтинга муниципальных образований Кабардино-Балкарской Республики в части деятельности по содействию развитию конкуренции за 2018 год</w:t>
      </w:r>
    </w:p>
    <w:tbl>
      <w:tblPr>
        <w:tblW w:w="8931" w:type="dxa"/>
        <w:tblInd w:w="108" w:type="dxa"/>
        <w:tblLook w:val="04A0" w:firstRow="1" w:lastRow="0" w:firstColumn="1" w:lastColumn="0" w:noHBand="0" w:noVBand="1"/>
      </w:tblPr>
      <w:tblGrid>
        <w:gridCol w:w="540"/>
        <w:gridCol w:w="5697"/>
        <w:gridCol w:w="2694"/>
      </w:tblGrid>
      <w:tr w:rsidR="0052292F" w:rsidRPr="008E74B3" w:rsidTr="00903AA8">
        <w:trPr>
          <w:trHeight w:val="58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92F" w:rsidRPr="008E74B3" w:rsidRDefault="0052292F" w:rsidP="00B67031">
            <w:pPr>
              <w:spacing w:after="0" w:line="240" w:lineRule="auto"/>
              <w:rPr>
                <w:rFonts w:ascii="Times New Roman" w:eastAsia="Times New Roman" w:hAnsi="Times New Roman" w:cs="Times New Roman"/>
                <w:color w:val="000000"/>
                <w:szCs w:val="20"/>
              </w:rPr>
            </w:pPr>
            <w:r w:rsidRPr="008E74B3">
              <w:rPr>
                <w:rFonts w:ascii="Times New Roman" w:eastAsia="Times New Roman" w:hAnsi="Times New Roman" w:cs="Times New Roman"/>
                <w:color w:val="000000"/>
                <w:szCs w:val="20"/>
              </w:rPr>
              <w:t>№ п/п</w:t>
            </w:r>
          </w:p>
        </w:tc>
        <w:tc>
          <w:tcPr>
            <w:tcW w:w="5697" w:type="dxa"/>
            <w:tcBorders>
              <w:top w:val="single" w:sz="4" w:space="0" w:color="auto"/>
              <w:left w:val="nil"/>
              <w:bottom w:val="single" w:sz="4" w:space="0" w:color="auto"/>
              <w:right w:val="single" w:sz="4" w:space="0" w:color="auto"/>
            </w:tcBorders>
            <w:shd w:val="clear" w:color="auto" w:fill="auto"/>
            <w:vAlign w:val="center"/>
            <w:hideMark/>
          </w:tcPr>
          <w:p w:rsidR="0052292F" w:rsidRPr="008E74B3" w:rsidRDefault="0052292F" w:rsidP="00B67031">
            <w:pPr>
              <w:spacing w:after="0" w:line="240" w:lineRule="auto"/>
              <w:jc w:val="center"/>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Муниципальный район (городской округ)</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52292F" w:rsidRPr="008E74B3" w:rsidRDefault="0052292F" w:rsidP="00B67031">
            <w:pPr>
              <w:spacing w:after="0" w:line="240" w:lineRule="auto"/>
              <w:jc w:val="center"/>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Общее количество баллов</w:t>
            </w:r>
          </w:p>
        </w:tc>
      </w:tr>
      <w:tr w:rsidR="0052292F" w:rsidRPr="008E74B3" w:rsidTr="00903AA8">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2292F" w:rsidRPr="008E74B3" w:rsidRDefault="0052292F" w:rsidP="00903AA8">
            <w:pPr>
              <w:spacing w:after="0" w:line="240" w:lineRule="auto"/>
              <w:jc w:val="center"/>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1</w:t>
            </w:r>
          </w:p>
        </w:tc>
        <w:tc>
          <w:tcPr>
            <w:tcW w:w="5697" w:type="dxa"/>
            <w:tcBorders>
              <w:top w:val="nil"/>
              <w:left w:val="nil"/>
              <w:bottom w:val="single" w:sz="4" w:space="0" w:color="auto"/>
              <w:right w:val="single" w:sz="4" w:space="0" w:color="auto"/>
            </w:tcBorders>
            <w:shd w:val="clear" w:color="000000" w:fill="C0504D"/>
            <w:vAlign w:val="center"/>
            <w:hideMark/>
          </w:tcPr>
          <w:p w:rsidR="0052292F" w:rsidRPr="008E74B3" w:rsidRDefault="0052292F" w:rsidP="00B67031">
            <w:pPr>
              <w:spacing w:after="0" w:line="240" w:lineRule="auto"/>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Эльбрусский муниципальный район</w:t>
            </w:r>
          </w:p>
        </w:tc>
        <w:tc>
          <w:tcPr>
            <w:tcW w:w="2694" w:type="dxa"/>
            <w:tcBorders>
              <w:top w:val="nil"/>
              <w:left w:val="nil"/>
              <w:bottom w:val="single" w:sz="4" w:space="0" w:color="auto"/>
              <w:right w:val="single" w:sz="4" w:space="0" w:color="auto"/>
            </w:tcBorders>
            <w:shd w:val="clear" w:color="000000" w:fill="C0504D"/>
            <w:vAlign w:val="center"/>
            <w:hideMark/>
          </w:tcPr>
          <w:p w:rsidR="0052292F" w:rsidRPr="008E74B3" w:rsidRDefault="0052292F" w:rsidP="00B67031">
            <w:pPr>
              <w:spacing w:after="0" w:line="240" w:lineRule="auto"/>
              <w:jc w:val="center"/>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100</w:t>
            </w:r>
          </w:p>
        </w:tc>
      </w:tr>
      <w:tr w:rsidR="0052292F" w:rsidRPr="008E74B3" w:rsidTr="00903AA8">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2292F" w:rsidRPr="008E74B3" w:rsidRDefault="0052292F" w:rsidP="00903AA8">
            <w:pPr>
              <w:spacing w:after="0" w:line="240" w:lineRule="auto"/>
              <w:jc w:val="center"/>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2</w:t>
            </w:r>
          </w:p>
        </w:tc>
        <w:tc>
          <w:tcPr>
            <w:tcW w:w="5697" w:type="dxa"/>
            <w:tcBorders>
              <w:top w:val="nil"/>
              <w:left w:val="nil"/>
              <w:bottom w:val="single" w:sz="4" w:space="0" w:color="auto"/>
              <w:right w:val="single" w:sz="4" w:space="0" w:color="auto"/>
            </w:tcBorders>
            <w:shd w:val="clear" w:color="000000" w:fill="DA9694"/>
            <w:vAlign w:val="center"/>
            <w:hideMark/>
          </w:tcPr>
          <w:p w:rsidR="0052292F" w:rsidRPr="008E74B3" w:rsidRDefault="0052292F" w:rsidP="00B67031">
            <w:pPr>
              <w:spacing w:after="0" w:line="240" w:lineRule="auto"/>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Терский муниципальный район</w:t>
            </w:r>
          </w:p>
        </w:tc>
        <w:tc>
          <w:tcPr>
            <w:tcW w:w="2694" w:type="dxa"/>
            <w:tcBorders>
              <w:top w:val="nil"/>
              <w:left w:val="nil"/>
              <w:bottom w:val="single" w:sz="4" w:space="0" w:color="auto"/>
              <w:right w:val="single" w:sz="4" w:space="0" w:color="auto"/>
            </w:tcBorders>
            <w:shd w:val="clear" w:color="000000" w:fill="DA9694"/>
            <w:vAlign w:val="center"/>
            <w:hideMark/>
          </w:tcPr>
          <w:p w:rsidR="0052292F" w:rsidRPr="008E74B3" w:rsidRDefault="0052292F" w:rsidP="00B67031">
            <w:pPr>
              <w:spacing w:after="0" w:line="240" w:lineRule="auto"/>
              <w:jc w:val="center"/>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99</w:t>
            </w:r>
          </w:p>
        </w:tc>
      </w:tr>
      <w:tr w:rsidR="0052292F" w:rsidRPr="008E74B3" w:rsidTr="00903AA8">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2292F" w:rsidRPr="008E74B3" w:rsidRDefault="0052292F" w:rsidP="00903AA8">
            <w:pPr>
              <w:spacing w:after="0" w:line="240" w:lineRule="auto"/>
              <w:jc w:val="center"/>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3</w:t>
            </w:r>
          </w:p>
        </w:tc>
        <w:tc>
          <w:tcPr>
            <w:tcW w:w="5697" w:type="dxa"/>
            <w:tcBorders>
              <w:top w:val="nil"/>
              <w:left w:val="nil"/>
              <w:bottom w:val="single" w:sz="4" w:space="0" w:color="auto"/>
              <w:right w:val="single" w:sz="4" w:space="0" w:color="auto"/>
            </w:tcBorders>
            <w:shd w:val="clear" w:color="000000" w:fill="DA9694"/>
            <w:vAlign w:val="center"/>
            <w:hideMark/>
          </w:tcPr>
          <w:p w:rsidR="0052292F" w:rsidRPr="008E74B3" w:rsidRDefault="00E032DB" w:rsidP="00B67031">
            <w:pPr>
              <w:spacing w:after="0" w:line="240" w:lineRule="auto"/>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городской округ</w:t>
            </w:r>
            <w:r w:rsidR="0052292F" w:rsidRPr="008E74B3">
              <w:rPr>
                <w:rFonts w:ascii="Times New Roman" w:eastAsia="Times New Roman" w:hAnsi="Times New Roman" w:cs="Times New Roman"/>
                <w:color w:val="000000"/>
                <w:sz w:val="28"/>
                <w:szCs w:val="28"/>
              </w:rPr>
              <w:t xml:space="preserve"> Прохладный</w:t>
            </w:r>
          </w:p>
        </w:tc>
        <w:tc>
          <w:tcPr>
            <w:tcW w:w="2694" w:type="dxa"/>
            <w:tcBorders>
              <w:top w:val="nil"/>
              <w:left w:val="nil"/>
              <w:bottom w:val="single" w:sz="4" w:space="0" w:color="auto"/>
              <w:right w:val="single" w:sz="4" w:space="0" w:color="auto"/>
            </w:tcBorders>
            <w:shd w:val="clear" w:color="000000" w:fill="DA9694"/>
            <w:vAlign w:val="center"/>
            <w:hideMark/>
          </w:tcPr>
          <w:p w:rsidR="0052292F" w:rsidRPr="008E74B3" w:rsidRDefault="0052292F" w:rsidP="00B67031">
            <w:pPr>
              <w:spacing w:after="0" w:line="240" w:lineRule="auto"/>
              <w:jc w:val="center"/>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99</w:t>
            </w:r>
          </w:p>
        </w:tc>
      </w:tr>
      <w:tr w:rsidR="0052292F" w:rsidRPr="008E74B3" w:rsidTr="00903AA8">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2292F" w:rsidRPr="008E74B3" w:rsidRDefault="0052292F" w:rsidP="00903AA8">
            <w:pPr>
              <w:spacing w:after="0" w:line="240" w:lineRule="auto"/>
              <w:jc w:val="center"/>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4</w:t>
            </w:r>
          </w:p>
        </w:tc>
        <w:tc>
          <w:tcPr>
            <w:tcW w:w="5697" w:type="dxa"/>
            <w:tcBorders>
              <w:top w:val="nil"/>
              <w:left w:val="nil"/>
              <w:bottom w:val="single" w:sz="4" w:space="0" w:color="auto"/>
              <w:right w:val="single" w:sz="4" w:space="0" w:color="auto"/>
            </w:tcBorders>
            <w:shd w:val="clear" w:color="000000" w:fill="E6B8B7"/>
            <w:vAlign w:val="center"/>
            <w:hideMark/>
          </w:tcPr>
          <w:p w:rsidR="0052292F" w:rsidRPr="008E74B3" w:rsidRDefault="0052292F" w:rsidP="003912C5">
            <w:pPr>
              <w:spacing w:after="0" w:line="240" w:lineRule="auto"/>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 xml:space="preserve">Лескенский </w:t>
            </w:r>
            <w:r w:rsidR="00E032DB" w:rsidRPr="008E74B3">
              <w:rPr>
                <w:rFonts w:ascii="Times New Roman" w:eastAsia="Times New Roman" w:hAnsi="Times New Roman" w:cs="Times New Roman"/>
                <w:color w:val="000000"/>
                <w:sz w:val="28"/>
                <w:szCs w:val="28"/>
              </w:rPr>
              <w:t xml:space="preserve">муниципальный </w:t>
            </w:r>
            <w:r w:rsidRPr="008E74B3">
              <w:rPr>
                <w:rFonts w:ascii="Times New Roman" w:eastAsia="Times New Roman" w:hAnsi="Times New Roman" w:cs="Times New Roman"/>
                <w:color w:val="000000"/>
                <w:sz w:val="28"/>
                <w:szCs w:val="28"/>
              </w:rPr>
              <w:t>район</w:t>
            </w:r>
          </w:p>
        </w:tc>
        <w:tc>
          <w:tcPr>
            <w:tcW w:w="2694" w:type="dxa"/>
            <w:tcBorders>
              <w:top w:val="nil"/>
              <w:left w:val="nil"/>
              <w:bottom w:val="single" w:sz="4" w:space="0" w:color="auto"/>
              <w:right w:val="single" w:sz="4" w:space="0" w:color="auto"/>
            </w:tcBorders>
            <w:shd w:val="clear" w:color="000000" w:fill="E6B8B7"/>
            <w:vAlign w:val="center"/>
            <w:hideMark/>
          </w:tcPr>
          <w:p w:rsidR="0052292F" w:rsidRPr="008E74B3" w:rsidRDefault="0052292F" w:rsidP="00B67031">
            <w:pPr>
              <w:spacing w:after="0" w:line="240" w:lineRule="auto"/>
              <w:jc w:val="center"/>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98</w:t>
            </w:r>
          </w:p>
        </w:tc>
      </w:tr>
      <w:tr w:rsidR="0052292F" w:rsidRPr="008E74B3" w:rsidTr="00903AA8">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2292F" w:rsidRPr="008E74B3" w:rsidRDefault="0052292F" w:rsidP="00903AA8">
            <w:pPr>
              <w:spacing w:after="0" w:line="240" w:lineRule="auto"/>
              <w:jc w:val="center"/>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5</w:t>
            </w:r>
          </w:p>
        </w:tc>
        <w:tc>
          <w:tcPr>
            <w:tcW w:w="5697" w:type="dxa"/>
            <w:tcBorders>
              <w:top w:val="nil"/>
              <w:left w:val="nil"/>
              <w:bottom w:val="single" w:sz="4" w:space="0" w:color="auto"/>
              <w:right w:val="single" w:sz="4" w:space="0" w:color="auto"/>
            </w:tcBorders>
            <w:shd w:val="clear" w:color="auto" w:fill="auto"/>
            <w:vAlign w:val="center"/>
            <w:hideMark/>
          </w:tcPr>
          <w:p w:rsidR="0052292F" w:rsidRPr="008E74B3" w:rsidRDefault="0052292F" w:rsidP="00B67031">
            <w:pPr>
              <w:spacing w:after="0" w:line="240" w:lineRule="auto"/>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 xml:space="preserve">Чегемский </w:t>
            </w:r>
            <w:r w:rsidR="00E032DB" w:rsidRPr="008E74B3">
              <w:rPr>
                <w:rFonts w:ascii="Times New Roman" w:eastAsia="Times New Roman" w:hAnsi="Times New Roman" w:cs="Times New Roman"/>
                <w:color w:val="000000"/>
                <w:sz w:val="28"/>
                <w:szCs w:val="28"/>
              </w:rPr>
              <w:t xml:space="preserve">муниципальный </w:t>
            </w:r>
            <w:r w:rsidRPr="008E74B3">
              <w:rPr>
                <w:rFonts w:ascii="Times New Roman" w:eastAsia="Times New Roman" w:hAnsi="Times New Roman" w:cs="Times New Roman"/>
                <w:color w:val="000000"/>
                <w:sz w:val="28"/>
                <w:szCs w:val="28"/>
              </w:rPr>
              <w:t>район</w:t>
            </w:r>
          </w:p>
        </w:tc>
        <w:tc>
          <w:tcPr>
            <w:tcW w:w="2694" w:type="dxa"/>
            <w:tcBorders>
              <w:top w:val="nil"/>
              <w:left w:val="nil"/>
              <w:bottom w:val="single" w:sz="4" w:space="0" w:color="auto"/>
              <w:right w:val="single" w:sz="4" w:space="0" w:color="auto"/>
            </w:tcBorders>
            <w:shd w:val="clear" w:color="auto" w:fill="auto"/>
            <w:vAlign w:val="center"/>
            <w:hideMark/>
          </w:tcPr>
          <w:p w:rsidR="0052292F" w:rsidRPr="008E74B3" w:rsidRDefault="0052292F" w:rsidP="00B67031">
            <w:pPr>
              <w:spacing w:after="0" w:line="240" w:lineRule="auto"/>
              <w:jc w:val="center"/>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88</w:t>
            </w:r>
          </w:p>
        </w:tc>
      </w:tr>
      <w:tr w:rsidR="0052292F" w:rsidRPr="008E74B3" w:rsidTr="00903AA8">
        <w:trPr>
          <w:trHeight w:val="352"/>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2292F" w:rsidRPr="008E74B3" w:rsidRDefault="0052292F" w:rsidP="00903AA8">
            <w:pPr>
              <w:spacing w:after="0" w:line="240" w:lineRule="auto"/>
              <w:jc w:val="center"/>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6</w:t>
            </w:r>
          </w:p>
        </w:tc>
        <w:tc>
          <w:tcPr>
            <w:tcW w:w="5697" w:type="dxa"/>
            <w:tcBorders>
              <w:top w:val="nil"/>
              <w:left w:val="nil"/>
              <w:bottom w:val="single" w:sz="4" w:space="0" w:color="auto"/>
              <w:right w:val="single" w:sz="4" w:space="0" w:color="auto"/>
            </w:tcBorders>
            <w:shd w:val="clear" w:color="auto" w:fill="auto"/>
            <w:vAlign w:val="center"/>
            <w:hideMark/>
          </w:tcPr>
          <w:p w:rsidR="0052292F" w:rsidRPr="008E74B3" w:rsidRDefault="0052292F" w:rsidP="00B67031">
            <w:pPr>
              <w:spacing w:after="0" w:line="240" w:lineRule="auto"/>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 xml:space="preserve">Прохладненский </w:t>
            </w:r>
            <w:r w:rsidR="00E032DB" w:rsidRPr="008E74B3">
              <w:rPr>
                <w:rFonts w:ascii="Times New Roman" w:eastAsia="Times New Roman" w:hAnsi="Times New Roman" w:cs="Times New Roman"/>
                <w:color w:val="000000"/>
                <w:sz w:val="28"/>
                <w:szCs w:val="28"/>
              </w:rPr>
              <w:t xml:space="preserve">муниципальный </w:t>
            </w:r>
            <w:r w:rsidRPr="008E74B3">
              <w:rPr>
                <w:rFonts w:ascii="Times New Roman" w:eastAsia="Times New Roman" w:hAnsi="Times New Roman" w:cs="Times New Roman"/>
                <w:color w:val="000000"/>
                <w:sz w:val="28"/>
                <w:szCs w:val="28"/>
              </w:rPr>
              <w:t>район</w:t>
            </w:r>
          </w:p>
        </w:tc>
        <w:tc>
          <w:tcPr>
            <w:tcW w:w="2694" w:type="dxa"/>
            <w:tcBorders>
              <w:top w:val="nil"/>
              <w:left w:val="nil"/>
              <w:bottom w:val="single" w:sz="4" w:space="0" w:color="auto"/>
              <w:right w:val="single" w:sz="4" w:space="0" w:color="auto"/>
            </w:tcBorders>
            <w:shd w:val="clear" w:color="auto" w:fill="auto"/>
            <w:vAlign w:val="center"/>
            <w:hideMark/>
          </w:tcPr>
          <w:p w:rsidR="0052292F" w:rsidRPr="008E74B3" w:rsidRDefault="0052292F" w:rsidP="00B67031">
            <w:pPr>
              <w:spacing w:after="0" w:line="240" w:lineRule="auto"/>
              <w:jc w:val="center"/>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81</w:t>
            </w:r>
          </w:p>
        </w:tc>
      </w:tr>
      <w:tr w:rsidR="0052292F" w:rsidRPr="008E74B3" w:rsidTr="00903AA8">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2292F" w:rsidRPr="008E74B3" w:rsidRDefault="0052292F" w:rsidP="00903AA8">
            <w:pPr>
              <w:spacing w:after="0" w:line="240" w:lineRule="auto"/>
              <w:jc w:val="center"/>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7</w:t>
            </w:r>
          </w:p>
        </w:tc>
        <w:tc>
          <w:tcPr>
            <w:tcW w:w="5697" w:type="dxa"/>
            <w:tcBorders>
              <w:top w:val="nil"/>
              <w:left w:val="nil"/>
              <w:bottom w:val="single" w:sz="4" w:space="0" w:color="auto"/>
              <w:right w:val="single" w:sz="4" w:space="0" w:color="auto"/>
            </w:tcBorders>
            <w:shd w:val="clear" w:color="auto" w:fill="auto"/>
            <w:vAlign w:val="center"/>
            <w:hideMark/>
          </w:tcPr>
          <w:p w:rsidR="0052292F" w:rsidRPr="008E74B3" w:rsidRDefault="0052292F" w:rsidP="00B67031">
            <w:pPr>
              <w:spacing w:after="0" w:line="240" w:lineRule="auto"/>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 xml:space="preserve">Майский </w:t>
            </w:r>
            <w:r w:rsidR="00E032DB" w:rsidRPr="008E74B3">
              <w:rPr>
                <w:rFonts w:ascii="Times New Roman" w:eastAsia="Times New Roman" w:hAnsi="Times New Roman" w:cs="Times New Roman"/>
                <w:color w:val="000000"/>
                <w:sz w:val="28"/>
                <w:szCs w:val="28"/>
              </w:rPr>
              <w:t xml:space="preserve">муниципальный </w:t>
            </w:r>
            <w:r w:rsidRPr="008E74B3">
              <w:rPr>
                <w:rFonts w:ascii="Times New Roman" w:eastAsia="Times New Roman" w:hAnsi="Times New Roman" w:cs="Times New Roman"/>
                <w:color w:val="000000"/>
                <w:sz w:val="28"/>
                <w:szCs w:val="28"/>
              </w:rPr>
              <w:t>район</w:t>
            </w:r>
          </w:p>
        </w:tc>
        <w:tc>
          <w:tcPr>
            <w:tcW w:w="2694" w:type="dxa"/>
            <w:tcBorders>
              <w:top w:val="nil"/>
              <w:left w:val="nil"/>
              <w:bottom w:val="single" w:sz="4" w:space="0" w:color="auto"/>
              <w:right w:val="single" w:sz="4" w:space="0" w:color="auto"/>
            </w:tcBorders>
            <w:shd w:val="clear" w:color="auto" w:fill="auto"/>
            <w:vAlign w:val="center"/>
            <w:hideMark/>
          </w:tcPr>
          <w:p w:rsidR="0052292F" w:rsidRPr="008E74B3" w:rsidRDefault="0052292F" w:rsidP="00B67031">
            <w:pPr>
              <w:spacing w:after="0" w:line="240" w:lineRule="auto"/>
              <w:jc w:val="center"/>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79</w:t>
            </w:r>
          </w:p>
        </w:tc>
      </w:tr>
      <w:tr w:rsidR="0052292F" w:rsidRPr="008E74B3" w:rsidTr="00903AA8">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2292F" w:rsidRPr="008E74B3" w:rsidRDefault="0052292F" w:rsidP="00903AA8">
            <w:pPr>
              <w:spacing w:after="0" w:line="240" w:lineRule="auto"/>
              <w:jc w:val="center"/>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8</w:t>
            </w:r>
          </w:p>
        </w:tc>
        <w:tc>
          <w:tcPr>
            <w:tcW w:w="5697" w:type="dxa"/>
            <w:tcBorders>
              <w:top w:val="nil"/>
              <w:left w:val="nil"/>
              <w:bottom w:val="single" w:sz="4" w:space="0" w:color="auto"/>
              <w:right w:val="single" w:sz="4" w:space="0" w:color="auto"/>
            </w:tcBorders>
            <w:shd w:val="clear" w:color="auto" w:fill="auto"/>
            <w:vAlign w:val="center"/>
            <w:hideMark/>
          </w:tcPr>
          <w:p w:rsidR="0052292F" w:rsidRPr="008E74B3" w:rsidRDefault="00E032DB" w:rsidP="00B67031">
            <w:pPr>
              <w:spacing w:after="0" w:line="240" w:lineRule="auto"/>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городской округ</w:t>
            </w:r>
            <w:r w:rsidR="0052292F" w:rsidRPr="008E74B3">
              <w:rPr>
                <w:rFonts w:ascii="Times New Roman" w:eastAsia="Times New Roman" w:hAnsi="Times New Roman" w:cs="Times New Roman"/>
                <w:color w:val="000000"/>
                <w:sz w:val="28"/>
                <w:szCs w:val="28"/>
              </w:rPr>
              <w:t xml:space="preserve"> Баксан</w:t>
            </w:r>
          </w:p>
        </w:tc>
        <w:tc>
          <w:tcPr>
            <w:tcW w:w="2694" w:type="dxa"/>
            <w:tcBorders>
              <w:top w:val="nil"/>
              <w:left w:val="nil"/>
              <w:bottom w:val="single" w:sz="4" w:space="0" w:color="auto"/>
              <w:right w:val="single" w:sz="4" w:space="0" w:color="auto"/>
            </w:tcBorders>
            <w:shd w:val="clear" w:color="auto" w:fill="auto"/>
            <w:vAlign w:val="center"/>
            <w:hideMark/>
          </w:tcPr>
          <w:p w:rsidR="0052292F" w:rsidRPr="008E74B3" w:rsidRDefault="0052292F" w:rsidP="00B67031">
            <w:pPr>
              <w:spacing w:after="0" w:line="240" w:lineRule="auto"/>
              <w:jc w:val="center"/>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79</w:t>
            </w:r>
          </w:p>
        </w:tc>
      </w:tr>
      <w:tr w:rsidR="0052292F" w:rsidRPr="008E74B3" w:rsidTr="00903AA8">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2292F" w:rsidRPr="008E74B3" w:rsidRDefault="0052292F" w:rsidP="00903AA8">
            <w:pPr>
              <w:spacing w:after="0" w:line="240" w:lineRule="auto"/>
              <w:jc w:val="center"/>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9</w:t>
            </w:r>
          </w:p>
        </w:tc>
        <w:tc>
          <w:tcPr>
            <w:tcW w:w="5697" w:type="dxa"/>
            <w:tcBorders>
              <w:top w:val="nil"/>
              <w:left w:val="nil"/>
              <w:bottom w:val="single" w:sz="4" w:space="0" w:color="auto"/>
              <w:right w:val="single" w:sz="4" w:space="0" w:color="auto"/>
            </w:tcBorders>
            <w:shd w:val="clear" w:color="auto" w:fill="auto"/>
            <w:vAlign w:val="center"/>
            <w:hideMark/>
          </w:tcPr>
          <w:p w:rsidR="0052292F" w:rsidRPr="008E74B3" w:rsidRDefault="00E032DB" w:rsidP="00B67031">
            <w:pPr>
              <w:spacing w:after="0" w:line="240" w:lineRule="auto"/>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городской округ</w:t>
            </w:r>
            <w:r w:rsidR="0052292F" w:rsidRPr="008E74B3">
              <w:rPr>
                <w:rFonts w:ascii="Times New Roman" w:eastAsia="Times New Roman" w:hAnsi="Times New Roman" w:cs="Times New Roman"/>
                <w:color w:val="000000"/>
                <w:sz w:val="28"/>
                <w:szCs w:val="28"/>
              </w:rPr>
              <w:t xml:space="preserve"> Нальчик</w:t>
            </w:r>
          </w:p>
        </w:tc>
        <w:tc>
          <w:tcPr>
            <w:tcW w:w="2694" w:type="dxa"/>
            <w:tcBorders>
              <w:top w:val="nil"/>
              <w:left w:val="nil"/>
              <w:bottom w:val="single" w:sz="4" w:space="0" w:color="auto"/>
              <w:right w:val="single" w:sz="4" w:space="0" w:color="auto"/>
            </w:tcBorders>
            <w:shd w:val="clear" w:color="auto" w:fill="auto"/>
            <w:vAlign w:val="center"/>
            <w:hideMark/>
          </w:tcPr>
          <w:p w:rsidR="0052292F" w:rsidRPr="008E74B3" w:rsidRDefault="0052292F" w:rsidP="00B67031">
            <w:pPr>
              <w:spacing w:after="0" w:line="240" w:lineRule="auto"/>
              <w:jc w:val="center"/>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76</w:t>
            </w:r>
          </w:p>
        </w:tc>
      </w:tr>
      <w:tr w:rsidR="0052292F" w:rsidRPr="008E74B3" w:rsidTr="00903AA8">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2292F" w:rsidRPr="008E74B3" w:rsidRDefault="0052292F" w:rsidP="00903AA8">
            <w:pPr>
              <w:spacing w:after="0" w:line="240" w:lineRule="auto"/>
              <w:jc w:val="center"/>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10</w:t>
            </w:r>
          </w:p>
        </w:tc>
        <w:tc>
          <w:tcPr>
            <w:tcW w:w="5697" w:type="dxa"/>
            <w:tcBorders>
              <w:top w:val="nil"/>
              <w:left w:val="nil"/>
              <w:bottom w:val="single" w:sz="4" w:space="0" w:color="auto"/>
              <w:right w:val="single" w:sz="4" w:space="0" w:color="auto"/>
            </w:tcBorders>
            <w:shd w:val="clear" w:color="auto" w:fill="auto"/>
            <w:vAlign w:val="center"/>
            <w:hideMark/>
          </w:tcPr>
          <w:p w:rsidR="0052292F" w:rsidRPr="008E74B3" w:rsidRDefault="0052292F" w:rsidP="00B67031">
            <w:pPr>
              <w:spacing w:after="0" w:line="240" w:lineRule="auto"/>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 xml:space="preserve">Урванский </w:t>
            </w:r>
            <w:r w:rsidR="00E032DB" w:rsidRPr="008E74B3">
              <w:rPr>
                <w:rFonts w:ascii="Times New Roman" w:eastAsia="Times New Roman" w:hAnsi="Times New Roman" w:cs="Times New Roman"/>
                <w:color w:val="000000"/>
                <w:sz w:val="28"/>
                <w:szCs w:val="28"/>
              </w:rPr>
              <w:t xml:space="preserve">муниципальный </w:t>
            </w:r>
            <w:r w:rsidRPr="008E74B3">
              <w:rPr>
                <w:rFonts w:ascii="Times New Roman" w:eastAsia="Times New Roman" w:hAnsi="Times New Roman" w:cs="Times New Roman"/>
                <w:color w:val="000000"/>
                <w:sz w:val="28"/>
                <w:szCs w:val="28"/>
              </w:rPr>
              <w:t>район</w:t>
            </w:r>
          </w:p>
        </w:tc>
        <w:tc>
          <w:tcPr>
            <w:tcW w:w="2694" w:type="dxa"/>
            <w:tcBorders>
              <w:top w:val="nil"/>
              <w:left w:val="nil"/>
              <w:bottom w:val="single" w:sz="4" w:space="0" w:color="auto"/>
              <w:right w:val="single" w:sz="4" w:space="0" w:color="auto"/>
            </w:tcBorders>
            <w:shd w:val="clear" w:color="auto" w:fill="auto"/>
            <w:vAlign w:val="center"/>
            <w:hideMark/>
          </w:tcPr>
          <w:p w:rsidR="0052292F" w:rsidRPr="008E74B3" w:rsidRDefault="0052292F" w:rsidP="00B67031">
            <w:pPr>
              <w:spacing w:after="0" w:line="240" w:lineRule="auto"/>
              <w:jc w:val="center"/>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75</w:t>
            </w:r>
          </w:p>
        </w:tc>
      </w:tr>
      <w:tr w:rsidR="0052292F" w:rsidRPr="008E74B3" w:rsidTr="00903AA8">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2292F" w:rsidRPr="008E74B3" w:rsidRDefault="0052292F" w:rsidP="00903AA8">
            <w:pPr>
              <w:spacing w:after="0" w:line="240" w:lineRule="auto"/>
              <w:jc w:val="center"/>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11</w:t>
            </w:r>
          </w:p>
        </w:tc>
        <w:tc>
          <w:tcPr>
            <w:tcW w:w="5697" w:type="dxa"/>
            <w:tcBorders>
              <w:top w:val="nil"/>
              <w:left w:val="nil"/>
              <w:bottom w:val="single" w:sz="4" w:space="0" w:color="auto"/>
              <w:right w:val="single" w:sz="4" w:space="0" w:color="auto"/>
            </w:tcBorders>
            <w:shd w:val="clear" w:color="auto" w:fill="auto"/>
            <w:vAlign w:val="center"/>
            <w:hideMark/>
          </w:tcPr>
          <w:p w:rsidR="0052292F" w:rsidRPr="008E74B3" w:rsidRDefault="0052292F" w:rsidP="00B67031">
            <w:pPr>
              <w:spacing w:after="0" w:line="240" w:lineRule="auto"/>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 xml:space="preserve">Баксанский </w:t>
            </w:r>
            <w:r w:rsidR="00E032DB" w:rsidRPr="008E74B3">
              <w:rPr>
                <w:rFonts w:ascii="Times New Roman" w:eastAsia="Times New Roman" w:hAnsi="Times New Roman" w:cs="Times New Roman"/>
                <w:color w:val="000000"/>
                <w:sz w:val="28"/>
                <w:szCs w:val="28"/>
              </w:rPr>
              <w:t xml:space="preserve">муниципальный </w:t>
            </w:r>
            <w:r w:rsidRPr="008E74B3">
              <w:rPr>
                <w:rFonts w:ascii="Times New Roman" w:eastAsia="Times New Roman" w:hAnsi="Times New Roman" w:cs="Times New Roman"/>
                <w:color w:val="000000"/>
                <w:sz w:val="28"/>
                <w:szCs w:val="28"/>
              </w:rPr>
              <w:t>район</w:t>
            </w:r>
          </w:p>
        </w:tc>
        <w:tc>
          <w:tcPr>
            <w:tcW w:w="2694" w:type="dxa"/>
            <w:tcBorders>
              <w:top w:val="nil"/>
              <w:left w:val="nil"/>
              <w:bottom w:val="single" w:sz="4" w:space="0" w:color="auto"/>
              <w:right w:val="single" w:sz="4" w:space="0" w:color="auto"/>
            </w:tcBorders>
            <w:shd w:val="clear" w:color="auto" w:fill="auto"/>
            <w:vAlign w:val="center"/>
            <w:hideMark/>
          </w:tcPr>
          <w:p w:rsidR="0052292F" w:rsidRPr="008E74B3" w:rsidRDefault="0052292F" w:rsidP="00B67031">
            <w:pPr>
              <w:spacing w:after="0" w:line="240" w:lineRule="auto"/>
              <w:jc w:val="center"/>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67</w:t>
            </w:r>
          </w:p>
        </w:tc>
      </w:tr>
      <w:tr w:rsidR="0052292F" w:rsidRPr="008E74B3" w:rsidTr="00903AA8">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2292F" w:rsidRPr="008E74B3" w:rsidRDefault="0052292F" w:rsidP="00903AA8">
            <w:pPr>
              <w:spacing w:after="0" w:line="240" w:lineRule="auto"/>
              <w:jc w:val="center"/>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12</w:t>
            </w:r>
          </w:p>
        </w:tc>
        <w:tc>
          <w:tcPr>
            <w:tcW w:w="5697" w:type="dxa"/>
            <w:tcBorders>
              <w:top w:val="nil"/>
              <w:left w:val="nil"/>
              <w:bottom w:val="single" w:sz="4" w:space="0" w:color="auto"/>
              <w:right w:val="single" w:sz="4" w:space="0" w:color="auto"/>
            </w:tcBorders>
            <w:shd w:val="clear" w:color="auto" w:fill="auto"/>
            <w:vAlign w:val="center"/>
            <w:hideMark/>
          </w:tcPr>
          <w:p w:rsidR="0052292F" w:rsidRPr="008E74B3" w:rsidRDefault="0052292F" w:rsidP="00B67031">
            <w:pPr>
              <w:spacing w:after="0" w:line="240" w:lineRule="auto"/>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 xml:space="preserve">Черекский </w:t>
            </w:r>
            <w:r w:rsidR="00E032DB" w:rsidRPr="008E74B3">
              <w:rPr>
                <w:rFonts w:ascii="Times New Roman" w:eastAsia="Times New Roman" w:hAnsi="Times New Roman" w:cs="Times New Roman"/>
                <w:color w:val="000000"/>
                <w:sz w:val="28"/>
                <w:szCs w:val="28"/>
              </w:rPr>
              <w:t xml:space="preserve">муниципальный </w:t>
            </w:r>
            <w:r w:rsidRPr="008E74B3">
              <w:rPr>
                <w:rFonts w:ascii="Times New Roman" w:eastAsia="Times New Roman" w:hAnsi="Times New Roman" w:cs="Times New Roman"/>
                <w:color w:val="000000"/>
                <w:sz w:val="28"/>
                <w:szCs w:val="28"/>
              </w:rPr>
              <w:t>район</w:t>
            </w:r>
          </w:p>
        </w:tc>
        <w:tc>
          <w:tcPr>
            <w:tcW w:w="2694" w:type="dxa"/>
            <w:tcBorders>
              <w:top w:val="nil"/>
              <w:left w:val="nil"/>
              <w:bottom w:val="single" w:sz="4" w:space="0" w:color="auto"/>
              <w:right w:val="single" w:sz="4" w:space="0" w:color="auto"/>
            </w:tcBorders>
            <w:shd w:val="clear" w:color="auto" w:fill="auto"/>
            <w:vAlign w:val="center"/>
            <w:hideMark/>
          </w:tcPr>
          <w:p w:rsidR="0052292F" w:rsidRPr="008E74B3" w:rsidRDefault="0052292F" w:rsidP="00B67031">
            <w:pPr>
              <w:spacing w:after="0" w:line="240" w:lineRule="auto"/>
              <w:jc w:val="center"/>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65</w:t>
            </w:r>
          </w:p>
        </w:tc>
      </w:tr>
      <w:tr w:rsidR="0052292F" w:rsidRPr="008E74B3" w:rsidTr="00903AA8">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2292F" w:rsidRPr="008E74B3" w:rsidRDefault="0052292F" w:rsidP="00903AA8">
            <w:pPr>
              <w:spacing w:after="0" w:line="240" w:lineRule="auto"/>
              <w:jc w:val="center"/>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13</w:t>
            </w:r>
          </w:p>
        </w:tc>
        <w:tc>
          <w:tcPr>
            <w:tcW w:w="5697" w:type="dxa"/>
            <w:tcBorders>
              <w:top w:val="nil"/>
              <w:left w:val="nil"/>
              <w:bottom w:val="single" w:sz="4" w:space="0" w:color="auto"/>
              <w:right w:val="single" w:sz="4" w:space="0" w:color="auto"/>
            </w:tcBorders>
            <w:shd w:val="clear" w:color="auto" w:fill="auto"/>
            <w:vAlign w:val="center"/>
            <w:hideMark/>
          </w:tcPr>
          <w:p w:rsidR="0052292F" w:rsidRPr="008E74B3" w:rsidRDefault="0052292F" w:rsidP="00B67031">
            <w:pPr>
              <w:spacing w:after="0" w:line="240" w:lineRule="auto"/>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 xml:space="preserve">Зольский </w:t>
            </w:r>
            <w:r w:rsidR="00E032DB" w:rsidRPr="008E74B3">
              <w:rPr>
                <w:rFonts w:ascii="Times New Roman" w:eastAsia="Times New Roman" w:hAnsi="Times New Roman" w:cs="Times New Roman"/>
                <w:color w:val="000000"/>
                <w:sz w:val="28"/>
                <w:szCs w:val="28"/>
              </w:rPr>
              <w:t xml:space="preserve">муниципальный </w:t>
            </w:r>
            <w:r w:rsidRPr="008E74B3">
              <w:rPr>
                <w:rFonts w:ascii="Times New Roman" w:eastAsia="Times New Roman" w:hAnsi="Times New Roman" w:cs="Times New Roman"/>
                <w:color w:val="000000"/>
                <w:sz w:val="28"/>
                <w:szCs w:val="28"/>
              </w:rPr>
              <w:t>район</w:t>
            </w:r>
          </w:p>
        </w:tc>
        <w:tc>
          <w:tcPr>
            <w:tcW w:w="2694" w:type="dxa"/>
            <w:tcBorders>
              <w:top w:val="nil"/>
              <w:left w:val="nil"/>
              <w:bottom w:val="single" w:sz="4" w:space="0" w:color="auto"/>
              <w:right w:val="single" w:sz="4" w:space="0" w:color="auto"/>
            </w:tcBorders>
            <w:shd w:val="clear" w:color="auto" w:fill="auto"/>
            <w:vAlign w:val="center"/>
            <w:hideMark/>
          </w:tcPr>
          <w:p w:rsidR="0052292F" w:rsidRPr="008E74B3" w:rsidRDefault="0052292F" w:rsidP="00B67031">
            <w:pPr>
              <w:spacing w:after="0" w:line="240" w:lineRule="auto"/>
              <w:jc w:val="center"/>
              <w:rPr>
                <w:rFonts w:ascii="Times New Roman" w:eastAsia="Times New Roman" w:hAnsi="Times New Roman" w:cs="Times New Roman"/>
                <w:color w:val="000000"/>
                <w:sz w:val="28"/>
                <w:szCs w:val="28"/>
              </w:rPr>
            </w:pPr>
            <w:r w:rsidRPr="008E74B3">
              <w:rPr>
                <w:rFonts w:ascii="Times New Roman" w:eastAsia="Times New Roman" w:hAnsi="Times New Roman" w:cs="Times New Roman"/>
                <w:color w:val="000000"/>
                <w:sz w:val="28"/>
                <w:szCs w:val="28"/>
              </w:rPr>
              <w:t>58</w:t>
            </w:r>
          </w:p>
        </w:tc>
      </w:tr>
    </w:tbl>
    <w:p w:rsidR="00F008DA" w:rsidRPr="008E74B3" w:rsidRDefault="00F008DA" w:rsidP="00DA498D">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96211B" w:rsidRPr="008E74B3" w:rsidRDefault="00247C4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Информация о рейтинге муниципальных образований К</w:t>
      </w:r>
      <w:r w:rsidR="00CC329A" w:rsidRPr="008E74B3">
        <w:rPr>
          <w:rFonts w:ascii="Times New Roman" w:hAnsi="Times New Roman" w:cs="Times New Roman"/>
          <w:color w:val="000000"/>
          <w:sz w:val="28"/>
          <w:szCs w:val="28"/>
        </w:rPr>
        <w:t xml:space="preserve">абардино-Балкарской Республики </w:t>
      </w:r>
      <w:r w:rsidRPr="008E74B3">
        <w:rPr>
          <w:rFonts w:ascii="Times New Roman" w:hAnsi="Times New Roman" w:cs="Times New Roman"/>
          <w:color w:val="000000"/>
          <w:sz w:val="28"/>
          <w:szCs w:val="28"/>
        </w:rPr>
        <w:t>размещена на официальном сайте Министерства экономи</w:t>
      </w:r>
      <w:r w:rsidR="00CC329A" w:rsidRPr="008E74B3">
        <w:rPr>
          <w:rFonts w:ascii="Times New Roman" w:hAnsi="Times New Roman" w:cs="Times New Roman"/>
          <w:color w:val="000000"/>
          <w:sz w:val="28"/>
          <w:szCs w:val="28"/>
        </w:rPr>
        <w:t>ческого развития Кабардино-Балкарской Республики</w:t>
      </w:r>
      <w:r w:rsidRPr="008E74B3">
        <w:rPr>
          <w:rFonts w:ascii="Times New Roman" w:hAnsi="Times New Roman" w:cs="Times New Roman"/>
          <w:color w:val="000000"/>
          <w:sz w:val="28"/>
          <w:szCs w:val="28"/>
        </w:rPr>
        <w:t xml:space="preserve"> </w:t>
      </w:r>
      <w:r w:rsidR="00DA498D" w:rsidRPr="008E74B3">
        <w:rPr>
          <w:rFonts w:ascii="Times New Roman" w:hAnsi="Times New Roman" w:cs="Times New Roman"/>
          <w:color w:val="000000"/>
          <w:sz w:val="28"/>
          <w:szCs w:val="28"/>
        </w:rPr>
        <w:t>(</w:t>
      </w:r>
      <w:hyperlink r:id="rId31" w:history="1">
        <w:r w:rsidR="0096211B" w:rsidRPr="008E74B3">
          <w:rPr>
            <w:rStyle w:val="a9"/>
            <w:rFonts w:ascii="Times New Roman" w:hAnsi="Times New Roman" w:cs="Times New Roman"/>
            <w:sz w:val="28"/>
            <w:szCs w:val="28"/>
            <w:lang w:val="en-US"/>
          </w:rPr>
          <w:t>www</w:t>
        </w:r>
        <w:r w:rsidR="0096211B" w:rsidRPr="008E74B3">
          <w:rPr>
            <w:rStyle w:val="a9"/>
            <w:rFonts w:ascii="Times New Roman" w:hAnsi="Times New Roman" w:cs="Times New Roman"/>
            <w:sz w:val="28"/>
            <w:szCs w:val="28"/>
          </w:rPr>
          <w:t>.economyk</w:t>
        </w:r>
        <w:r w:rsidR="0096211B" w:rsidRPr="008E74B3">
          <w:rPr>
            <w:rStyle w:val="a9"/>
            <w:rFonts w:ascii="Times New Roman" w:hAnsi="Times New Roman" w:cs="Times New Roman"/>
            <w:sz w:val="28"/>
            <w:szCs w:val="28"/>
            <w:lang w:val="en-US"/>
          </w:rPr>
          <w:t>br</w:t>
        </w:r>
        <w:r w:rsidR="0096211B" w:rsidRPr="008E74B3">
          <w:rPr>
            <w:rStyle w:val="a9"/>
            <w:rFonts w:ascii="Times New Roman" w:hAnsi="Times New Roman" w:cs="Times New Roman"/>
            <w:sz w:val="28"/>
            <w:szCs w:val="28"/>
          </w:rPr>
          <w:t>.ru</w:t>
        </w:r>
      </w:hyperlink>
      <w:r w:rsidRPr="008E74B3">
        <w:rPr>
          <w:rFonts w:ascii="Times New Roman" w:hAnsi="Times New Roman" w:cs="Times New Roman"/>
          <w:color w:val="000000"/>
          <w:sz w:val="28"/>
          <w:szCs w:val="28"/>
        </w:rPr>
        <w:t>).</w:t>
      </w:r>
      <w:r w:rsidR="00DA498D" w:rsidRPr="008E74B3">
        <w:rPr>
          <w:rFonts w:ascii="Times New Roman" w:hAnsi="Times New Roman" w:cs="Times New Roman"/>
          <w:color w:val="000000"/>
          <w:sz w:val="28"/>
          <w:szCs w:val="28"/>
        </w:rPr>
        <w:t xml:space="preserve"> </w:t>
      </w:r>
    </w:p>
    <w:p w:rsidR="00BE6DAA" w:rsidRPr="008E74B3" w:rsidRDefault="00BE6DAA">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062052" w:rsidRPr="008E74B3" w:rsidRDefault="0096211B" w:rsidP="00A85087">
      <w:pPr>
        <w:pStyle w:val="3"/>
        <w:spacing w:before="0" w:after="0"/>
      </w:pPr>
      <w:bookmarkStart w:id="26" w:name="_Toc2154044"/>
      <w:r w:rsidRPr="008E74B3">
        <w:t>3.2.3. Формирование коллегиального координационного или совещательного органа при высшем должностном лице субъекта Российской Федерации по вопросам содействия развитию конкуренции</w:t>
      </w:r>
      <w:bookmarkEnd w:id="26"/>
    </w:p>
    <w:p w:rsidR="00D853D8" w:rsidRDefault="00D853D8" w:rsidP="00B13125">
      <w:pPr>
        <w:autoSpaceDE w:val="0"/>
        <w:autoSpaceDN w:val="0"/>
        <w:adjustRightInd w:val="0"/>
        <w:spacing w:after="0" w:line="240" w:lineRule="auto"/>
        <w:ind w:firstLine="708"/>
        <w:jc w:val="both"/>
        <w:rPr>
          <w:rFonts w:ascii="Times New Roman" w:hAnsi="Times New Roman" w:cs="Times New Roman"/>
          <w:sz w:val="28"/>
          <w:szCs w:val="28"/>
        </w:rPr>
      </w:pPr>
    </w:p>
    <w:p w:rsidR="009D0261" w:rsidRPr="008E74B3" w:rsidRDefault="009D0261" w:rsidP="00B13125">
      <w:pPr>
        <w:autoSpaceDE w:val="0"/>
        <w:autoSpaceDN w:val="0"/>
        <w:adjustRightInd w:val="0"/>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Указом Главы Кабардино-Балкарской Республики от 10 мая 2018 г. № 55-УГ «О Совете при Главе Кабардино-Балкарской Республики по содействию развитию конкуренции в КБР</w:t>
      </w:r>
      <w:r w:rsidR="001D7AD3">
        <w:rPr>
          <w:rFonts w:ascii="Times New Roman" w:hAnsi="Times New Roman" w:cs="Times New Roman"/>
          <w:sz w:val="28"/>
          <w:szCs w:val="28"/>
        </w:rPr>
        <w:t>»</w:t>
      </w:r>
      <w:r w:rsidRPr="008E74B3">
        <w:rPr>
          <w:rFonts w:ascii="Times New Roman" w:hAnsi="Times New Roman" w:cs="Times New Roman"/>
          <w:color w:val="000000"/>
          <w:sz w:val="28"/>
          <w:szCs w:val="28"/>
        </w:rPr>
        <w:t xml:space="preserve"> у</w:t>
      </w:r>
      <w:r w:rsidRPr="008E74B3">
        <w:rPr>
          <w:rFonts w:ascii="Times New Roman" w:eastAsia="Times New Roman" w:hAnsi="Times New Roman" w:cs="Times New Roman"/>
          <w:sz w:val="28"/>
          <w:szCs w:val="28"/>
        </w:rPr>
        <w:t>чрежден Коллегиальный орган для рассмотрения, в том числе, вопросов содействия развитию конкуренции в республике (далее – Коллегиальный орган).</w:t>
      </w:r>
    </w:p>
    <w:p w:rsidR="00904ADF" w:rsidRPr="008E74B3" w:rsidRDefault="00322590" w:rsidP="00904ADF">
      <w:pPr>
        <w:autoSpaceDE w:val="0"/>
        <w:autoSpaceDN w:val="0"/>
        <w:adjustRightInd w:val="0"/>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 xml:space="preserve">Совет при Главе Кабардино-Балкарской Республики по </w:t>
      </w:r>
      <w:r w:rsidR="009D0261" w:rsidRPr="008E74B3">
        <w:rPr>
          <w:rFonts w:ascii="Times New Roman" w:hAnsi="Times New Roman" w:cs="Times New Roman"/>
          <w:sz w:val="28"/>
          <w:szCs w:val="28"/>
        </w:rPr>
        <w:t xml:space="preserve">содействию развитию конкуренции </w:t>
      </w:r>
      <w:r w:rsidRPr="008E74B3">
        <w:rPr>
          <w:rFonts w:ascii="Times New Roman" w:hAnsi="Times New Roman" w:cs="Times New Roman"/>
          <w:sz w:val="28"/>
          <w:szCs w:val="28"/>
        </w:rPr>
        <w:t xml:space="preserve">(далее </w:t>
      </w:r>
      <w:r w:rsidR="006A0CAB">
        <w:rPr>
          <w:rFonts w:ascii="Times New Roman" w:hAnsi="Times New Roman" w:cs="Times New Roman"/>
          <w:sz w:val="28"/>
          <w:szCs w:val="28"/>
        </w:rPr>
        <w:t>–</w:t>
      </w:r>
      <w:r w:rsidRPr="008E74B3">
        <w:rPr>
          <w:rFonts w:ascii="Times New Roman" w:hAnsi="Times New Roman" w:cs="Times New Roman"/>
          <w:sz w:val="28"/>
          <w:szCs w:val="28"/>
        </w:rPr>
        <w:t xml:space="preserve"> Совет) является постоянно действующим коллегиальным совещательным</w:t>
      </w:r>
      <w:r w:rsidR="00904ADF" w:rsidRPr="008E74B3">
        <w:rPr>
          <w:rFonts w:ascii="Times New Roman" w:hAnsi="Times New Roman" w:cs="Times New Roman"/>
          <w:sz w:val="28"/>
          <w:szCs w:val="28"/>
        </w:rPr>
        <w:t>,</w:t>
      </w:r>
      <w:r w:rsidRPr="008E74B3">
        <w:rPr>
          <w:rFonts w:ascii="Times New Roman" w:hAnsi="Times New Roman" w:cs="Times New Roman"/>
          <w:sz w:val="28"/>
          <w:szCs w:val="28"/>
        </w:rPr>
        <w:t xml:space="preserve"> </w:t>
      </w:r>
      <w:r w:rsidR="00904ADF" w:rsidRPr="008E74B3">
        <w:rPr>
          <w:rFonts w:ascii="Times New Roman" w:hAnsi="Times New Roman" w:cs="Times New Roman"/>
          <w:sz w:val="28"/>
          <w:szCs w:val="28"/>
        </w:rPr>
        <w:t xml:space="preserve">экспертно-консультативным органом, образованным для достижения целей </w:t>
      </w:r>
      <w:hyperlink r:id="rId32" w:history="1">
        <w:r w:rsidR="00904ADF" w:rsidRPr="008E74B3">
          <w:rPr>
            <w:rFonts w:ascii="Times New Roman" w:hAnsi="Times New Roman" w:cs="Times New Roman"/>
            <w:sz w:val="28"/>
            <w:szCs w:val="28"/>
          </w:rPr>
          <w:t>Стандарта</w:t>
        </w:r>
      </w:hyperlink>
      <w:r w:rsidR="00904ADF" w:rsidRPr="008E74B3">
        <w:rPr>
          <w:rFonts w:ascii="Times New Roman" w:hAnsi="Times New Roman" w:cs="Times New Roman"/>
          <w:sz w:val="28"/>
          <w:szCs w:val="28"/>
        </w:rPr>
        <w:t xml:space="preserve"> развития конкуренции в субъектах Российской Федерации, утвержденного распоряжением Правительства Российской Федерации от 5 сентября 2015 г. № 1738-р, соблюдения принципов его внедрения, содействия развитию конкуренции в Кабардино-Балкарской Республике</w:t>
      </w:r>
    </w:p>
    <w:p w:rsidR="00B13125" w:rsidRPr="008E74B3" w:rsidRDefault="00B13125" w:rsidP="00B1312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sz w:val="28"/>
          <w:szCs w:val="28"/>
        </w:rPr>
        <w:t xml:space="preserve">Указ </w:t>
      </w:r>
      <w:r w:rsidRPr="008E74B3">
        <w:rPr>
          <w:rFonts w:ascii="Times New Roman" w:hAnsi="Times New Roman" w:cs="Times New Roman"/>
          <w:color w:val="000000"/>
          <w:sz w:val="28"/>
          <w:szCs w:val="28"/>
        </w:rPr>
        <w:t>размещен на официальном сайте Министерства экономического развития Кабардино-Балкарской Республики в информационно-телекоммуникационной сети «Интернет»</w:t>
      </w:r>
      <w:r w:rsidR="00904ADF" w:rsidRPr="008E74B3">
        <w:rPr>
          <w:rFonts w:ascii="Times New Roman" w:hAnsi="Times New Roman" w:cs="Times New Roman"/>
          <w:color w:val="000000"/>
          <w:sz w:val="28"/>
          <w:szCs w:val="28"/>
        </w:rPr>
        <w:t xml:space="preserve"> </w:t>
      </w:r>
      <w:hyperlink r:id="rId33" w:history="1">
        <w:r w:rsidR="005042FF" w:rsidRPr="008E74B3">
          <w:rPr>
            <w:rStyle w:val="a9"/>
            <w:rFonts w:ascii="Times New Roman" w:hAnsi="Times New Roman" w:cs="Times New Roman"/>
            <w:sz w:val="28"/>
            <w:szCs w:val="28"/>
          </w:rPr>
          <w:t xml:space="preserve">Ссылка на документ в сети </w:t>
        </w:r>
        <w:r w:rsidR="00A713FE">
          <w:rPr>
            <w:rStyle w:val="a9"/>
            <w:rFonts w:ascii="Times New Roman" w:hAnsi="Times New Roman" w:cs="Times New Roman"/>
            <w:sz w:val="28"/>
            <w:szCs w:val="28"/>
          </w:rPr>
          <w:t>«</w:t>
        </w:r>
        <w:r w:rsidR="006D5ACB" w:rsidRPr="008E74B3">
          <w:rPr>
            <w:rStyle w:val="a9"/>
            <w:rFonts w:ascii="Times New Roman" w:hAnsi="Times New Roman" w:cs="Times New Roman"/>
            <w:sz w:val="28"/>
            <w:szCs w:val="28"/>
          </w:rPr>
          <w:t>И</w:t>
        </w:r>
        <w:r w:rsidR="005042FF" w:rsidRPr="008E74B3">
          <w:rPr>
            <w:rStyle w:val="a9"/>
            <w:rFonts w:ascii="Times New Roman" w:hAnsi="Times New Roman" w:cs="Times New Roman"/>
            <w:sz w:val="28"/>
            <w:szCs w:val="28"/>
          </w:rPr>
          <w:t>нтернет</w:t>
        </w:r>
        <w:r w:rsidR="00A713FE">
          <w:rPr>
            <w:rStyle w:val="a9"/>
            <w:rFonts w:ascii="Times New Roman" w:hAnsi="Times New Roman" w:cs="Times New Roman"/>
            <w:sz w:val="28"/>
            <w:szCs w:val="28"/>
          </w:rPr>
          <w:t>»</w:t>
        </w:r>
        <w:r w:rsidR="005042FF" w:rsidRPr="008E74B3">
          <w:rPr>
            <w:rStyle w:val="a9"/>
            <w:rFonts w:ascii="Times New Roman" w:hAnsi="Times New Roman" w:cs="Times New Roman"/>
            <w:sz w:val="28"/>
            <w:szCs w:val="28"/>
          </w:rPr>
          <w:t>.</w:t>
        </w:r>
      </w:hyperlink>
    </w:p>
    <w:p w:rsidR="007B3060" w:rsidRPr="008E74B3" w:rsidRDefault="007B3060" w:rsidP="00B1312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 xml:space="preserve">Общее количество членов Совета </w:t>
      </w:r>
      <w:r w:rsidR="001B6C25" w:rsidRPr="008E74B3">
        <w:rPr>
          <w:rFonts w:ascii="Times New Roman" w:hAnsi="Times New Roman" w:cs="Times New Roman"/>
          <w:color w:val="000000"/>
          <w:sz w:val="28"/>
          <w:szCs w:val="28"/>
        </w:rPr>
        <w:t>при Главе Кабардино – Балкарской Республики</w:t>
      </w:r>
      <w:r w:rsidR="001B6C25" w:rsidRPr="008E74B3">
        <w:rPr>
          <w:rFonts w:ascii="Times New Roman" w:hAnsi="Times New Roman" w:cs="Times New Roman"/>
        </w:rPr>
        <w:t xml:space="preserve"> </w:t>
      </w:r>
      <w:r w:rsidR="001B6C25" w:rsidRPr="008E74B3">
        <w:rPr>
          <w:rFonts w:ascii="Times New Roman" w:hAnsi="Times New Roman" w:cs="Times New Roman"/>
          <w:color w:val="000000"/>
          <w:sz w:val="28"/>
          <w:szCs w:val="28"/>
        </w:rPr>
        <w:t xml:space="preserve">по </w:t>
      </w:r>
      <w:r w:rsidR="00904ADF" w:rsidRPr="008E74B3">
        <w:rPr>
          <w:rFonts w:ascii="Times New Roman" w:hAnsi="Times New Roman" w:cs="Times New Roman"/>
          <w:color w:val="000000"/>
          <w:sz w:val="28"/>
          <w:szCs w:val="28"/>
        </w:rPr>
        <w:t>содействию развитию конкуренции</w:t>
      </w:r>
      <w:r w:rsidR="001B6C25" w:rsidRPr="008E74B3">
        <w:rPr>
          <w:rFonts w:ascii="Times New Roman" w:hAnsi="Times New Roman" w:cs="Times New Roman"/>
          <w:color w:val="000000"/>
          <w:sz w:val="28"/>
          <w:szCs w:val="28"/>
        </w:rPr>
        <w:t xml:space="preserve">, </w:t>
      </w:r>
      <w:r w:rsidRPr="008E74B3">
        <w:rPr>
          <w:rFonts w:ascii="Times New Roman" w:hAnsi="Times New Roman" w:cs="Times New Roman"/>
          <w:color w:val="000000"/>
          <w:sz w:val="28"/>
          <w:szCs w:val="28"/>
        </w:rPr>
        <w:t xml:space="preserve">в Кабардино-Балкарской Республики составляет </w:t>
      </w:r>
      <w:r w:rsidR="009D0261" w:rsidRPr="008E74B3">
        <w:rPr>
          <w:rFonts w:ascii="Times New Roman" w:hAnsi="Times New Roman" w:cs="Times New Roman"/>
          <w:color w:val="000000"/>
          <w:sz w:val="28"/>
          <w:szCs w:val="28"/>
        </w:rPr>
        <w:t>4</w:t>
      </w:r>
      <w:r w:rsidR="001D1CD1" w:rsidRPr="008E74B3">
        <w:rPr>
          <w:rFonts w:ascii="Times New Roman" w:hAnsi="Times New Roman" w:cs="Times New Roman"/>
          <w:color w:val="000000"/>
          <w:sz w:val="28"/>
          <w:szCs w:val="28"/>
        </w:rPr>
        <w:t>7</w:t>
      </w:r>
      <w:r w:rsidRPr="008E74B3">
        <w:rPr>
          <w:rFonts w:ascii="Times New Roman" w:hAnsi="Times New Roman" w:cs="Times New Roman"/>
          <w:color w:val="000000"/>
          <w:sz w:val="28"/>
          <w:szCs w:val="28"/>
        </w:rPr>
        <w:t xml:space="preserve"> участник</w:t>
      </w:r>
      <w:r w:rsidR="001D1CD1" w:rsidRPr="008E74B3">
        <w:rPr>
          <w:rFonts w:ascii="Times New Roman" w:hAnsi="Times New Roman" w:cs="Times New Roman"/>
          <w:color w:val="000000"/>
          <w:sz w:val="28"/>
          <w:szCs w:val="28"/>
        </w:rPr>
        <w:t>ов</w:t>
      </w:r>
      <w:r w:rsidRPr="008E74B3">
        <w:rPr>
          <w:rFonts w:ascii="Times New Roman" w:hAnsi="Times New Roman" w:cs="Times New Roman"/>
          <w:color w:val="000000"/>
          <w:sz w:val="28"/>
          <w:szCs w:val="28"/>
        </w:rPr>
        <w:t>, в их числе руководители отраслевых министерств и ведомств республики,</w:t>
      </w:r>
      <w:r w:rsidR="00F46A27" w:rsidRPr="008E74B3">
        <w:rPr>
          <w:rFonts w:ascii="Times New Roman" w:hAnsi="Times New Roman" w:cs="Times New Roman"/>
          <w:color w:val="000000"/>
          <w:sz w:val="28"/>
          <w:szCs w:val="28"/>
        </w:rPr>
        <w:t xml:space="preserve"> </w:t>
      </w:r>
      <w:r w:rsidR="00904ADF" w:rsidRPr="008E74B3">
        <w:rPr>
          <w:rFonts w:ascii="Times New Roman" w:hAnsi="Times New Roman" w:cs="Times New Roman"/>
          <w:color w:val="000000"/>
          <w:sz w:val="28"/>
          <w:szCs w:val="28"/>
        </w:rPr>
        <w:t xml:space="preserve">руководители администраций муниципальных районов и городских округов республики, </w:t>
      </w:r>
      <w:r w:rsidRPr="008E74B3">
        <w:rPr>
          <w:rFonts w:ascii="Times New Roman" w:hAnsi="Times New Roman" w:cs="Times New Roman"/>
          <w:color w:val="000000"/>
          <w:sz w:val="28"/>
          <w:szCs w:val="28"/>
        </w:rPr>
        <w:t>руководители общественных организаций,</w:t>
      </w:r>
      <w:r w:rsidR="001B6C25" w:rsidRPr="008E74B3">
        <w:rPr>
          <w:rFonts w:ascii="Times New Roman" w:hAnsi="Times New Roman" w:cs="Times New Roman"/>
          <w:color w:val="000000"/>
          <w:sz w:val="28"/>
          <w:szCs w:val="28"/>
        </w:rPr>
        <w:t xml:space="preserve"> </w:t>
      </w:r>
      <w:r w:rsidRPr="008E74B3">
        <w:rPr>
          <w:rFonts w:ascii="Times New Roman" w:hAnsi="Times New Roman" w:cs="Times New Roman"/>
          <w:color w:val="000000"/>
          <w:sz w:val="28"/>
          <w:szCs w:val="28"/>
        </w:rPr>
        <w:t>выступающие в поддержку предпринимателей, такие как «Опора России»,</w:t>
      </w:r>
      <w:r w:rsidR="00F46A27" w:rsidRPr="008E74B3">
        <w:rPr>
          <w:rFonts w:ascii="Times New Roman" w:hAnsi="Times New Roman" w:cs="Times New Roman"/>
          <w:color w:val="000000"/>
          <w:sz w:val="28"/>
          <w:szCs w:val="28"/>
        </w:rPr>
        <w:t xml:space="preserve"> </w:t>
      </w:r>
      <w:r w:rsidRPr="008E74B3">
        <w:rPr>
          <w:rFonts w:ascii="Times New Roman" w:hAnsi="Times New Roman" w:cs="Times New Roman"/>
          <w:color w:val="000000"/>
          <w:sz w:val="28"/>
          <w:szCs w:val="28"/>
        </w:rPr>
        <w:t>«Деловая Россия» и других</w:t>
      </w:r>
      <w:r w:rsidR="001D1CD1" w:rsidRPr="008E74B3">
        <w:rPr>
          <w:rFonts w:ascii="Times New Roman" w:hAnsi="Times New Roman" w:cs="Times New Roman"/>
          <w:color w:val="000000"/>
          <w:sz w:val="28"/>
          <w:szCs w:val="28"/>
        </w:rPr>
        <w:t>.</w:t>
      </w:r>
    </w:p>
    <w:p w:rsidR="008E5481" w:rsidRPr="008E74B3" w:rsidRDefault="008E5481" w:rsidP="00DC459B">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904ADF" w:rsidRPr="008E74B3" w:rsidRDefault="00904ADF" w:rsidP="00BE6DAA">
      <w:pPr>
        <w:pStyle w:val="2"/>
        <w:spacing w:line="240" w:lineRule="auto"/>
      </w:pPr>
      <w:bookmarkStart w:id="27" w:name="_Toc2154045"/>
      <w:r w:rsidRPr="008E74B3">
        <w:rPr>
          <w:rStyle w:val="10"/>
          <w:b/>
          <w:szCs w:val="24"/>
        </w:rPr>
        <w:t>3.3. Проведение</w:t>
      </w:r>
      <w:r w:rsidRPr="008E74B3">
        <w:t xml:space="preserve"> ежегодного мониторинга состояния и развития конкурентной среды на рынках товаров, работ и услуг субъекта Российской Федерации с развернутой детализацией результатов, указанием числовых значений и анализом информации в соответствии со Стандартом</w:t>
      </w:r>
      <w:bookmarkEnd w:id="27"/>
    </w:p>
    <w:p w:rsidR="00904ADF" w:rsidRPr="008E74B3" w:rsidRDefault="00904ADF" w:rsidP="00904ADF">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Во исполнение требований Стандарта развития конкуренции в субъектах Российской Федерации в Кабардино-Балкарской Республике проведено исследование состояния конкурентной среды на рынках товаров и услуг.</w:t>
      </w:r>
    </w:p>
    <w:p w:rsidR="00904ADF" w:rsidRPr="008E74B3" w:rsidRDefault="00904ADF" w:rsidP="00904ADF">
      <w:pPr>
        <w:spacing w:after="0" w:line="240" w:lineRule="auto"/>
        <w:ind w:firstLine="709"/>
        <w:contextualSpacing/>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Мониторинг является ключевым элементом реализации Стандарта развития конкуренции и представляет собой масштабное исследование, включающееся в себя несколько направлений (исследование административных барьеров, проблему естественных монополий, удовлетвор</w:t>
      </w:r>
      <w:r w:rsidR="00A713FE">
        <w:rPr>
          <w:rFonts w:ascii="Times New Roman" w:eastAsia="Times New Roman" w:hAnsi="Times New Roman" w:cs="Times New Roman"/>
          <w:sz w:val="28"/>
          <w:szCs w:val="28"/>
        </w:rPr>
        <w:t>е</w:t>
      </w:r>
      <w:r w:rsidRPr="008E74B3">
        <w:rPr>
          <w:rFonts w:ascii="Times New Roman" w:eastAsia="Times New Roman" w:hAnsi="Times New Roman" w:cs="Times New Roman"/>
          <w:sz w:val="28"/>
          <w:szCs w:val="28"/>
        </w:rPr>
        <w:t>нность качеством товаров и услуг и т.д.).</w:t>
      </w:r>
    </w:p>
    <w:p w:rsidR="00904ADF" w:rsidRPr="008E74B3" w:rsidRDefault="00904ADF" w:rsidP="00904ADF">
      <w:pPr>
        <w:spacing w:after="0" w:line="240" w:lineRule="auto"/>
        <w:ind w:firstLine="709"/>
        <w:contextualSpacing/>
        <w:jc w:val="both"/>
        <w:rPr>
          <w:rFonts w:ascii="Times New Roman" w:eastAsia="Times New Roman" w:hAnsi="Times New Roman" w:cs="Times New Roman"/>
          <w:sz w:val="28"/>
          <w:szCs w:val="28"/>
        </w:rPr>
      </w:pPr>
      <w:r w:rsidRPr="008E74B3">
        <w:rPr>
          <w:rFonts w:ascii="Times New Roman" w:hAnsi="Times New Roman" w:cs="Times New Roman"/>
          <w:color w:val="000000"/>
          <w:sz w:val="28"/>
          <w:szCs w:val="28"/>
        </w:rPr>
        <w:t>В целях оценки состоянии и развитии конкурентной среды на рынках</w:t>
      </w:r>
    </w:p>
    <w:p w:rsidR="00904ADF" w:rsidRPr="008E74B3" w:rsidRDefault="00904ADF" w:rsidP="00904ADF">
      <w:pPr>
        <w:autoSpaceDE w:val="0"/>
        <w:autoSpaceDN w:val="0"/>
        <w:adjustRightInd w:val="0"/>
        <w:spacing w:after="0" w:line="240" w:lineRule="auto"/>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 xml:space="preserve">товаров, работ и услуг </w:t>
      </w:r>
      <w:r w:rsidRPr="008E74B3">
        <w:rPr>
          <w:rFonts w:ascii="Times New Roman" w:hAnsi="Times New Roman" w:cs="Times New Roman"/>
          <w:bCs/>
          <w:color w:val="000000"/>
          <w:sz w:val="28"/>
          <w:szCs w:val="28"/>
        </w:rPr>
        <w:t>Кабардино-Балкарской Республики</w:t>
      </w:r>
      <w:r w:rsidRPr="008E74B3">
        <w:rPr>
          <w:rFonts w:ascii="Times New Roman" w:hAnsi="Times New Roman" w:cs="Times New Roman"/>
          <w:color w:val="000000"/>
          <w:sz w:val="28"/>
          <w:szCs w:val="28"/>
        </w:rPr>
        <w:t xml:space="preserve">, Министерством экономического развития </w:t>
      </w:r>
      <w:r w:rsidRPr="008E74B3">
        <w:rPr>
          <w:rFonts w:ascii="Times New Roman" w:hAnsi="Times New Roman" w:cs="Times New Roman"/>
          <w:bCs/>
          <w:color w:val="000000"/>
          <w:sz w:val="28"/>
          <w:szCs w:val="28"/>
        </w:rPr>
        <w:t>Кабардино-Балкарской Республики</w:t>
      </w:r>
      <w:r w:rsidRPr="008E74B3">
        <w:rPr>
          <w:rFonts w:ascii="Times New Roman" w:hAnsi="Times New Roman" w:cs="Times New Roman"/>
          <w:color w:val="000000"/>
          <w:sz w:val="28"/>
          <w:szCs w:val="28"/>
        </w:rPr>
        <w:t xml:space="preserve"> совместно с исполнительными органами государственной власти и органами местного самоуправления </w:t>
      </w:r>
      <w:r w:rsidRPr="008E74B3">
        <w:rPr>
          <w:rFonts w:ascii="Times New Roman" w:hAnsi="Times New Roman" w:cs="Times New Roman"/>
          <w:bCs/>
          <w:color w:val="000000"/>
          <w:sz w:val="28"/>
          <w:szCs w:val="28"/>
        </w:rPr>
        <w:t xml:space="preserve">Кабардино-Балкарской Республики </w:t>
      </w:r>
      <w:r w:rsidRPr="008E74B3">
        <w:rPr>
          <w:rFonts w:ascii="Times New Roman" w:hAnsi="Times New Roman" w:cs="Times New Roman"/>
          <w:color w:val="000000"/>
          <w:sz w:val="28"/>
          <w:szCs w:val="28"/>
        </w:rPr>
        <w:t>был проведен мониторинг состояния и развития конкурентной среды на рынках товаров и услуг за 2018</w:t>
      </w:r>
      <w:r w:rsidR="00A713FE">
        <w:rPr>
          <w:rFonts w:ascii="Times New Roman" w:hAnsi="Times New Roman" w:cs="Times New Roman"/>
          <w:color w:val="000000"/>
          <w:sz w:val="28"/>
          <w:szCs w:val="28"/>
        </w:rPr>
        <w:t xml:space="preserve"> </w:t>
      </w:r>
      <w:r w:rsidRPr="008E74B3">
        <w:rPr>
          <w:rFonts w:ascii="Times New Roman" w:hAnsi="Times New Roman" w:cs="Times New Roman"/>
          <w:color w:val="000000"/>
          <w:sz w:val="28"/>
          <w:szCs w:val="28"/>
        </w:rPr>
        <w:t>г</w:t>
      </w:r>
      <w:r w:rsidR="00A713FE">
        <w:rPr>
          <w:rFonts w:ascii="Times New Roman" w:hAnsi="Times New Roman" w:cs="Times New Roman"/>
          <w:color w:val="000000"/>
          <w:sz w:val="28"/>
          <w:szCs w:val="28"/>
        </w:rPr>
        <w:t>од</w:t>
      </w:r>
      <w:r w:rsidRPr="008E74B3">
        <w:rPr>
          <w:rFonts w:ascii="Times New Roman" w:hAnsi="Times New Roman" w:cs="Times New Roman"/>
          <w:color w:val="000000"/>
          <w:sz w:val="28"/>
          <w:szCs w:val="28"/>
        </w:rPr>
        <w:t>.</w:t>
      </w:r>
    </w:p>
    <w:p w:rsidR="00904ADF" w:rsidRPr="008E74B3" w:rsidRDefault="00904ADF" w:rsidP="00904ADF">
      <w:pPr>
        <w:autoSpaceDE w:val="0"/>
        <w:autoSpaceDN w:val="0"/>
        <w:adjustRightInd w:val="0"/>
        <w:spacing w:after="0" w:line="240" w:lineRule="auto"/>
        <w:jc w:val="both"/>
        <w:rPr>
          <w:rFonts w:ascii="Times New Roman" w:hAnsi="Times New Roman" w:cs="Times New Roman"/>
          <w:color w:val="000000"/>
          <w:sz w:val="28"/>
          <w:szCs w:val="28"/>
        </w:rPr>
      </w:pPr>
    </w:p>
    <w:p w:rsidR="00904ADF" w:rsidRPr="008E74B3" w:rsidRDefault="00904ADF" w:rsidP="00954A97">
      <w:pPr>
        <w:autoSpaceDE w:val="0"/>
        <w:autoSpaceDN w:val="0"/>
        <w:adjustRightInd w:val="0"/>
        <w:spacing w:after="0" w:line="240" w:lineRule="auto"/>
        <w:ind w:firstLine="709"/>
        <w:jc w:val="center"/>
        <w:rPr>
          <w:rFonts w:ascii="Times New Roman" w:hAnsi="Times New Roman" w:cs="Times New Roman"/>
          <w:b/>
          <w:bCs/>
          <w:color w:val="000000"/>
          <w:sz w:val="28"/>
          <w:szCs w:val="28"/>
        </w:rPr>
      </w:pPr>
      <w:r w:rsidRPr="008E74B3">
        <w:rPr>
          <w:rFonts w:ascii="Times New Roman" w:hAnsi="Times New Roman" w:cs="Times New Roman"/>
          <w:b/>
          <w:bCs/>
          <w:color w:val="000000"/>
          <w:sz w:val="28"/>
          <w:szCs w:val="28"/>
        </w:rPr>
        <w:t>Результаты опросов хозяйствующих субъектов и потребителей</w:t>
      </w:r>
    </w:p>
    <w:p w:rsidR="00904ADF" w:rsidRPr="008E74B3" w:rsidRDefault="00904ADF" w:rsidP="00954A9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 xml:space="preserve">В рамках социологической части мониторинга состояния и развития конкурентной среды в </w:t>
      </w:r>
      <w:r w:rsidRPr="008E74B3">
        <w:rPr>
          <w:rFonts w:ascii="Times New Roman" w:hAnsi="Times New Roman" w:cs="Times New Roman"/>
          <w:bCs/>
          <w:color w:val="000000"/>
          <w:sz w:val="28"/>
          <w:szCs w:val="28"/>
        </w:rPr>
        <w:t xml:space="preserve">Кабардино- Балкарской Республике </w:t>
      </w:r>
      <w:r w:rsidRPr="008E74B3">
        <w:rPr>
          <w:rFonts w:ascii="Times New Roman" w:hAnsi="Times New Roman" w:cs="Times New Roman"/>
          <w:color w:val="000000"/>
          <w:sz w:val="28"/>
          <w:szCs w:val="28"/>
        </w:rPr>
        <w:t xml:space="preserve">проведено анкетирование с общей выборкой в </w:t>
      </w:r>
      <w:r w:rsidRPr="008E74B3">
        <w:rPr>
          <w:rFonts w:ascii="Times New Roman" w:hAnsi="Times New Roman" w:cs="Times New Roman"/>
          <w:sz w:val="28"/>
          <w:szCs w:val="28"/>
        </w:rPr>
        <w:t>1300 респондентов (0,2%</w:t>
      </w:r>
      <w:r w:rsidRPr="008E74B3">
        <w:rPr>
          <w:rFonts w:ascii="Times New Roman" w:hAnsi="Times New Roman" w:cs="Times New Roman"/>
        </w:rPr>
        <w:t xml:space="preserve"> </w:t>
      </w:r>
      <w:r w:rsidRPr="008E74B3">
        <w:rPr>
          <w:rFonts w:ascii="Times New Roman" w:hAnsi="Times New Roman" w:cs="Times New Roman"/>
          <w:sz w:val="28"/>
          <w:szCs w:val="28"/>
        </w:rPr>
        <w:t>от численности</w:t>
      </w:r>
      <w:r w:rsidRPr="008E74B3">
        <w:rPr>
          <w:rFonts w:ascii="Times New Roman" w:hAnsi="Times New Roman" w:cs="Times New Roman"/>
        </w:rPr>
        <w:t xml:space="preserve"> </w:t>
      </w:r>
      <w:r w:rsidRPr="008E74B3">
        <w:rPr>
          <w:rFonts w:ascii="Times New Roman" w:hAnsi="Times New Roman" w:cs="Times New Roman"/>
          <w:sz w:val="28"/>
          <w:szCs w:val="28"/>
        </w:rPr>
        <w:t>постоянного населения КБР на 1 декабря 2018 г.).</w:t>
      </w:r>
      <w:r w:rsidRPr="008E74B3">
        <w:rPr>
          <w:rFonts w:ascii="Times New Roman" w:hAnsi="Times New Roman" w:cs="Times New Roman"/>
          <w:color w:val="000000"/>
          <w:sz w:val="28"/>
          <w:szCs w:val="28"/>
        </w:rPr>
        <w:t xml:space="preserve"> </w:t>
      </w:r>
    </w:p>
    <w:p w:rsidR="00904ADF" w:rsidRPr="008E74B3" w:rsidRDefault="00904ADF" w:rsidP="00954A9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 xml:space="preserve"> Использовались специальные анкеты для представителей хозяйствующих субъектов и потребителей товаров и услуг, разработанные Аналитическим Центром при Правительстве Российской Федерации</w:t>
      </w:r>
      <w:r w:rsidRPr="008E74B3">
        <w:rPr>
          <w:rFonts w:ascii="Times New Roman" w:hAnsi="Times New Roman" w:cs="Times New Roman"/>
          <w:bCs/>
          <w:color w:val="000000"/>
          <w:sz w:val="28"/>
          <w:szCs w:val="28"/>
        </w:rPr>
        <w:t>.</w:t>
      </w:r>
      <w:r w:rsidRPr="008E74B3">
        <w:rPr>
          <w:rFonts w:ascii="Times New Roman" w:hAnsi="Times New Roman" w:cs="Times New Roman"/>
          <w:color w:val="000000"/>
          <w:sz w:val="28"/>
          <w:szCs w:val="28"/>
        </w:rPr>
        <w:t xml:space="preserve"> Исследование было проведено в 3 городских округах и 10 муниципальных районах республики.</w:t>
      </w:r>
    </w:p>
    <w:p w:rsidR="00904ADF" w:rsidRPr="008E74B3" w:rsidRDefault="00904ADF" w:rsidP="00954A9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Для решения поставленной задачи в рамках</w:t>
      </w:r>
      <w:r w:rsidRPr="008E74B3">
        <w:rPr>
          <w:rFonts w:ascii="Times New Roman" w:hAnsi="Times New Roman" w:cs="Times New Roman"/>
          <w:color w:val="000000"/>
          <w:sz w:val="28"/>
          <w:szCs w:val="28"/>
        </w:rPr>
        <w:br/>
        <w:t>совместной работы с муниципальными образованиями республики были проведены:</w:t>
      </w:r>
    </w:p>
    <w:p w:rsidR="00904ADF" w:rsidRPr="008E74B3" w:rsidRDefault="00904ADF" w:rsidP="00954A9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мониторинг оценки состояния конкурентной среды субъектами</w:t>
      </w:r>
      <w:r w:rsidRPr="008E74B3">
        <w:rPr>
          <w:rFonts w:ascii="Times New Roman" w:hAnsi="Times New Roman" w:cs="Times New Roman"/>
          <w:color w:val="000000"/>
          <w:sz w:val="28"/>
          <w:szCs w:val="28"/>
        </w:rPr>
        <w:br/>
        <w:t>предпринимательской деятельности;</w:t>
      </w:r>
    </w:p>
    <w:p w:rsidR="00904ADF" w:rsidRDefault="00904ADF" w:rsidP="00954A9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мониторинг удовлетворенности потребителей качеством товаров, работ и услуг на товарных рынках Кабардино-Балкарской Республики.</w:t>
      </w:r>
    </w:p>
    <w:p w:rsidR="00DC459B" w:rsidRPr="00885649" w:rsidRDefault="00DC459B" w:rsidP="00954A97">
      <w:pPr>
        <w:autoSpaceDE w:val="0"/>
        <w:autoSpaceDN w:val="0"/>
        <w:adjustRightInd w:val="0"/>
        <w:spacing w:after="0" w:line="240" w:lineRule="auto"/>
        <w:ind w:firstLine="709"/>
        <w:jc w:val="right"/>
        <w:rPr>
          <w:rFonts w:ascii="Times New Roman" w:hAnsi="Times New Roman" w:cs="Times New Roman"/>
          <w:b/>
          <w:color w:val="000000"/>
          <w:sz w:val="24"/>
          <w:szCs w:val="24"/>
        </w:rPr>
      </w:pPr>
      <w:r w:rsidRPr="00885649">
        <w:rPr>
          <w:rFonts w:ascii="Times New Roman" w:hAnsi="Times New Roman" w:cs="Times New Roman"/>
          <w:b/>
          <w:color w:val="000000"/>
          <w:sz w:val="24"/>
          <w:szCs w:val="24"/>
        </w:rPr>
        <w:t>Таблица 6</w:t>
      </w:r>
    </w:p>
    <w:p w:rsidR="00904ADF" w:rsidRPr="008E74B3" w:rsidRDefault="00904ADF" w:rsidP="00954A97">
      <w:pPr>
        <w:spacing w:after="0" w:line="240" w:lineRule="auto"/>
        <w:ind w:firstLine="709"/>
        <w:jc w:val="center"/>
        <w:rPr>
          <w:rFonts w:ascii="Times New Roman" w:eastAsia="Times New Roman" w:hAnsi="Times New Roman" w:cs="Times New Roman"/>
          <w:b/>
          <w:sz w:val="28"/>
          <w:szCs w:val="28"/>
        </w:rPr>
      </w:pPr>
      <w:r w:rsidRPr="008E74B3">
        <w:rPr>
          <w:rFonts w:ascii="Times New Roman" w:eastAsia="Times New Roman" w:hAnsi="Times New Roman" w:cs="Times New Roman"/>
          <w:b/>
          <w:sz w:val="28"/>
          <w:szCs w:val="28"/>
        </w:rPr>
        <w:t>Количество респондентов, охваченных мониторингом</w:t>
      </w:r>
    </w:p>
    <w:p w:rsidR="00904ADF" w:rsidRDefault="00904ADF" w:rsidP="00954A97">
      <w:pPr>
        <w:spacing w:after="0" w:line="240" w:lineRule="auto"/>
        <w:ind w:firstLine="709"/>
        <w:jc w:val="center"/>
        <w:rPr>
          <w:rFonts w:ascii="Times New Roman" w:eastAsia="Times New Roman" w:hAnsi="Times New Roman" w:cs="Times New Roman"/>
          <w:b/>
          <w:sz w:val="28"/>
          <w:szCs w:val="28"/>
        </w:rPr>
      </w:pPr>
      <w:r w:rsidRPr="008E74B3">
        <w:rPr>
          <w:rFonts w:ascii="Times New Roman" w:eastAsia="Times New Roman" w:hAnsi="Times New Roman" w:cs="Times New Roman"/>
          <w:b/>
          <w:sz w:val="28"/>
          <w:szCs w:val="28"/>
        </w:rPr>
        <w:t>состояния конкурентной среды</w:t>
      </w:r>
    </w:p>
    <w:tbl>
      <w:tblPr>
        <w:tblStyle w:val="af1"/>
        <w:tblW w:w="0" w:type="auto"/>
        <w:tblInd w:w="108" w:type="dxa"/>
        <w:tblLayout w:type="fixed"/>
        <w:tblLook w:val="04A0" w:firstRow="1" w:lastRow="0" w:firstColumn="1" w:lastColumn="0" w:noHBand="0" w:noVBand="1"/>
      </w:tblPr>
      <w:tblGrid>
        <w:gridCol w:w="709"/>
        <w:gridCol w:w="5954"/>
        <w:gridCol w:w="2409"/>
      </w:tblGrid>
      <w:tr w:rsidR="00904ADF" w:rsidRPr="008E74B3" w:rsidTr="00B66B7E">
        <w:trPr>
          <w:trHeight w:val="284"/>
        </w:trPr>
        <w:tc>
          <w:tcPr>
            <w:tcW w:w="709" w:type="dxa"/>
          </w:tcPr>
          <w:p w:rsidR="00904ADF" w:rsidRPr="008E74B3" w:rsidRDefault="00904ADF" w:rsidP="00B66B7E">
            <w:pPr>
              <w:jc w:val="center"/>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п/п</w:t>
            </w:r>
          </w:p>
        </w:tc>
        <w:tc>
          <w:tcPr>
            <w:tcW w:w="5954" w:type="dxa"/>
          </w:tcPr>
          <w:p w:rsidR="00904ADF" w:rsidRPr="008E74B3" w:rsidRDefault="00904ADF" w:rsidP="00954A97">
            <w:pPr>
              <w:ind w:firstLine="709"/>
              <w:jc w:val="center"/>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Муниципальное образование</w:t>
            </w:r>
          </w:p>
        </w:tc>
        <w:tc>
          <w:tcPr>
            <w:tcW w:w="2409" w:type="dxa"/>
          </w:tcPr>
          <w:p w:rsidR="00904ADF" w:rsidRPr="008E74B3" w:rsidRDefault="00904ADF" w:rsidP="00D853D8">
            <w:pPr>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Количество опрошенных</w:t>
            </w:r>
          </w:p>
        </w:tc>
      </w:tr>
      <w:tr w:rsidR="00904ADF" w:rsidRPr="008E74B3" w:rsidTr="00B66B7E">
        <w:trPr>
          <w:trHeight w:hRule="exact" w:val="454"/>
        </w:trPr>
        <w:tc>
          <w:tcPr>
            <w:tcW w:w="709" w:type="dxa"/>
          </w:tcPr>
          <w:p w:rsidR="00904ADF" w:rsidRPr="008E74B3" w:rsidRDefault="00B66B7E" w:rsidP="00B66B7E">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954" w:type="dxa"/>
          </w:tcPr>
          <w:p w:rsidR="00904ADF" w:rsidRPr="008E74B3" w:rsidRDefault="00904ADF" w:rsidP="00D853D8">
            <w:pPr>
              <w:ind w:firstLine="709"/>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Городской округ Нальчик</w:t>
            </w:r>
          </w:p>
        </w:tc>
        <w:tc>
          <w:tcPr>
            <w:tcW w:w="2409" w:type="dxa"/>
          </w:tcPr>
          <w:p w:rsidR="00904ADF" w:rsidRPr="008E74B3" w:rsidRDefault="001C5BDB" w:rsidP="00D853D8">
            <w:pPr>
              <w:ind w:firstLine="709"/>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100</w:t>
            </w:r>
          </w:p>
        </w:tc>
      </w:tr>
      <w:tr w:rsidR="00904ADF" w:rsidRPr="008E74B3" w:rsidTr="00B66B7E">
        <w:trPr>
          <w:trHeight w:hRule="exact" w:val="454"/>
        </w:trPr>
        <w:tc>
          <w:tcPr>
            <w:tcW w:w="709" w:type="dxa"/>
          </w:tcPr>
          <w:p w:rsidR="00904ADF" w:rsidRPr="008E74B3" w:rsidRDefault="00B66B7E" w:rsidP="00B66B7E">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954" w:type="dxa"/>
          </w:tcPr>
          <w:p w:rsidR="00904ADF" w:rsidRPr="008E74B3" w:rsidRDefault="00904ADF" w:rsidP="00D853D8">
            <w:pPr>
              <w:ind w:firstLine="709"/>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Городской округ Баксан</w:t>
            </w:r>
          </w:p>
        </w:tc>
        <w:tc>
          <w:tcPr>
            <w:tcW w:w="2409" w:type="dxa"/>
          </w:tcPr>
          <w:p w:rsidR="00904ADF" w:rsidRPr="008E74B3" w:rsidRDefault="001C5BDB" w:rsidP="00D853D8">
            <w:pPr>
              <w:ind w:firstLine="709"/>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101</w:t>
            </w:r>
          </w:p>
        </w:tc>
      </w:tr>
      <w:tr w:rsidR="00904ADF" w:rsidRPr="008E74B3" w:rsidTr="00B66B7E">
        <w:trPr>
          <w:trHeight w:hRule="exact" w:val="454"/>
        </w:trPr>
        <w:tc>
          <w:tcPr>
            <w:tcW w:w="709" w:type="dxa"/>
          </w:tcPr>
          <w:p w:rsidR="00904ADF" w:rsidRPr="008E74B3" w:rsidRDefault="00B66B7E" w:rsidP="00B66B7E">
            <w:pP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954" w:type="dxa"/>
          </w:tcPr>
          <w:p w:rsidR="00904ADF" w:rsidRPr="008E74B3" w:rsidRDefault="00904ADF" w:rsidP="00D853D8">
            <w:pPr>
              <w:ind w:firstLine="709"/>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Городской округ Прохладный</w:t>
            </w:r>
          </w:p>
        </w:tc>
        <w:tc>
          <w:tcPr>
            <w:tcW w:w="2409" w:type="dxa"/>
          </w:tcPr>
          <w:p w:rsidR="00904ADF" w:rsidRPr="008E74B3" w:rsidRDefault="001C5BDB" w:rsidP="00D853D8">
            <w:pPr>
              <w:ind w:firstLine="709"/>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85</w:t>
            </w:r>
          </w:p>
        </w:tc>
      </w:tr>
      <w:tr w:rsidR="00904ADF" w:rsidRPr="008E74B3" w:rsidTr="00B66B7E">
        <w:trPr>
          <w:trHeight w:hRule="exact" w:val="454"/>
        </w:trPr>
        <w:tc>
          <w:tcPr>
            <w:tcW w:w="709" w:type="dxa"/>
          </w:tcPr>
          <w:p w:rsidR="00904ADF" w:rsidRPr="008E74B3" w:rsidRDefault="00B66B7E" w:rsidP="00B66B7E">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954" w:type="dxa"/>
          </w:tcPr>
          <w:p w:rsidR="00904ADF" w:rsidRPr="008E74B3" w:rsidRDefault="00904ADF" w:rsidP="00D853D8">
            <w:pPr>
              <w:ind w:firstLine="709"/>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Баксанский муниципальный район</w:t>
            </w:r>
          </w:p>
        </w:tc>
        <w:tc>
          <w:tcPr>
            <w:tcW w:w="2409" w:type="dxa"/>
          </w:tcPr>
          <w:p w:rsidR="00904ADF" w:rsidRPr="008E74B3" w:rsidRDefault="001C5BDB" w:rsidP="00D853D8">
            <w:pPr>
              <w:ind w:firstLine="709"/>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46</w:t>
            </w:r>
          </w:p>
        </w:tc>
      </w:tr>
      <w:tr w:rsidR="00904ADF" w:rsidRPr="008E74B3" w:rsidTr="00B66B7E">
        <w:trPr>
          <w:trHeight w:hRule="exact" w:val="454"/>
        </w:trPr>
        <w:tc>
          <w:tcPr>
            <w:tcW w:w="709" w:type="dxa"/>
          </w:tcPr>
          <w:p w:rsidR="00904ADF" w:rsidRPr="008E74B3" w:rsidRDefault="00B66B7E" w:rsidP="00B66B7E">
            <w:pP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954" w:type="dxa"/>
          </w:tcPr>
          <w:p w:rsidR="00904ADF" w:rsidRPr="008E74B3" w:rsidRDefault="00904ADF" w:rsidP="00D853D8">
            <w:pPr>
              <w:ind w:firstLine="709"/>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Зольский муниципальный район</w:t>
            </w:r>
          </w:p>
        </w:tc>
        <w:tc>
          <w:tcPr>
            <w:tcW w:w="2409" w:type="dxa"/>
          </w:tcPr>
          <w:p w:rsidR="00904ADF" w:rsidRPr="008E74B3" w:rsidRDefault="00904ADF" w:rsidP="00D853D8">
            <w:pPr>
              <w:ind w:firstLine="709"/>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102</w:t>
            </w:r>
          </w:p>
        </w:tc>
      </w:tr>
      <w:tr w:rsidR="00904ADF" w:rsidRPr="008E74B3" w:rsidTr="00B66B7E">
        <w:trPr>
          <w:trHeight w:hRule="exact" w:val="454"/>
        </w:trPr>
        <w:tc>
          <w:tcPr>
            <w:tcW w:w="709" w:type="dxa"/>
          </w:tcPr>
          <w:p w:rsidR="00904ADF" w:rsidRPr="008E74B3" w:rsidRDefault="00B66B7E" w:rsidP="00B66B7E">
            <w:pP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5954" w:type="dxa"/>
          </w:tcPr>
          <w:p w:rsidR="00904ADF" w:rsidRPr="008E74B3" w:rsidRDefault="00904ADF" w:rsidP="00D853D8">
            <w:pPr>
              <w:ind w:firstLine="709"/>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Лескенский муниципальный район</w:t>
            </w:r>
          </w:p>
        </w:tc>
        <w:tc>
          <w:tcPr>
            <w:tcW w:w="2409" w:type="dxa"/>
          </w:tcPr>
          <w:p w:rsidR="00904ADF" w:rsidRPr="008E74B3" w:rsidRDefault="00904ADF" w:rsidP="00D853D8">
            <w:pPr>
              <w:ind w:firstLine="709"/>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50</w:t>
            </w:r>
          </w:p>
        </w:tc>
      </w:tr>
      <w:tr w:rsidR="00904ADF" w:rsidRPr="008E74B3" w:rsidTr="00B66B7E">
        <w:trPr>
          <w:trHeight w:hRule="exact" w:val="454"/>
        </w:trPr>
        <w:tc>
          <w:tcPr>
            <w:tcW w:w="709" w:type="dxa"/>
          </w:tcPr>
          <w:p w:rsidR="00904ADF" w:rsidRPr="008E74B3" w:rsidRDefault="00B66B7E" w:rsidP="00B66B7E">
            <w:pP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5954" w:type="dxa"/>
          </w:tcPr>
          <w:p w:rsidR="00904ADF" w:rsidRPr="008E74B3" w:rsidRDefault="00904ADF" w:rsidP="00D853D8">
            <w:pPr>
              <w:ind w:firstLine="709"/>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Майский муниципальный район</w:t>
            </w:r>
          </w:p>
        </w:tc>
        <w:tc>
          <w:tcPr>
            <w:tcW w:w="2409" w:type="dxa"/>
          </w:tcPr>
          <w:p w:rsidR="00904ADF" w:rsidRPr="008E74B3" w:rsidRDefault="00904ADF" w:rsidP="00D853D8">
            <w:pPr>
              <w:ind w:firstLine="709"/>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90</w:t>
            </w:r>
          </w:p>
        </w:tc>
      </w:tr>
      <w:tr w:rsidR="00904ADF" w:rsidRPr="008E74B3" w:rsidTr="00B66B7E">
        <w:trPr>
          <w:trHeight w:hRule="exact" w:val="454"/>
        </w:trPr>
        <w:tc>
          <w:tcPr>
            <w:tcW w:w="709" w:type="dxa"/>
          </w:tcPr>
          <w:p w:rsidR="00904ADF" w:rsidRPr="008E74B3" w:rsidRDefault="00B66B7E" w:rsidP="00B66B7E">
            <w:pP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5954" w:type="dxa"/>
          </w:tcPr>
          <w:p w:rsidR="00904ADF" w:rsidRPr="008E74B3" w:rsidRDefault="00904ADF" w:rsidP="00D853D8">
            <w:pPr>
              <w:ind w:firstLine="709"/>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Прохладненский муниципальный район</w:t>
            </w:r>
          </w:p>
        </w:tc>
        <w:tc>
          <w:tcPr>
            <w:tcW w:w="2409" w:type="dxa"/>
          </w:tcPr>
          <w:p w:rsidR="00904ADF" w:rsidRPr="008E74B3" w:rsidRDefault="00904ADF" w:rsidP="00D853D8">
            <w:pPr>
              <w:ind w:firstLine="709"/>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47</w:t>
            </w:r>
          </w:p>
        </w:tc>
      </w:tr>
      <w:tr w:rsidR="00904ADF" w:rsidRPr="008E74B3" w:rsidTr="00B66B7E">
        <w:trPr>
          <w:trHeight w:hRule="exact" w:val="454"/>
        </w:trPr>
        <w:tc>
          <w:tcPr>
            <w:tcW w:w="709" w:type="dxa"/>
          </w:tcPr>
          <w:p w:rsidR="00904ADF" w:rsidRPr="008E74B3" w:rsidRDefault="00B66B7E" w:rsidP="00B66B7E">
            <w:pP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5954" w:type="dxa"/>
          </w:tcPr>
          <w:p w:rsidR="00904ADF" w:rsidRPr="008E74B3" w:rsidRDefault="00904ADF" w:rsidP="00D853D8">
            <w:pPr>
              <w:ind w:firstLine="709"/>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Терский муниципальный район</w:t>
            </w:r>
          </w:p>
        </w:tc>
        <w:tc>
          <w:tcPr>
            <w:tcW w:w="2409" w:type="dxa"/>
          </w:tcPr>
          <w:p w:rsidR="00904ADF" w:rsidRPr="008E74B3" w:rsidRDefault="00904ADF" w:rsidP="00D853D8">
            <w:pPr>
              <w:ind w:firstLine="709"/>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121</w:t>
            </w:r>
          </w:p>
        </w:tc>
      </w:tr>
      <w:tr w:rsidR="00904ADF" w:rsidRPr="008E74B3" w:rsidTr="00B66B7E">
        <w:trPr>
          <w:trHeight w:hRule="exact" w:val="454"/>
        </w:trPr>
        <w:tc>
          <w:tcPr>
            <w:tcW w:w="709" w:type="dxa"/>
          </w:tcPr>
          <w:p w:rsidR="00904ADF" w:rsidRPr="008E74B3" w:rsidRDefault="00B66B7E" w:rsidP="00B66B7E">
            <w:pP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5954" w:type="dxa"/>
          </w:tcPr>
          <w:p w:rsidR="00904ADF" w:rsidRPr="008E74B3" w:rsidRDefault="00904ADF" w:rsidP="00D853D8">
            <w:pPr>
              <w:ind w:firstLine="709"/>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Урванский муниципальный район</w:t>
            </w:r>
          </w:p>
        </w:tc>
        <w:tc>
          <w:tcPr>
            <w:tcW w:w="2409" w:type="dxa"/>
          </w:tcPr>
          <w:p w:rsidR="00904ADF" w:rsidRPr="008E74B3" w:rsidRDefault="00904ADF" w:rsidP="00D853D8">
            <w:pPr>
              <w:ind w:firstLine="709"/>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121</w:t>
            </w:r>
          </w:p>
        </w:tc>
      </w:tr>
      <w:tr w:rsidR="00904ADF" w:rsidRPr="008E74B3" w:rsidTr="00B66B7E">
        <w:trPr>
          <w:trHeight w:hRule="exact" w:val="454"/>
        </w:trPr>
        <w:tc>
          <w:tcPr>
            <w:tcW w:w="709" w:type="dxa"/>
          </w:tcPr>
          <w:p w:rsidR="00904ADF" w:rsidRPr="008E74B3" w:rsidRDefault="00B66B7E" w:rsidP="00B66B7E">
            <w:pP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5954" w:type="dxa"/>
          </w:tcPr>
          <w:p w:rsidR="00904ADF" w:rsidRPr="008E74B3" w:rsidRDefault="00904ADF" w:rsidP="00D853D8">
            <w:pPr>
              <w:ind w:firstLine="709"/>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Чегемский муниципальный район</w:t>
            </w:r>
          </w:p>
        </w:tc>
        <w:tc>
          <w:tcPr>
            <w:tcW w:w="2409" w:type="dxa"/>
          </w:tcPr>
          <w:p w:rsidR="00904ADF" w:rsidRPr="008E74B3" w:rsidRDefault="00904ADF" w:rsidP="00D853D8">
            <w:pPr>
              <w:ind w:firstLine="709"/>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111</w:t>
            </w:r>
          </w:p>
        </w:tc>
      </w:tr>
      <w:tr w:rsidR="00904ADF" w:rsidRPr="008E74B3" w:rsidTr="00B66B7E">
        <w:trPr>
          <w:trHeight w:hRule="exact" w:val="454"/>
        </w:trPr>
        <w:tc>
          <w:tcPr>
            <w:tcW w:w="709" w:type="dxa"/>
          </w:tcPr>
          <w:p w:rsidR="00904ADF" w:rsidRPr="008E74B3" w:rsidRDefault="00B66B7E" w:rsidP="00B66B7E">
            <w:pP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5954" w:type="dxa"/>
          </w:tcPr>
          <w:p w:rsidR="00904ADF" w:rsidRPr="008E74B3" w:rsidRDefault="00904ADF" w:rsidP="00D853D8">
            <w:pPr>
              <w:ind w:firstLine="709"/>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Черекский муниципальный район</w:t>
            </w:r>
          </w:p>
        </w:tc>
        <w:tc>
          <w:tcPr>
            <w:tcW w:w="2409" w:type="dxa"/>
          </w:tcPr>
          <w:p w:rsidR="00904ADF" w:rsidRPr="008E74B3" w:rsidRDefault="00904ADF" w:rsidP="00D853D8">
            <w:pPr>
              <w:ind w:firstLine="709"/>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55</w:t>
            </w:r>
          </w:p>
        </w:tc>
      </w:tr>
      <w:tr w:rsidR="00904ADF" w:rsidRPr="008E74B3" w:rsidTr="00B66B7E">
        <w:trPr>
          <w:trHeight w:hRule="exact" w:val="454"/>
        </w:trPr>
        <w:tc>
          <w:tcPr>
            <w:tcW w:w="709" w:type="dxa"/>
          </w:tcPr>
          <w:p w:rsidR="00904ADF" w:rsidRPr="008E74B3" w:rsidRDefault="00B66B7E" w:rsidP="00B66B7E">
            <w:pP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5954" w:type="dxa"/>
          </w:tcPr>
          <w:p w:rsidR="00904ADF" w:rsidRPr="008E74B3" w:rsidRDefault="00904ADF" w:rsidP="00D853D8">
            <w:pPr>
              <w:ind w:firstLine="709"/>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Эльбрусский муниципальный район</w:t>
            </w:r>
          </w:p>
        </w:tc>
        <w:tc>
          <w:tcPr>
            <w:tcW w:w="2409" w:type="dxa"/>
          </w:tcPr>
          <w:p w:rsidR="00904ADF" w:rsidRPr="008E74B3" w:rsidRDefault="00904ADF" w:rsidP="00D853D8">
            <w:pPr>
              <w:ind w:firstLine="709"/>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271</w:t>
            </w:r>
          </w:p>
        </w:tc>
      </w:tr>
      <w:tr w:rsidR="00AE1B0E" w:rsidRPr="008E74B3" w:rsidTr="00B66B7E">
        <w:trPr>
          <w:trHeight w:hRule="exact" w:val="454"/>
        </w:trPr>
        <w:tc>
          <w:tcPr>
            <w:tcW w:w="6663" w:type="dxa"/>
            <w:gridSpan w:val="2"/>
          </w:tcPr>
          <w:p w:rsidR="00AE1B0E" w:rsidRPr="008E74B3" w:rsidRDefault="00AE1B0E" w:rsidP="00D853D8">
            <w:pPr>
              <w:ind w:firstLine="709"/>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ИТОГО</w:t>
            </w:r>
          </w:p>
        </w:tc>
        <w:tc>
          <w:tcPr>
            <w:tcW w:w="2409" w:type="dxa"/>
          </w:tcPr>
          <w:p w:rsidR="00AE1B0E" w:rsidRPr="008E74B3" w:rsidRDefault="00AE1B0E" w:rsidP="00D853D8">
            <w:pPr>
              <w:ind w:firstLine="709"/>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1300</w:t>
            </w:r>
          </w:p>
        </w:tc>
      </w:tr>
    </w:tbl>
    <w:p w:rsidR="00904ADF" w:rsidRPr="008E74B3" w:rsidRDefault="00904ADF" w:rsidP="00954A97">
      <w:pPr>
        <w:spacing w:after="0" w:line="240" w:lineRule="auto"/>
        <w:ind w:firstLine="709"/>
        <w:jc w:val="both"/>
        <w:rPr>
          <w:rFonts w:ascii="Times New Roman" w:hAnsi="Times New Roman" w:cs="Times New Roman"/>
          <w:sz w:val="28"/>
          <w:szCs w:val="28"/>
        </w:rPr>
      </w:pPr>
      <w:r w:rsidRPr="008E74B3">
        <w:rPr>
          <w:rFonts w:ascii="Times New Roman" w:hAnsi="Times New Roman" w:cs="Times New Roman"/>
          <w:sz w:val="28"/>
          <w:szCs w:val="28"/>
        </w:rPr>
        <w:t>При подведении итогов мониторинга использована информация</w:t>
      </w:r>
      <w:r w:rsidR="00B815FB">
        <w:rPr>
          <w:rFonts w:ascii="Times New Roman" w:hAnsi="Times New Roman" w:cs="Times New Roman"/>
          <w:sz w:val="28"/>
          <w:szCs w:val="28"/>
        </w:rPr>
        <w:t>, предоставленная</w:t>
      </w:r>
      <w:r w:rsidRPr="008E74B3">
        <w:rPr>
          <w:rFonts w:ascii="Times New Roman" w:hAnsi="Times New Roman" w:cs="Times New Roman"/>
          <w:sz w:val="28"/>
          <w:szCs w:val="28"/>
        </w:rPr>
        <w:t xml:space="preserve"> Управлени</w:t>
      </w:r>
      <w:r w:rsidR="00B815FB">
        <w:rPr>
          <w:rFonts w:ascii="Times New Roman" w:hAnsi="Times New Roman" w:cs="Times New Roman"/>
          <w:sz w:val="28"/>
          <w:szCs w:val="28"/>
        </w:rPr>
        <w:t>ем</w:t>
      </w:r>
      <w:r w:rsidRPr="008E74B3">
        <w:rPr>
          <w:rFonts w:ascii="Times New Roman" w:hAnsi="Times New Roman" w:cs="Times New Roman"/>
          <w:sz w:val="28"/>
          <w:szCs w:val="28"/>
        </w:rPr>
        <w:t xml:space="preserve"> Федеральной антимонопольной службы по Кабардино-Балкарской Республике, Территориальн</w:t>
      </w:r>
      <w:r w:rsidR="00B815FB">
        <w:rPr>
          <w:rFonts w:ascii="Times New Roman" w:hAnsi="Times New Roman" w:cs="Times New Roman"/>
          <w:sz w:val="28"/>
          <w:szCs w:val="28"/>
        </w:rPr>
        <w:t>ым органом</w:t>
      </w:r>
      <w:r w:rsidRPr="008E74B3">
        <w:rPr>
          <w:rFonts w:ascii="Times New Roman" w:hAnsi="Times New Roman" w:cs="Times New Roman"/>
          <w:sz w:val="28"/>
          <w:szCs w:val="28"/>
        </w:rPr>
        <w:t xml:space="preserve"> Федеральной службы по надзору в сфере здравоохранения по Кабардино-Б</w:t>
      </w:r>
      <w:r w:rsidR="00B815FB">
        <w:rPr>
          <w:rFonts w:ascii="Times New Roman" w:hAnsi="Times New Roman" w:cs="Times New Roman"/>
          <w:sz w:val="28"/>
          <w:szCs w:val="28"/>
        </w:rPr>
        <w:t>алкарской Республике, Управлением</w:t>
      </w:r>
      <w:r w:rsidRPr="008E74B3">
        <w:rPr>
          <w:rFonts w:ascii="Times New Roman" w:hAnsi="Times New Roman" w:cs="Times New Roman"/>
          <w:sz w:val="28"/>
          <w:szCs w:val="28"/>
        </w:rPr>
        <w:t xml:space="preserve"> Федеральной службы по надзору в сфере защиты прав потребителей и благополучия человека по Кабардино-Балкарской Республике, МТУ Федеральной службы по надзору в сфере</w:t>
      </w:r>
      <w:r w:rsidR="00B815FB">
        <w:rPr>
          <w:rFonts w:ascii="Times New Roman" w:hAnsi="Times New Roman" w:cs="Times New Roman"/>
          <w:sz w:val="28"/>
          <w:szCs w:val="28"/>
        </w:rPr>
        <w:t xml:space="preserve"> транспорта по СКФО, Управлением </w:t>
      </w:r>
      <w:r w:rsidRPr="008E74B3">
        <w:rPr>
          <w:rFonts w:ascii="Times New Roman" w:hAnsi="Times New Roman" w:cs="Times New Roman"/>
          <w:sz w:val="28"/>
          <w:szCs w:val="28"/>
        </w:rPr>
        <w:t>по надзору и контролю в сфере образования Министерства просвещения, науки и по делам молодежи Кабардино-Балкарской Республики, исполнительны</w:t>
      </w:r>
      <w:r w:rsidR="00B815FB">
        <w:rPr>
          <w:rFonts w:ascii="Times New Roman" w:hAnsi="Times New Roman" w:cs="Times New Roman"/>
          <w:sz w:val="28"/>
          <w:szCs w:val="28"/>
        </w:rPr>
        <w:t>ми органами</w:t>
      </w:r>
      <w:r w:rsidRPr="008E74B3">
        <w:rPr>
          <w:rFonts w:ascii="Times New Roman" w:hAnsi="Times New Roman" w:cs="Times New Roman"/>
          <w:sz w:val="28"/>
          <w:szCs w:val="28"/>
        </w:rPr>
        <w:t xml:space="preserve"> государственной власти Кабардино-Балкарской Республики, Уполномочен</w:t>
      </w:r>
      <w:r w:rsidR="00B815FB">
        <w:rPr>
          <w:rFonts w:ascii="Times New Roman" w:hAnsi="Times New Roman" w:cs="Times New Roman"/>
          <w:sz w:val="28"/>
          <w:szCs w:val="28"/>
        </w:rPr>
        <w:t>ным</w:t>
      </w:r>
      <w:r w:rsidRPr="008E74B3">
        <w:rPr>
          <w:rFonts w:ascii="Times New Roman" w:hAnsi="Times New Roman" w:cs="Times New Roman"/>
          <w:sz w:val="28"/>
          <w:szCs w:val="28"/>
        </w:rPr>
        <w:t xml:space="preserve"> по защите прав предпринимателей в Кабардино-Балкарской Республике, а так же иная информац</w:t>
      </w:r>
      <w:r w:rsidR="00225CF9">
        <w:rPr>
          <w:rFonts w:ascii="Times New Roman" w:hAnsi="Times New Roman" w:cs="Times New Roman"/>
          <w:sz w:val="28"/>
          <w:szCs w:val="28"/>
        </w:rPr>
        <w:t>ия, предусмотренная пунктом 43 С</w:t>
      </w:r>
      <w:r w:rsidRPr="008E74B3">
        <w:rPr>
          <w:rFonts w:ascii="Times New Roman" w:hAnsi="Times New Roman" w:cs="Times New Roman"/>
          <w:sz w:val="28"/>
          <w:szCs w:val="28"/>
        </w:rPr>
        <w:t>тандарта развития конкуренции.</w:t>
      </w:r>
    </w:p>
    <w:p w:rsidR="00904ADF" w:rsidRPr="008E74B3" w:rsidRDefault="00904ADF" w:rsidP="00954A97">
      <w:pPr>
        <w:autoSpaceDE w:val="0"/>
        <w:autoSpaceDN w:val="0"/>
        <w:adjustRightInd w:val="0"/>
        <w:spacing w:after="0" w:line="240" w:lineRule="auto"/>
        <w:ind w:firstLine="709"/>
        <w:jc w:val="both"/>
        <w:rPr>
          <w:rFonts w:ascii="Times New Roman" w:hAnsi="Times New Roman" w:cs="Times New Roman"/>
          <w:color w:val="FF0000"/>
          <w:sz w:val="28"/>
          <w:szCs w:val="28"/>
        </w:rPr>
      </w:pPr>
    </w:p>
    <w:p w:rsidR="00904ADF" w:rsidRPr="008E74B3" w:rsidRDefault="00904ADF" w:rsidP="00954A97">
      <w:pPr>
        <w:pStyle w:val="2"/>
        <w:spacing w:line="240" w:lineRule="auto"/>
        <w:ind w:firstLine="709"/>
        <w:rPr>
          <w:rFonts w:eastAsia="Times New Roman"/>
        </w:rPr>
      </w:pPr>
      <w:bookmarkStart w:id="28" w:name="_Toc2154046"/>
      <w:r w:rsidRPr="008E74B3">
        <w:rPr>
          <w:rFonts w:eastAsia="Times New Roman"/>
        </w:rPr>
        <w:t>3.3.1. Результаты проведенного ежегодного мониторинга наличия (отсутствия) административных барьеров и оценки состояния конкурентной среды субъектами предпринимательской деятельности</w:t>
      </w:r>
      <w:bookmarkEnd w:id="28"/>
    </w:p>
    <w:p w:rsidR="00884F1C" w:rsidRDefault="00884F1C" w:rsidP="00954A97">
      <w:pPr>
        <w:autoSpaceDE w:val="0"/>
        <w:autoSpaceDN w:val="0"/>
        <w:adjustRightInd w:val="0"/>
        <w:spacing w:after="0" w:line="240" w:lineRule="auto"/>
        <w:ind w:firstLine="709"/>
        <w:jc w:val="both"/>
        <w:rPr>
          <w:rFonts w:ascii="Times New Roman" w:hAnsi="Times New Roman" w:cs="Times New Roman"/>
          <w:sz w:val="28"/>
          <w:szCs w:val="28"/>
        </w:rPr>
      </w:pPr>
    </w:p>
    <w:p w:rsidR="00904ADF" w:rsidRDefault="00904ADF" w:rsidP="00954A9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E74B3">
        <w:rPr>
          <w:rFonts w:ascii="Times New Roman" w:hAnsi="Times New Roman" w:cs="Times New Roman"/>
          <w:sz w:val="28"/>
          <w:szCs w:val="28"/>
        </w:rPr>
        <w:t xml:space="preserve">В рамках социологической части мониторинга </w:t>
      </w:r>
      <w:r w:rsidR="00B10225">
        <w:rPr>
          <w:rFonts w:ascii="Times New Roman" w:hAnsi="Times New Roman" w:cs="Times New Roman"/>
          <w:sz w:val="28"/>
          <w:szCs w:val="28"/>
        </w:rPr>
        <w:t xml:space="preserve">оценки </w:t>
      </w:r>
      <w:r w:rsidRPr="008E74B3">
        <w:rPr>
          <w:rFonts w:ascii="Times New Roman" w:hAnsi="Times New Roman" w:cs="Times New Roman"/>
          <w:sz w:val="28"/>
          <w:szCs w:val="28"/>
        </w:rPr>
        <w:t xml:space="preserve">состояния и развития конкурентной среды субъектами предпринимательской деятельности в Кабардино-Балкарской Республике проведено анкетирование с общей выборкой в 650 респондентов (3,4% от количества юридических лиц и индивидуальных предпринимателей, сведения о которых содержатся в Едином реестре субъектов малого и среднего предпринимательства по Кабардино-Балкарской Республике). Исследование проведено </w:t>
      </w:r>
      <w:r w:rsidRPr="008E74B3">
        <w:rPr>
          <w:rFonts w:ascii="Times New Roman" w:hAnsi="Times New Roman" w:cs="Times New Roman"/>
          <w:color w:val="000000"/>
          <w:sz w:val="28"/>
          <w:szCs w:val="28"/>
        </w:rPr>
        <w:t>в 3 городских округах и 10 муниципальных районах республики.</w:t>
      </w:r>
    </w:p>
    <w:p w:rsidR="00900113" w:rsidRDefault="00900113" w:rsidP="00954A97">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Ниже представлен</w:t>
      </w:r>
      <w:r w:rsidR="00AA541F">
        <w:rPr>
          <w:rFonts w:ascii="Times New Roman" w:hAnsi="Times New Roman" w:cs="Times New Roman"/>
          <w:color w:val="000000"/>
          <w:sz w:val="28"/>
          <w:szCs w:val="28"/>
        </w:rPr>
        <w:t xml:space="preserve"> анализ обобщенных</w:t>
      </w:r>
      <w:r>
        <w:rPr>
          <w:rFonts w:ascii="Times New Roman" w:hAnsi="Times New Roman" w:cs="Times New Roman"/>
          <w:color w:val="000000"/>
          <w:sz w:val="28"/>
          <w:szCs w:val="28"/>
        </w:rPr>
        <w:t xml:space="preserve"> результат</w:t>
      </w:r>
      <w:r w:rsidR="00AA541F">
        <w:rPr>
          <w:rFonts w:ascii="Times New Roman" w:hAnsi="Times New Roman" w:cs="Times New Roman"/>
          <w:color w:val="000000"/>
          <w:sz w:val="28"/>
          <w:szCs w:val="28"/>
        </w:rPr>
        <w:t>ов</w:t>
      </w:r>
      <w:r>
        <w:rPr>
          <w:rFonts w:ascii="Times New Roman" w:hAnsi="Times New Roman" w:cs="Times New Roman"/>
          <w:color w:val="000000"/>
          <w:sz w:val="28"/>
          <w:szCs w:val="28"/>
        </w:rPr>
        <w:t xml:space="preserve"> опроса</w:t>
      </w:r>
      <w:r w:rsidR="004E015C">
        <w:rPr>
          <w:rFonts w:ascii="Times New Roman" w:hAnsi="Times New Roman" w:cs="Times New Roman"/>
          <w:color w:val="000000"/>
          <w:sz w:val="28"/>
          <w:szCs w:val="28"/>
        </w:rPr>
        <w:t xml:space="preserve"> об основных характеристиках бизнеса (период осуществления бизнеса, численность сотрудников, </w:t>
      </w:r>
      <w:r w:rsidR="00C8463E">
        <w:rPr>
          <w:rFonts w:ascii="Times New Roman" w:hAnsi="Times New Roman" w:cs="Times New Roman"/>
          <w:color w:val="000000"/>
          <w:sz w:val="28"/>
          <w:szCs w:val="28"/>
        </w:rPr>
        <w:t>величина годового оборота и т.д.).</w:t>
      </w:r>
    </w:p>
    <w:p w:rsidR="006A0CAB" w:rsidRDefault="006A0CAB" w:rsidP="00954A97">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6A0CAB" w:rsidRPr="00230E7C" w:rsidRDefault="006A0CAB" w:rsidP="00954A97">
      <w:pPr>
        <w:autoSpaceDE w:val="0"/>
        <w:autoSpaceDN w:val="0"/>
        <w:adjustRightInd w:val="0"/>
        <w:spacing w:after="0" w:line="240" w:lineRule="auto"/>
        <w:ind w:firstLine="709"/>
        <w:jc w:val="center"/>
        <w:rPr>
          <w:rFonts w:ascii="Times New Roman" w:hAnsi="Times New Roman" w:cs="Times New Roman"/>
          <w:color w:val="000000"/>
          <w:sz w:val="24"/>
          <w:szCs w:val="24"/>
        </w:rPr>
      </w:pPr>
      <w:r w:rsidRPr="00230E7C">
        <w:rPr>
          <w:rFonts w:ascii="Times New Roman" w:hAnsi="Times New Roman" w:cs="Times New Roman"/>
          <w:b/>
          <w:bCs/>
          <w:color w:val="000000" w:themeColor="text1"/>
          <w:sz w:val="24"/>
          <w:szCs w:val="24"/>
        </w:rPr>
        <w:t>Численность сотрудников организации</w:t>
      </w:r>
    </w:p>
    <w:p w:rsidR="00904ADF" w:rsidRPr="00885649" w:rsidRDefault="00904ADF" w:rsidP="00954A97">
      <w:pPr>
        <w:spacing w:after="0" w:line="240" w:lineRule="auto"/>
        <w:ind w:firstLine="709"/>
        <w:jc w:val="right"/>
        <w:rPr>
          <w:rFonts w:ascii="Times New Roman" w:hAnsi="Times New Roman" w:cs="Times New Roman"/>
          <w:b/>
          <w:bCs/>
          <w:color w:val="000000" w:themeColor="text1"/>
          <w:sz w:val="24"/>
          <w:szCs w:val="24"/>
        </w:rPr>
      </w:pPr>
    </w:p>
    <w:tbl>
      <w:tblPr>
        <w:tblStyle w:val="af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918"/>
      </w:tblGrid>
      <w:tr w:rsidR="003F311C" w:rsidRPr="0013276A" w:rsidTr="007A4F63">
        <w:trPr>
          <w:jc w:val="right"/>
        </w:trPr>
        <w:tc>
          <w:tcPr>
            <w:tcW w:w="3510" w:type="dxa"/>
          </w:tcPr>
          <w:p w:rsidR="003F311C" w:rsidRPr="0013276A" w:rsidRDefault="003F311C" w:rsidP="00954A97">
            <w:pPr>
              <w:ind w:firstLine="709"/>
              <w:jc w:val="right"/>
              <w:rPr>
                <w:rFonts w:ascii="Times New Roman" w:hAnsi="Times New Roman" w:cs="Times New Roman"/>
                <w:b/>
                <w:bCs/>
                <w:color w:val="000000" w:themeColor="text1"/>
                <w:sz w:val="24"/>
                <w:szCs w:val="24"/>
              </w:rPr>
            </w:pPr>
            <w:r w:rsidRPr="0013276A">
              <w:rPr>
                <w:rFonts w:ascii="Times New Roman" w:hAnsi="Times New Roman" w:cs="Times New Roman"/>
                <w:b/>
                <w:bCs/>
                <w:color w:val="000000" w:themeColor="text1"/>
                <w:sz w:val="24"/>
                <w:szCs w:val="24"/>
              </w:rPr>
              <w:t>Таблица 7</w:t>
            </w:r>
          </w:p>
        </w:tc>
        <w:tc>
          <w:tcPr>
            <w:tcW w:w="5918" w:type="dxa"/>
          </w:tcPr>
          <w:p w:rsidR="003F311C" w:rsidRPr="0013276A" w:rsidRDefault="003F311C" w:rsidP="00954A97">
            <w:pPr>
              <w:ind w:firstLine="709"/>
              <w:jc w:val="right"/>
              <w:rPr>
                <w:rFonts w:ascii="Times New Roman" w:hAnsi="Times New Roman" w:cs="Times New Roman"/>
                <w:b/>
                <w:bCs/>
                <w:color w:val="000000" w:themeColor="text1"/>
                <w:sz w:val="24"/>
                <w:szCs w:val="24"/>
              </w:rPr>
            </w:pPr>
            <w:r w:rsidRPr="0013276A">
              <w:rPr>
                <w:rFonts w:ascii="Times New Roman" w:hAnsi="Times New Roman" w:cs="Times New Roman"/>
                <w:b/>
                <w:bCs/>
                <w:color w:val="000000" w:themeColor="text1"/>
                <w:sz w:val="24"/>
                <w:szCs w:val="24"/>
              </w:rPr>
              <w:t>Рисунок 7</w:t>
            </w:r>
          </w:p>
        </w:tc>
      </w:tr>
    </w:tbl>
    <w:p w:rsidR="00297508" w:rsidRPr="008E74B3" w:rsidRDefault="005627E7" w:rsidP="00954A97">
      <w:pPr>
        <w:spacing w:after="0" w:line="240" w:lineRule="auto"/>
        <w:ind w:firstLine="709"/>
        <w:jc w:val="center"/>
        <w:rPr>
          <w:rFonts w:ascii="Times New Roman" w:hAnsi="Times New Roman" w:cs="Times New Roman"/>
          <w:b/>
          <w:bCs/>
          <w:color w:val="000000" w:themeColor="text1"/>
          <w:sz w:val="28"/>
          <w:szCs w:val="28"/>
        </w:rPr>
      </w:pPr>
      <w:r w:rsidRPr="008E74B3">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2327910</wp:posOffset>
            </wp:positionH>
            <wp:positionV relativeFrom="paragraph">
              <wp:posOffset>43815</wp:posOffset>
            </wp:positionV>
            <wp:extent cx="3545840" cy="2804795"/>
            <wp:effectExtent l="0" t="0" r="0" b="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tbl>
      <w:tblPr>
        <w:tblW w:w="3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900"/>
        <w:gridCol w:w="1559"/>
      </w:tblGrid>
      <w:tr w:rsidR="00904ADF" w:rsidRPr="00B8406B" w:rsidTr="005627E7">
        <w:trPr>
          <w:trHeight w:val="381"/>
        </w:trPr>
        <w:tc>
          <w:tcPr>
            <w:tcW w:w="1900" w:type="dxa"/>
            <w:vAlign w:val="center"/>
          </w:tcPr>
          <w:p w:rsidR="00904ADF" w:rsidRPr="00B8406B" w:rsidRDefault="00E32FBF" w:rsidP="00954A97">
            <w:pPr>
              <w:pStyle w:val="Default"/>
              <w:ind w:firstLine="709"/>
              <w:jc w:val="center"/>
              <w:rPr>
                <w:b/>
                <w:color w:val="auto"/>
              </w:rPr>
            </w:pPr>
            <w:r>
              <w:rPr>
                <w:b/>
                <w:bCs/>
                <w:color w:val="000000" w:themeColor="text1"/>
              </w:rPr>
              <w:t>Количество человек</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B8406B" w:rsidRDefault="00AF56D2" w:rsidP="00954A97">
            <w:pPr>
              <w:spacing w:after="0" w:line="240" w:lineRule="auto"/>
              <w:ind w:firstLine="709"/>
              <w:jc w:val="center"/>
              <w:rPr>
                <w:rFonts w:ascii="Times New Roman" w:hAnsi="Times New Roman" w:cs="Times New Roman"/>
                <w:b/>
                <w:sz w:val="24"/>
                <w:szCs w:val="24"/>
              </w:rPr>
            </w:pPr>
            <w:r w:rsidRPr="00B8406B">
              <w:rPr>
                <w:rFonts w:ascii="Times New Roman" w:hAnsi="Times New Roman" w:cs="Times New Roman"/>
                <w:b/>
                <w:sz w:val="24"/>
                <w:szCs w:val="24"/>
              </w:rPr>
              <w:t>Количество организаций</w:t>
            </w:r>
          </w:p>
        </w:tc>
      </w:tr>
      <w:tr w:rsidR="00297508" w:rsidRPr="008E74B3" w:rsidTr="00E430C8">
        <w:trPr>
          <w:trHeight w:hRule="exact" w:val="454"/>
        </w:trPr>
        <w:tc>
          <w:tcPr>
            <w:tcW w:w="1900" w:type="dxa"/>
          </w:tcPr>
          <w:p w:rsidR="00297508" w:rsidRPr="008E74B3" w:rsidRDefault="00FC4D4C" w:rsidP="00D853D8">
            <w:pPr>
              <w:pStyle w:val="Default"/>
              <w:jc w:val="both"/>
              <w:rPr>
                <w:color w:val="auto"/>
              </w:rPr>
            </w:pPr>
            <w:r>
              <w:rPr>
                <w:color w:val="auto"/>
              </w:rPr>
              <w:t>д</w:t>
            </w:r>
            <w:r w:rsidR="00297508" w:rsidRPr="008E74B3">
              <w:rPr>
                <w:color w:val="auto"/>
              </w:rPr>
              <w:t xml:space="preserve">о 15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97508" w:rsidRPr="008E74B3" w:rsidRDefault="00297508" w:rsidP="00954A97">
            <w:pPr>
              <w:spacing w:after="0" w:line="240" w:lineRule="auto"/>
              <w:ind w:firstLine="709"/>
              <w:jc w:val="center"/>
              <w:rPr>
                <w:rFonts w:ascii="Times New Roman" w:hAnsi="Times New Roman" w:cs="Times New Roman"/>
                <w:sz w:val="24"/>
                <w:szCs w:val="24"/>
              </w:rPr>
            </w:pPr>
            <w:r w:rsidRPr="008E74B3">
              <w:rPr>
                <w:rFonts w:ascii="Times New Roman" w:hAnsi="Times New Roman" w:cs="Times New Roman"/>
                <w:sz w:val="24"/>
                <w:szCs w:val="24"/>
              </w:rPr>
              <w:t>597</w:t>
            </w:r>
          </w:p>
        </w:tc>
      </w:tr>
      <w:tr w:rsidR="00904ADF" w:rsidRPr="008E74B3" w:rsidTr="00D853D8">
        <w:trPr>
          <w:trHeight w:hRule="exact" w:val="585"/>
        </w:trPr>
        <w:tc>
          <w:tcPr>
            <w:tcW w:w="1900" w:type="dxa"/>
          </w:tcPr>
          <w:p w:rsidR="00904ADF" w:rsidRPr="008E74B3" w:rsidRDefault="00FC4D4C" w:rsidP="00D853D8">
            <w:pPr>
              <w:pStyle w:val="Default"/>
              <w:jc w:val="both"/>
              <w:rPr>
                <w:color w:val="auto"/>
              </w:rPr>
            </w:pPr>
            <w:r>
              <w:rPr>
                <w:color w:val="auto"/>
              </w:rPr>
              <w:t>о</w:t>
            </w:r>
            <w:r w:rsidR="00904ADF" w:rsidRPr="008E74B3">
              <w:rPr>
                <w:color w:val="auto"/>
              </w:rPr>
              <w:t xml:space="preserve">т 16 до 100 </w:t>
            </w:r>
          </w:p>
        </w:tc>
        <w:tc>
          <w:tcPr>
            <w:tcW w:w="1559"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54A97">
            <w:pPr>
              <w:spacing w:after="0" w:line="240" w:lineRule="auto"/>
              <w:ind w:firstLine="709"/>
              <w:jc w:val="center"/>
              <w:rPr>
                <w:rFonts w:ascii="Times New Roman" w:hAnsi="Times New Roman" w:cs="Times New Roman"/>
                <w:sz w:val="24"/>
                <w:szCs w:val="24"/>
              </w:rPr>
            </w:pPr>
            <w:r w:rsidRPr="008E74B3">
              <w:rPr>
                <w:rFonts w:ascii="Times New Roman" w:hAnsi="Times New Roman" w:cs="Times New Roman"/>
                <w:sz w:val="24"/>
                <w:szCs w:val="24"/>
              </w:rPr>
              <w:t>45</w:t>
            </w:r>
          </w:p>
        </w:tc>
      </w:tr>
      <w:tr w:rsidR="00904ADF" w:rsidRPr="008E74B3" w:rsidTr="00E430C8">
        <w:trPr>
          <w:trHeight w:hRule="exact" w:val="454"/>
        </w:trPr>
        <w:tc>
          <w:tcPr>
            <w:tcW w:w="1900" w:type="dxa"/>
          </w:tcPr>
          <w:p w:rsidR="00904ADF" w:rsidRPr="008E74B3" w:rsidRDefault="00FC4D4C" w:rsidP="00D853D8">
            <w:pPr>
              <w:pStyle w:val="Default"/>
              <w:jc w:val="both"/>
              <w:rPr>
                <w:color w:val="auto"/>
              </w:rPr>
            </w:pPr>
            <w:r>
              <w:rPr>
                <w:color w:val="auto"/>
              </w:rPr>
              <w:t>о</w:t>
            </w:r>
            <w:r w:rsidR="00904ADF" w:rsidRPr="008E74B3">
              <w:rPr>
                <w:color w:val="auto"/>
              </w:rPr>
              <w:t xml:space="preserve">т 101 до 250 </w:t>
            </w:r>
          </w:p>
        </w:tc>
        <w:tc>
          <w:tcPr>
            <w:tcW w:w="1559"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54A97">
            <w:pPr>
              <w:spacing w:after="0" w:line="240" w:lineRule="auto"/>
              <w:ind w:firstLine="709"/>
              <w:jc w:val="center"/>
              <w:rPr>
                <w:rFonts w:ascii="Times New Roman" w:hAnsi="Times New Roman" w:cs="Times New Roman"/>
                <w:sz w:val="24"/>
                <w:szCs w:val="24"/>
              </w:rPr>
            </w:pPr>
            <w:r w:rsidRPr="008E74B3">
              <w:rPr>
                <w:rFonts w:ascii="Times New Roman" w:hAnsi="Times New Roman" w:cs="Times New Roman"/>
                <w:sz w:val="24"/>
                <w:szCs w:val="24"/>
              </w:rPr>
              <w:t>7</w:t>
            </w:r>
          </w:p>
        </w:tc>
      </w:tr>
      <w:tr w:rsidR="00904ADF" w:rsidRPr="008E74B3" w:rsidTr="00E430C8">
        <w:trPr>
          <w:trHeight w:hRule="exact" w:val="454"/>
        </w:trPr>
        <w:tc>
          <w:tcPr>
            <w:tcW w:w="1900" w:type="dxa"/>
          </w:tcPr>
          <w:p w:rsidR="00904ADF" w:rsidRPr="008E74B3" w:rsidRDefault="00FC4D4C" w:rsidP="00D853D8">
            <w:pPr>
              <w:pStyle w:val="Default"/>
              <w:jc w:val="both"/>
              <w:rPr>
                <w:color w:val="auto"/>
              </w:rPr>
            </w:pPr>
            <w:r>
              <w:rPr>
                <w:color w:val="auto"/>
              </w:rPr>
              <w:t>о</w:t>
            </w:r>
            <w:r w:rsidR="00904ADF" w:rsidRPr="008E74B3">
              <w:rPr>
                <w:color w:val="auto"/>
              </w:rPr>
              <w:t xml:space="preserve">т 251 до 1000 </w:t>
            </w:r>
          </w:p>
        </w:tc>
        <w:tc>
          <w:tcPr>
            <w:tcW w:w="1559"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54A97">
            <w:pPr>
              <w:spacing w:after="0" w:line="240" w:lineRule="auto"/>
              <w:ind w:firstLine="709"/>
              <w:jc w:val="center"/>
              <w:rPr>
                <w:rFonts w:ascii="Times New Roman" w:hAnsi="Times New Roman" w:cs="Times New Roman"/>
                <w:sz w:val="24"/>
                <w:szCs w:val="24"/>
              </w:rPr>
            </w:pPr>
            <w:r w:rsidRPr="008E74B3">
              <w:rPr>
                <w:rFonts w:ascii="Times New Roman" w:hAnsi="Times New Roman" w:cs="Times New Roman"/>
                <w:sz w:val="24"/>
                <w:szCs w:val="24"/>
              </w:rPr>
              <w:t>1</w:t>
            </w:r>
          </w:p>
        </w:tc>
      </w:tr>
      <w:tr w:rsidR="00904ADF" w:rsidRPr="008E74B3" w:rsidTr="00E430C8">
        <w:trPr>
          <w:trHeight w:hRule="exact" w:val="454"/>
        </w:trPr>
        <w:tc>
          <w:tcPr>
            <w:tcW w:w="1900" w:type="dxa"/>
          </w:tcPr>
          <w:p w:rsidR="00904ADF" w:rsidRPr="008E74B3" w:rsidRDefault="00FC4D4C" w:rsidP="00D853D8">
            <w:pPr>
              <w:pStyle w:val="Default"/>
              <w:jc w:val="both"/>
              <w:rPr>
                <w:color w:val="auto"/>
              </w:rPr>
            </w:pPr>
            <w:r>
              <w:rPr>
                <w:color w:val="auto"/>
              </w:rPr>
              <w:t>с</w:t>
            </w:r>
            <w:r w:rsidR="00904ADF" w:rsidRPr="008E74B3">
              <w:rPr>
                <w:color w:val="auto"/>
              </w:rPr>
              <w:t xml:space="preserve">выше 1000 </w:t>
            </w:r>
          </w:p>
        </w:tc>
        <w:tc>
          <w:tcPr>
            <w:tcW w:w="1559"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54A97">
            <w:pPr>
              <w:spacing w:after="0" w:line="240" w:lineRule="auto"/>
              <w:ind w:firstLine="709"/>
              <w:jc w:val="center"/>
              <w:rPr>
                <w:rFonts w:ascii="Times New Roman" w:hAnsi="Times New Roman" w:cs="Times New Roman"/>
                <w:sz w:val="24"/>
                <w:szCs w:val="24"/>
              </w:rPr>
            </w:pPr>
            <w:r w:rsidRPr="008E74B3">
              <w:rPr>
                <w:rFonts w:ascii="Times New Roman" w:hAnsi="Times New Roman" w:cs="Times New Roman"/>
                <w:sz w:val="24"/>
                <w:szCs w:val="24"/>
              </w:rPr>
              <w:t>0</w:t>
            </w:r>
          </w:p>
        </w:tc>
      </w:tr>
    </w:tbl>
    <w:p w:rsidR="00FF1C3F" w:rsidRDefault="00FF1C3F" w:rsidP="00954A97">
      <w:pPr>
        <w:autoSpaceDE w:val="0"/>
        <w:autoSpaceDN w:val="0"/>
        <w:adjustRightInd w:val="0"/>
        <w:spacing w:after="0" w:line="240" w:lineRule="auto"/>
        <w:ind w:firstLine="709"/>
        <w:jc w:val="both"/>
        <w:rPr>
          <w:rFonts w:ascii="Times New Roman" w:hAnsi="Times New Roman" w:cs="Times New Roman"/>
          <w:sz w:val="28"/>
          <w:szCs w:val="28"/>
        </w:rPr>
      </w:pPr>
    </w:p>
    <w:p w:rsidR="00D853D8" w:rsidRDefault="00D853D8" w:rsidP="00954A97">
      <w:pPr>
        <w:autoSpaceDE w:val="0"/>
        <w:autoSpaceDN w:val="0"/>
        <w:adjustRightInd w:val="0"/>
        <w:spacing w:after="0" w:line="240" w:lineRule="auto"/>
        <w:ind w:firstLine="709"/>
        <w:jc w:val="both"/>
        <w:rPr>
          <w:rFonts w:ascii="Times New Roman" w:hAnsi="Times New Roman" w:cs="Times New Roman"/>
          <w:sz w:val="28"/>
          <w:szCs w:val="28"/>
        </w:rPr>
      </w:pPr>
    </w:p>
    <w:p w:rsidR="00904ADF" w:rsidRDefault="00904ADF" w:rsidP="00954A97">
      <w:pPr>
        <w:autoSpaceDE w:val="0"/>
        <w:autoSpaceDN w:val="0"/>
        <w:adjustRightInd w:val="0"/>
        <w:spacing w:after="0" w:line="240" w:lineRule="auto"/>
        <w:ind w:firstLine="709"/>
        <w:jc w:val="both"/>
        <w:rPr>
          <w:rFonts w:ascii="Times New Roman" w:hAnsi="Times New Roman" w:cs="Times New Roman"/>
          <w:sz w:val="28"/>
          <w:szCs w:val="28"/>
        </w:rPr>
      </w:pPr>
      <w:r w:rsidRPr="008E74B3">
        <w:rPr>
          <w:rFonts w:ascii="Times New Roman" w:hAnsi="Times New Roman" w:cs="Times New Roman"/>
          <w:sz w:val="28"/>
          <w:szCs w:val="28"/>
        </w:rPr>
        <w:t>Из общего числа опрошенных респондентов 92% представляют микропредприятия с численностью сотрудников до 15 человек</w:t>
      </w:r>
      <w:r w:rsidR="009F0514">
        <w:rPr>
          <w:rFonts w:ascii="Times New Roman" w:hAnsi="Times New Roman" w:cs="Times New Roman"/>
          <w:sz w:val="28"/>
          <w:szCs w:val="28"/>
        </w:rPr>
        <w:t>,</w:t>
      </w:r>
      <w:r w:rsidRPr="008E74B3">
        <w:rPr>
          <w:rFonts w:ascii="Times New Roman" w:hAnsi="Times New Roman" w:cs="Times New Roman"/>
          <w:sz w:val="28"/>
          <w:szCs w:val="28"/>
        </w:rPr>
        <w:t xml:space="preserve"> 7% приходится на предприятия, в которых численность сотрудников от 16 до 100 человек, 1,1 % – представители бизнеса, численность сотрудников в котором от 101 до 250 человек, 0,2% - предприятия на которых численность сотрудников от 251 до 1000 человек. </w:t>
      </w:r>
    </w:p>
    <w:p w:rsidR="00884F1C" w:rsidRDefault="00884F1C" w:rsidP="00954A97">
      <w:pPr>
        <w:autoSpaceDE w:val="0"/>
        <w:autoSpaceDN w:val="0"/>
        <w:adjustRightInd w:val="0"/>
        <w:spacing w:after="0" w:line="240" w:lineRule="auto"/>
        <w:ind w:firstLine="709"/>
        <w:jc w:val="both"/>
        <w:rPr>
          <w:rFonts w:ascii="Times New Roman" w:hAnsi="Times New Roman" w:cs="Times New Roman"/>
          <w:sz w:val="28"/>
          <w:szCs w:val="28"/>
        </w:rPr>
      </w:pPr>
      <w:r w:rsidRPr="00C73327">
        <w:rPr>
          <w:rFonts w:ascii="Times New Roman" w:hAnsi="Times New Roman" w:cs="Times New Roman"/>
          <w:sz w:val="28"/>
          <w:szCs w:val="28"/>
        </w:rPr>
        <w:t>Среди участвовавших в исследовании представителей предприятий 72,3%</w:t>
      </w:r>
      <w:r>
        <w:rPr>
          <w:rFonts w:ascii="Times New Roman" w:hAnsi="Times New Roman" w:cs="Times New Roman"/>
          <w:sz w:val="28"/>
          <w:szCs w:val="28"/>
        </w:rPr>
        <w:t xml:space="preserve"> (470 человек)</w:t>
      </w:r>
      <w:r w:rsidRPr="00C73327">
        <w:rPr>
          <w:rFonts w:ascii="Times New Roman" w:hAnsi="Times New Roman" w:cs="Times New Roman"/>
          <w:sz w:val="28"/>
          <w:szCs w:val="28"/>
        </w:rPr>
        <w:t xml:space="preserve"> являются собственниками бизнеса (совладельцы), 16,9%</w:t>
      </w:r>
      <w:r>
        <w:rPr>
          <w:rFonts w:ascii="Times New Roman" w:hAnsi="Times New Roman" w:cs="Times New Roman"/>
          <w:sz w:val="28"/>
          <w:szCs w:val="28"/>
        </w:rPr>
        <w:t xml:space="preserve"> (110 человек)</w:t>
      </w:r>
      <w:r w:rsidRPr="00C73327">
        <w:rPr>
          <w:rFonts w:ascii="Times New Roman" w:hAnsi="Times New Roman" w:cs="Times New Roman"/>
          <w:sz w:val="28"/>
          <w:szCs w:val="28"/>
        </w:rPr>
        <w:t xml:space="preserve"> </w:t>
      </w:r>
      <w:r>
        <w:rPr>
          <w:rFonts w:ascii="Times New Roman" w:hAnsi="Times New Roman" w:cs="Times New Roman"/>
          <w:sz w:val="28"/>
          <w:szCs w:val="28"/>
        </w:rPr>
        <w:t>–</w:t>
      </w:r>
      <w:r w:rsidRPr="00C73327">
        <w:rPr>
          <w:rFonts w:ascii="Times New Roman" w:hAnsi="Times New Roman" w:cs="Times New Roman"/>
          <w:sz w:val="28"/>
          <w:szCs w:val="28"/>
        </w:rPr>
        <w:t xml:space="preserve"> руководител</w:t>
      </w:r>
      <w:r>
        <w:rPr>
          <w:rFonts w:ascii="Times New Roman" w:hAnsi="Times New Roman" w:cs="Times New Roman"/>
          <w:sz w:val="28"/>
          <w:szCs w:val="28"/>
        </w:rPr>
        <w:t>ями</w:t>
      </w:r>
      <w:r w:rsidRPr="00C73327">
        <w:rPr>
          <w:rFonts w:ascii="Times New Roman" w:hAnsi="Times New Roman" w:cs="Times New Roman"/>
          <w:sz w:val="28"/>
          <w:szCs w:val="28"/>
        </w:rPr>
        <w:t xml:space="preserve"> высшего звена, 10,8%</w:t>
      </w:r>
      <w:r>
        <w:rPr>
          <w:rFonts w:ascii="Times New Roman" w:hAnsi="Times New Roman" w:cs="Times New Roman"/>
          <w:sz w:val="28"/>
          <w:szCs w:val="28"/>
        </w:rPr>
        <w:t xml:space="preserve"> (70 человек) –</w:t>
      </w:r>
      <w:r w:rsidRPr="00C73327">
        <w:rPr>
          <w:rFonts w:ascii="Times New Roman" w:hAnsi="Times New Roman" w:cs="Times New Roman"/>
          <w:sz w:val="28"/>
          <w:szCs w:val="28"/>
        </w:rPr>
        <w:t xml:space="preserve"> руководител</w:t>
      </w:r>
      <w:r>
        <w:rPr>
          <w:rFonts w:ascii="Times New Roman" w:hAnsi="Times New Roman" w:cs="Times New Roman"/>
          <w:sz w:val="28"/>
          <w:szCs w:val="28"/>
        </w:rPr>
        <w:t>ями</w:t>
      </w:r>
      <w:r w:rsidRPr="00C73327">
        <w:rPr>
          <w:rFonts w:ascii="Times New Roman" w:hAnsi="Times New Roman" w:cs="Times New Roman"/>
          <w:sz w:val="28"/>
          <w:szCs w:val="28"/>
        </w:rPr>
        <w:t xml:space="preserve"> среднего звена.</w:t>
      </w:r>
    </w:p>
    <w:p w:rsidR="009F0514" w:rsidRDefault="009F0514" w:rsidP="00954A9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E74B3">
        <w:rPr>
          <w:rFonts w:ascii="Times New Roman" w:hAnsi="Times New Roman" w:cs="Times New Roman"/>
          <w:sz w:val="28"/>
          <w:szCs w:val="28"/>
        </w:rPr>
        <w:t>По периоду времени, в течение которого осуществляют свою деятельность субъекты предпринимательской деятельности, респонденты распределились следующим образом: м</w:t>
      </w:r>
      <w:r w:rsidRPr="008E74B3">
        <w:rPr>
          <w:rFonts w:ascii="Times New Roman" w:eastAsia="Times New Roman" w:hAnsi="Times New Roman" w:cs="Times New Roman"/>
          <w:sz w:val="28"/>
          <w:szCs w:val="28"/>
        </w:rPr>
        <w:t>енее 1 года - 17%, от 1 года до 5 лет – 40%, более 5 лет – 43%.</w:t>
      </w:r>
    </w:p>
    <w:p w:rsidR="006A0CAB" w:rsidRDefault="006A0CAB" w:rsidP="00954A97">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A0CAB" w:rsidRPr="00230E7C" w:rsidRDefault="006A0CAB" w:rsidP="00954A97">
      <w:pPr>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230E7C">
        <w:rPr>
          <w:rFonts w:ascii="Times New Roman" w:eastAsia="Times New Roman" w:hAnsi="Times New Roman" w:cs="Times New Roman"/>
          <w:b/>
          <w:bCs/>
          <w:color w:val="0D0D0D" w:themeColor="text1" w:themeTint="F2"/>
          <w:sz w:val="24"/>
          <w:szCs w:val="24"/>
        </w:rPr>
        <w:t>Период существования бизнеса</w:t>
      </w:r>
    </w:p>
    <w:p w:rsidR="00BF6B0C" w:rsidRPr="008E74B3" w:rsidRDefault="00BF6B0C" w:rsidP="00954A97">
      <w:pPr>
        <w:autoSpaceDE w:val="0"/>
        <w:autoSpaceDN w:val="0"/>
        <w:adjustRightInd w:val="0"/>
        <w:spacing w:after="0" w:line="240" w:lineRule="auto"/>
        <w:ind w:firstLine="709"/>
        <w:jc w:val="both"/>
        <w:rPr>
          <w:rFonts w:ascii="Times New Roman" w:eastAsia="Times New Roman" w:hAnsi="Times New Roman" w:cs="Times New Roman"/>
          <w:sz w:val="28"/>
          <w:szCs w:val="28"/>
        </w:rPr>
      </w:pPr>
    </w:p>
    <w:tbl>
      <w:tblPr>
        <w:tblStyle w:val="af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918"/>
      </w:tblGrid>
      <w:tr w:rsidR="00BF6B0C" w:rsidRPr="0013276A" w:rsidTr="00F068AC">
        <w:trPr>
          <w:jc w:val="right"/>
        </w:trPr>
        <w:tc>
          <w:tcPr>
            <w:tcW w:w="3510" w:type="dxa"/>
          </w:tcPr>
          <w:p w:rsidR="00BF6B0C" w:rsidRPr="0013276A" w:rsidRDefault="00BF6B0C" w:rsidP="00954A97">
            <w:pPr>
              <w:ind w:firstLine="709"/>
              <w:jc w:val="right"/>
              <w:rPr>
                <w:rFonts w:ascii="Times New Roman" w:hAnsi="Times New Roman" w:cs="Times New Roman"/>
                <w:b/>
                <w:bCs/>
                <w:color w:val="000000" w:themeColor="text1"/>
                <w:sz w:val="24"/>
                <w:szCs w:val="24"/>
              </w:rPr>
            </w:pPr>
            <w:r w:rsidRPr="0013276A">
              <w:rPr>
                <w:rFonts w:ascii="Times New Roman" w:hAnsi="Times New Roman" w:cs="Times New Roman"/>
                <w:b/>
                <w:bCs/>
                <w:color w:val="000000" w:themeColor="text1"/>
                <w:sz w:val="24"/>
                <w:szCs w:val="24"/>
              </w:rPr>
              <w:t xml:space="preserve">Таблица </w:t>
            </w:r>
            <w:r>
              <w:rPr>
                <w:rFonts w:ascii="Times New Roman" w:hAnsi="Times New Roman" w:cs="Times New Roman"/>
                <w:b/>
                <w:bCs/>
                <w:color w:val="000000" w:themeColor="text1"/>
                <w:sz w:val="24"/>
                <w:szCs w:val="24"/>
              </w:rPr>
              <w:t>8</w:t>
            </w:r>
          </w:p>
        </w:tc>
        <w:tc>
          <w:tcPr>
            <w:tcW w:w="5918" w:type="dxa"/>
          </w:tcPr>
          <w:p w:rsidR="00BF6B0C" w:rsidRPr="0013276A" w:rsidRDefault="00BF6B0C" w:rsidP="00954A97">
            <w:pPr>
              <w:ind w:firstLine="709"/>
              <w:jc w:val="right"/>
              <w:rPr>
                <w:rFonts w:ascii="Times New Roman" w:hAnsi="Times New Roman" w:cs="Times New Roman"/>
                <w:b/>
                <w:bCs/>
                <w:color w:val="000000" w:themeColor="text1"/>
                <w:sz w:val="24"/>
                <w:szCs w:val="24"/>
              </w:rPr>
            </w:pPr>
            <w:r w:rsidRPr="0013276A">
              <w:rPr>
                <w:rFonts w:ascii="Times New Roman" w:hAnsi="Times New Roman" w:cs="Times New Roman"/>
                <w:b/>
                <w:bCs/>
                <w:color w:val="000000" w:themeColor="text1"/>
                <w:sz w:val="24"/>
                <w:szCs w:val="24"/>
              </w:rPr>
              <w:t xml:space="preserve">Рисунок </w:t>
            </w:r>
            <w:r>
              <w:rPr>
                <w:rFonts w:ascii="Times New Roman" w:hAnsi="Times New Roman" w:cs="Times New Roman"/>
                <w:b/>
                <w:bCs/>
                <w:color w:val="000000" w:themeColor="text1"/>
                <w:sz w:val="24"/>
                <w:szCs w:val="24"/>
              </w:rPr>
              <w:t>8</w:t>
            </w:r>
          </w:p>
        </w:tc>
      </w:tr>
    </w:tbl>
    <w:p w:rsidR="00032D1F" w:rsidRPr="008E74B3" w:rsidRDefault="00032D1F" w:rsidP="00954A97">
      <w:pPr>
        <w:spacing w:after="0" w:line="240" w:lineRule="auto"/>
        <w:ind w:firstLine="709"/>
        <w:jc w:val="center"/>
        <w:rPr>
          <w:rFonts w:ascii="Times New Roman" w:eastAsia="Times New Roman" w:hAnsi="Times New Roman" w:cs="Times New Roman"/>
          <w:b/>
          <w:bCs/>
          <w:color w:val="0D0D0D" w:themeColor="text1" w:themeTint="F2"/>
          <w:sz w:val="28"/>
          <w:szCs w:val="24"/>
        </w:rPr>
      </w:pPr>
    </w:p>
    <w:tbl>
      <w:tblPr>
        <w:tblpPr w:leftFromText="180" w:rightFromText="180" w:vertAnchor="text" w:horzAnchor="margin" w:tblpY="141"/>
        <w:tblW w:w="3459" w:type="dxa"/>
        <w:tblBorders>
          <w:top w:val="nil"/>
          <w:left w:val="nil"/>
          <w:bottom w:val="nil"/>
          <w:right w:val="nil"/>
        </w:tblBorders>
        <w:tblLayout w:type="fixed"/>
        <w:tblCellMar>
          <w:top w:w="28" w:type="dxa"/>
          <w:left w:w="57" w:type="dxa"/>
          <w:bottom w:w="28" w:type="dxa"/>
          <w:right w:w="57" w:type="dxa"/>
        </w:tblCellMar>
        <w:tblLook w:val="0000" w:firstRow="0" w:lastRow="0" w:firstColumn="0" w:lastColumn="0" w:noHBand="0" w:noVBand="0"/>
      </w:tblPr>
      <w:tblGrid>
        <w:gridCol w:w="1900"/>
        <w:gridCol w:w="1559"/>
      </w:tblGrid>
      <w:tr w:rsidR="00BF6B0C" w:rsidRPr="00C2292D" w:rsidTr="00135D88">
        <w:trPr>
          <w:trHeight w:val="331"/>
        </w:trPr>
        <w:tc>
          <w:tcPr>
            <w:tcW w:w="1900" w:type="dxa"/>
            <w:tcBorders>
              <w:top w:val="single" w:sz="4" w:space="0" w:color="auto"/>
              <w:left w:val="single" w:sz="4" w:space="0" w:color="auto"/>
              <w:bottom w:val="single" w:sz="4" w:space="0" w:color="auto"/>
              <w:right w:val="single" w:sz="4" w:space="0" w:color="auto"/>
            </w:tcBorders>
            <w:vAlign w:val="center"/>
          </w:tcPr>
          <w:p w:rsidR="00BF6B0C" w:rsidRPr="00C2292D" w:rsidRDefault="00135D88"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Pr>
                <w:rFonts w:ascii="Times New Roman" w:hAnsi="Times New Roman" w:cs="Times New Roman"/>
                <w:b/>
                <w:bCs/>
                <w:color w:val="000000" w:themeColor="text1"/>
                <w:sz w:val="24"/>
                <w:szCs w:val="24"/>
              </w:rPr>
              <w:t>Период времени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F6B0C" w:rsidRPr="00C2292D" w:rsidRDefault="00C2292D" w:rsidP="00954A97">
            <w:pPr>
              <w:spacing w:after="0" w:line="240" w:lineRule="auto"/>
              <w:ind w:firstLine="709"/>
              <w:jc w:val="center"/>
              <w:rPr>
                <w:rFonts w:ascii="Times New Roman" w:hAnsi="Times New Roman" w:cs="Times New Roman"/>
                <w:color w:val="000000"/>
                <w:sz w:val="24"/>
                <w:szCs w:val="24"/>
              </w:rPr>
            </w:pPr>
            <w:r w:rsidRPr="00C2292D">
              <w:rPr>
                <w:rFonts w:ascii="Times New Roman" w:hAnsi="Times New Roman" w:cs="Times New Roman"/>
                <w:b/>
                <w:sz w:val="24"/>
                <w:szCs w:val="24"/>
              </w:rPr>
              <w:t>Количество организаций</w:t>
            </w:r>
          </w:p>
        </w:tc>
      </w:tr>
      <w:tr w:rsidR="00C2292D" w:rsidRPr="00C2292D" w:rsidTr="00135D88">
        <w:trPr>
          <w:trHeight w:val="331"/>
        </w:trPr>
        <w:tc>
          <w:tcPr>
            <w:tcW w:w="1900" w:type="dxa"/>
            <w:tcBorders>
              <w:top w:val="single" w:sz="4" w:space="0" w:color="auto"/>
              <w:left w:val="single" w:sz="4" w:space="0" w:color="auto"/>
              <w:bottom w:val="single" w:sz="4" w:space="0" w:color="auto"/>
              <w:right w:val="single" w:sz="4" w:space="0" w:color="auto"/>
            </w:tcBorders>
          </w:tcPr>
          <w:p w:rsidR="00C2292D" w:rsidRPr="00C2292D" w:rsidRDefault="00C2292D"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w:t>
            </w:r>
            <w:r w:rsidRPr="00C2292D">
              <w:rPr>
                <w:rFonts w:ascii="Times New Roman" w:eastAsia="Times New Roman" w:hAnsi="Times New Roman" w:cs="Times New Roman"/>
                <w:color w:val="000000"/>
                <w:sz w:val="24"/>
                <w:szCs w:val="24"/>
              </w:rPr>
              <w:t>енее 1 года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2292D" w:rsidRPr="00C2292D" w:rsidRDefault="00C2292D" w:rsidP="00954A97">
            <w:pPr>
              <w:spacing w:after="0" w:line="240" w:lineRule="auto"/>
              <w:ind w:firstLine="709"/>
              <w:jc w:val="center"/>
              <w:rPr>
                <w:rFonts w:ascii="Times New Roman" w:hAnsi="Times New Roman" w:cs="Times New Roman"/>
                <w:color w:val="000000"/>
                <w:sz w:val="24"/>
                <w:szCs w:val="24"/>
              </w:rPr>
            </w:pPr>
            <w:r w:rsidRPr="00C2292D">
              <w:rPr>
                <w:rFonts w:ascii="Times New Roman" w:hAnsi="Times New Roman" w:cs="Times New Roman"/>
                <w:color w:val="000000"/>
                <w:sz w:val="24"/>
                <w:szCs w:val="24"/>
              </w:rPr>
              <w:t>112</w:t>
            </w:r>
          </w:p>
        </w:tc>
      </w:tr>
      <w:tr w:rsidR="00BF6B0C" w:rsidRPr="00C2292D" w:rsidTr="00C73327">
        <w:trPr>
          <w:trHeight w:val="320"/>
        </w:trPr>
        <w:tc>
          <w:tcPr>
            <w:tcW w:w="1900" w:type="dxa"/>
            <w:tcBorders>
              <w:top w:val="single" w:sz="4" w:space="0" w:color="auto"/>
              <w:left w:val="single" w:sz="4" w:space="0" w:color="auto"/>
              <w:bottom w:val="single" w:sz="4" w:space="0" w:color="auto"/>
              <w:right w:val="single" w:sz="4" w:space="0" w:color="auto"/>
            </w:tcBorders>
          </w:tcPr>
          <w:p w:rsidR="00BF6B0C" w:rsidRPr="00C2292D" w:rsidRDefault="00C2292D"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sidR="00BF6B0C" w:rsidRPr="00C2292D">
              <w:rPr>
                <w:rFonts w:ascii="Times New Roman" w:eastAsia="Times New Roman" w:hAnsi="Times New Roman" w:cs="Times New Roman"/>
                <w:color w:val="000000"/>
                <w:sz w:val="24"/>
                <w:szCs w:val="24"/>
              </w:rPr>
              <w:t xml:space="preserve">т 1 года до 5 лет </w:t>
            </w:r>
          </w:p>
        </w:tc>
        <w:tc>
          <w:tcPr>
            <w:tcW w:w="1559" w:type="dxa"/>
            <w:tcBorders>
              <w:top w:val="nil"/>
              <w:left w:val="single" w:sz="4" w:space="0" w:color="auto"/>
              <w:bottom w:val="single" w:sz="4" w:space="0" w:color="auto"/>
              <w:right w:val="single" w:sz="4" w:space="0" w:color="auto"/>
            </w:tcBorders>
            <w:shd w:val="clear" w:color="auto" w:fill="auto"/>
            <w:vAlign w:val="center"/>
          </w:tcPr>
          <w:p w:rsidR="00BF6B0C" w:rsidRPr="00C2292D" w:rsidRDefault="00BF6B0C" w:rsidP="00954A97">
            <w:pPr>
              <w:spacing w:after="0" w:line="240" w:lineRule="auto"/>
              <w:ind w:firstLine="709"/>
              <w:jc w:val="center"/>
              <w:rPr>
                <w:rFonts w:ascii="Times New Roman" w:hAnsi="Times New Roman" w:cs="Times New Roman"/>
                <w:color w:val="000000"/>
                <w:sz w:val="24"/>
                <w:szCs w:val="24"/>
              </w:rPr>
            </w:pPr>
            <w:r w:rsidRPr="00C2292D">
              <w:rPr>
                <w:rFonts w:ascii="Times New Roman" w:hAnsi="Times New Roman" w:cs="Times New Roman"/>
                <w:color w:val="000000"/>
                <w:sz w:val="24"/>
                <w:szCs w:val="24"/>
              </w:rPr>
              <w:t>260</w:t>
            </w:r>
          </w:p>
        </w:tc>
      </w:tr>
      <w:tr w:rsidR="00BF6B0C" w:rsidRPr="00C2292D" w:rsidTr="00C73327">
        <w:trPr>
          <w:trHeight w:val="305"/>
        </w:trPr>
        <w:tc>
          <w:tcPr>
            <w:tcW w:w="1900" w:type="dxa"/>
            <w:tcBorders>
              <w:top w:val="single" w:sz="4" w:space="0" w:color="auto"/>
              <w:left w:val="single" w:sz="4" w:space="0" w:color="auto"/>
              <w:bottom w:val="single" w:sz="4" w:space="0" w:color="auto"/>
              <w:right w:val="single" w:sz="4" w:space="0" w:color="auto"/>
            </w:tcBorders>
          </w:tcPr>
          <w:p w:rsidR="00BF6B0C" w:rsidRPr="00C2292D" w:rsidRDefault="00C2292D"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sidR="00BF6B0C" w:rsidRPr="00C2292D">
              <w:rPr>
                <w:rFonts w:ascii="Times New Roman" w:eastAsia="Times New Roman" w:hAnsi="Times New Roman" w:cs="Times New Roman"/>
                <w:color w:val="000000"/>
                <w:sz w:val="24"/>
                <w:szCs w:val="24"/>
              </w:rPr>
              <w:t xml:space="preserve">олее 5 лет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F6B0C" w:rsidRPr="00C2292D" w:rsidRDefault="00BF6B0C" w:rsidP="00954A97">
            <w:pPr>
              <w:spacing w:after="0" w:line="240" w:lineRule="auto"/>
              <w:ind w:firstLine="709"/>
              <w:jc w:val="center"/>
              <w:rPr>
                <w:rFonts w:ascii="Times New Roman" w:hAnsi="Times New Roman" w:cs="Times New Roman"/>
                <w:color w:val="000000"/>
                <w:sz w:val="24"/>
                <w:szCs w:val="24"/>
              </w:rPr>
            </w:pPr>
            <w:r w:rsidRPr="00C2292D">
              <w:rPr>
                <w:rFonts w:ascii="Times New Roman" w:hAnsi="Times New Roman" w:cs="Times New Roman"/>
                <w:color w:val="000000"/>
                <w:sz w:val="24"/>
                <w:szCs w:val="24"/>
              </w:rPr>
              <w:t>278</w:t>
            </w:r>
          </w:p>
        </w:tc>
      </w:tr>
    </w:tbl>
    <w:p w:rsidR="006C2641" w:rsidRDefault="00135D88" w:rsidP="00954A97">
      <w:pPr>
        <w:spacing w:after="0" w:line="240" w:lineRule="auto"/>
        <w:ind w:firstLine="709"/>
        <w:jc w:val="both"/>
        <w:rPr>
          <w:rFonts w:ascii="Times New Roman" w:hAnsi="Times New Roman" w:cs="Times New Roman"/>
          <w:sz w:val="28"/>
          <w:szCs w:val="28"/>
        </w:rPr>
      </w:pPr>
      <w:r w:rsidRPr="008E74B3">
        <w:rPr>
          <w:rFonts w:ascii="Times New Roman" w:hAnsi="Times New Roman" w:cs="Times New Roman"/>
          <w:noProof/>
        </w:rPr>
        <w:drawing>
          <wp:inline distT="0" distB="0" distL="0" distR="0">
            <wp:extent cx="3705225" cy="1952978"/>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B40ED" w:rsidRDefault="00DB40ED" w:rsidP="00954A97">
      <w:pPr>
        <w:autoSpaceDE w:val="0"/>
        <w:autoSpaceDN w:val="0"/>
        <w:adjustRightInd w:val="0"/>
        <w:spacing w:after="0" w:line="240" w:lineRule="auto"/>
        <w:ind w:firstLine="709"/>
        <w:jc w:val="both"/>
        <w:rPr>
          <w:rFonts w:ascii="Times New Roman" w:hAnsi="Times New Roman" w:cs="Times New Roman"/>
          <w:sz w:val="28"/>
          <w:szCs w:val="28"/>
        </w:rPr>
      </w:pPr>
    </w:p>
    <w:p w:rsidR="00B66B7E" w:rsidRDefault="00B66B7E" w:rsidP="00954A97">
      <w:pPr>
        <w:autoSpaceDE w:val="0"/>
        <w:autoSpaceDN w:val="0"/>
        <w:adjustRightInd w:val="0"/>
        <w:spacing w:after="0" w:line="240" w:lineRule="auto"/>
        <w:ind w:firstLine="709"/>
        <w:jc w:val="both"/>
        <w:rPr>
          <w:rFonts w:ascii="Times New Roman" w:hAnsi="Times New Roman" w:cs="Times New Roman"/>
          <w:sz w:val="28"/>
          <w:szCs w:val="28"/>
        </w:rPr>
      </w:pPr>
    </w:p>
    <w:p w:rsidR="006C2641" w:rsidRDefault="00B921C7" w:rsidP="00954A97">
      <w:pPr>
        <w:autoSpaceDE w:val="0"/>
        <w:autoSpaceDN w:val="0"/>
        <w:adjustRightInd w:val="0"/>
        <w:spacing w:after="0" w:line="240" w:lineRule="auto"/>
        <w:ind w:firstLine="709"/>
        <w:jc w:val="both"/>
        <w:rPr>
          <w:rFonts w:ascii="Times New Roman" w:hAnsi="Times New Roman" w:cs="Times New Roman"/>
          <w:sz w:val="28"/>
          <w:szCs w:val="28"/>
        </w:rPr>
      </w:pPr>
      <w:r w:rsidRPr="00B921C7">
        <w:rPr>
          <w:rFonts w:ascii="Times New Roman" w:hAnsi="Times New Roman" w:cs="Times New Roman"/>
          <w:sz w:val="28"/>
          <w:szCs w:val="28"/>
        </w:rPr>
        <w:t xml:space="preserve">Анализ величины годового оборота бизнеса участвовавших в опросе представителей субъектов предпринимательской деятельности республики показал, что большая доля, а именно, 77,2% </w:t>
      </w:r>
      <w:r w:rsidR="00A95FB8">
        <w:rPr>
          <w:rFonts w:ascii="Times New Roman" w:hAnsi="Times New Roman" w:cs="Times New Roman"/>
          <w:sz w:val="28"/>
          <w:szCs w:val="28"/>
        </w:rPr>
        <w:t>хозяйствующих субъектов</w:t>
      </w:r>
      <w:r w:rsidRPr="00B921C7">
        <w:rPr>
          <w:rFonts w:ascii="Times New Roman" w:hAnsi="Times New Roman" w:cs="Times New Roman"/>
          <w:sz w:val="28"/>
          <w:szCs w:val="28"/>
        </w:rPr>
        <w:t xml:space="preserve"> имеют годовой оборот до 120 млн рублей (502 хозяйствующих субъекта). От 120 до 800 млн. рублей – такова величина годового оборота бизнеса 10,9 % опрошенных (71 хозяйствующий субъект), 0,8% (5 хозяйствующих субъектов) – от 800 до 2000 млн. рублей и  0,5 % (3 хозяйствующих субъекта) – более 2000 млн. рублей.</w:t>
      </w:r>
    </w:p>
    <w:p w:rsidR="00A95FB8" w:rsidRDefault="00A95FB8" w:rsidP="00954A97">
      <w:pPr>
        <w:autoSpaceDE w:val="0"/>
        <w:autoSpaceDN w:val="0"/>
        <w:adjustRightInd w:val="0"/>
        <w:spacing w:after="0" w:line="240" w:lineRule="auto"/>
        <w:ind w:firstLine="709"/>
        <w:jc w:val="both"/>
        <w:rPr>
          <w:rFonts w:ascii="Times New Roman" w:hAnsi="Times New Roman" w:cs="Times New Roman"/>
          <w:sz w:val="28"/>
          <w:szCs w:val="28"/>
        </w:rPr>
      </w:pPr>
    </w:p>
    <w:p w:rsidR="00361C59" w:rsidRDefault="00361C59" w:rsidP="00954A97">
      <w:pPr>
        <w:autoSpaceDE w:val="0"/>
        <w:autoSpaceDN w:val="0"/>
        <w:adjustRightInd w:val="0"/>
        <w:spacing w:after="0" w:line="240" w:lineRule="auto"/>
        <w:ind w:firstLine="709"/>
        <w:jc w:val="both"/>
        <w:rPr>
          <w:rFonts w:ascii="Times New Roman" w:hAnsi="Times New Roman" w:cs="Times New Roman"/>
          <w:sz w:val="28"/>
          <w:szCs w:val="28"/>
        </w:rPr>
      </w:pPr>
    </w:p>
    <w:p w:rsidR="00361C59" w:rsidRDefault="00361C59" w:rsidP="00954A97">
      <w:pPr>
        <w:autoSpaceDE w:val="0"/>
        <w:autoSpaceDN w:val="0"/>
        <w:adjustRightInd w:val="0"/>
        <w:spacing w:after="0" w:line="240" w:lineRule="auto"/>
        <w:ind w:firstLine="709"/>
        <w:jc w:val="both"/>
        <w:rPr>
          <w:rFonts w:ascii="Times New Roman" w:hAnsi="Times New Roman" w:cs="Times New Roman"/>
          <w:sz w:val="28"/>
          <w:szCs w:val="28"/>
        </w:rPr>
      </w:pPr>
    </w:p>
    <w:p w:rsidR="00361C59" w:rsidRDefault="00361C59" w:rsidP="00954A97">
      <w:pPr>
        <w:autoSpaceDE w:val="0"/>
        <w:autoSpaceDN w:val="0"/>
        <w:adjustRightInd w:val="0"/>
        <w:spacing w:after="0" w:line="240" w:lineRule="auto"/>
        <w:ind w:firstLine="709"/>
        <w:jc w:val="both"/>
        <w:rPr>
          <w:rFonts w:ascii="Times New Roman" w:hAnsi="Times New Roman" w:cs="Times New Roman"/>
          <w:sz w:val="28"/>
          <w:szCs w:val="28"/>
        </w:rPr>
      </w:pPr>
    </w:p>
    <w:p w:rsidR="00B66B7E" w:rsidRDefault="00B66B7E" w:rsidP="00954A97">
      <w:pPr>
        <w:autoSpaceDE w:val="0"/>
        <w:autoSpaceDN w:val="0"/>
        <w:adjustRightInd w:val="0"/>
        <w:spacing w:after="0" w:line="240" w:lineRule="auto"/>
        <w:ind w:firstLine="709"/>
        <w:jc w:val="center"/>
        <w:rPr>
          <w:rFonts w:ascii="Times New Roman" w:eastAsia="Times New Roman" w:hAnsi="Times New Roman" w:cs="Times New Roman"/>
          <w:b/>
          <w:bCs/>
          <w:color w:val="0D0D0D" w:themeColor="text1" w:themeTint="F2"/>
          <w:sz w:val="24"/>
          <w:szCs w:val="24"/>
        </w:rPr>
      </w:pPr>
    </w:p>
    <w:p w:rsidR="00B66B7E" w:rsidRDefault="00B66B7E" w:rsidP="00954A97">
      <w:pPr>
        <w:autoSpaceDE w:val="0"/>
        <w:autoSpaceDN w:val="0"/>
        <w:adjustRightInd w:val="0"/>
        <w:spacing w:after="0" w:line="240" w:lineRule="auto"/>
        <w:ind w:firstLine="709"/>
        <w:jc w:val="center"/>
        <w:rPr>
          <w:rFonts w:ascii="Times New Roman" w:eastAsia="Times New Roman" w:hAnsi="Times New Roman" w:cs="Times New Roman"/>
          <w:b/>
          <w:bCs/>
          <w:color w:val="0D0D0D" w:themeColor="text1" w:themeTint="F2"/>
          <w:sz w:val="24"/>
          <w:szCs w:val="24"/>
        </w:rPr>
      </w:pPr>
    </w:p>
    <w:p w:rsidR="00B66B7E" w:rsidRDefault="00B66B7E" w:rsidP="00954A97">
      <w:pPr>
        <w:autoSpaceDE w:val="0"/>
        <w:autoSpaceDN w:val="0"/>
        <w:adjustRightInd w:val="0"/>
        <w:spacing w:after="0" w:line="240" w:lineRule="auto"/>
        <w:ind w:firstLine="709"/>
        <w:jc w:val="center"/>
        <w:rPr>
          <w:rFonts w:ascii="Times New Roman" w:eastAsia="Times New Roman" w:hAnsi="Times New Roman" w:cs="Times New Roman"/>
          <w:b/>
          <w:bCs/>
          <w:color w:val="0D0D0D" w:themeColor="text1" w:themeTint="F2"/>
          <w:sz w:val="24"/>
          <w:szCs w:val="24"/>
        </w:rPr>
      </w:pPr>
    </w:p>
    <w:p w:rsidR="00AD5882" w:rsidRPr="00885684" w:rsidRDefault="00AD5882" w:rsidP="00954A97">
      <w:pPr>
        <w:autoSpaceDE w:val="0"/>
        <w:autoSpaceDN w:val="0"/>
        <w:adjustRightInd w:val="0"/>
        <w:spacing w:after="0" w:line="240" w:lineRule="auto"/>
        <w:ind w:firstLine="709"/>
        <w:jc w:val="center"/>
        <w:rPr>
          <w:rFonts w:ascii="Times New Roman" w:eastAsia="Times New Roman" w:hAnsi="Times New Roman" w:cs="Times New Roman"/>
          <w:b/>
          <w:bCs/>
          <w:color w:val="0D0D0D" w:themeColor="text1" w:themeTint="F2"/>
          <w:sz w:val="24"/>
          <w:szCs w:val="24"/>
        </w:rPr>
      </w:pPr>
      <w:r w:rsidRPr="00885684">
        <w:rPr>
          <w:rFonts w:ascii="Times New Roman" w:eastAsia="Times New Roman" w:hAnsi="Times New Roman" w:cs="Times New Roman"/>
          <w:b/>
          <w:bCs/>
          <w:color w:val="0D0D0D" w:themeColor="text1" w:themeTint="F2"/>
          <w:sz w:val="24"/>
          <w:szCs w:val="24"/>
        </w:rPr>
        <w:t>Примерная величина годового оборота бизнеса</w:t>
      </w:r>
    </w:p>
    <w:p w:rsidR="00AD5882" w:rsidRDefault="00AD5882" w:rsidP="00954A97">
      <w:pPr>
        <w:autoSpaceDE w:val="0"/>
        <w:autoSpaceDN w:val="0"/>
        <w:adjustRightInd w:val="0"/>
        <w:spacing w:after="0" w:line="240" w:lineRule="auto"/>
        <w:ind w:firstLine="709"/>
        <w:jc w:val="center"/>
        <w:rPr>
          <w:rFonts w:ascii="Times New Roman" w:hAnsi="Times New Roman" w:cs="Times New Roman"/>
          <w:sz w:val="28"/>
          <w:szCs w:val="28"/>
        </w:rPr>
      </w:pPr>
    </w:p>
    <w:tbl>
      <w:tblPr>
        <w:tblStyle w:val="af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351"/>
      </w:tblGrid>
      <w:tr w:rsidR="00D853D8" w:rsidRPr="0013276A" w:rsidTr="0055393A">
        <w:trPr>
          <w:jc w:val="right"/>
        </w:trPr>
        <w:tc>
          <w:tcPr>
            <w:tcW w:w="4077" w:type="dxa"/>
          </w:tcPr>
          <w:p w:rsidR="00453404" w:rsidRPr="0013276A" w:rsidRDefault="00453404" w:rsidP="00954A97">
            <w:pPr>
              <w:ind w:firstLine="709"/>
              <w:jc w:val="right"/>
              <w:rPr>
                <w:rFonts w:ascii="Times New Roman" w:hAnsi="Times New Roman" w:cs="Times New Roman"/>
                <w:b/>
                <w:bCs/>
                <w:color w:val="000000" w:themeColor="text1"/>
                <w:sz w:val="24"/>
                <w:szCs w:val="24"/>
              </w:rPr>
            </w:pPr>
            <w:r w:rsidRPr="0013276A">
              <w:rPr>
                <w:rFonts w:ascii="Times New Roman" w:hAnsi="Times New Roman" w:cs="Times New Roman"/>
                <w:b/>
                <w:bCs/>
                <w:color w:val="000000" w:themeColor="text1"/>
                <w:sz w:val="24"/>
                <w:szCs w:val="24"/>
              </w:rPr>
              <w:t xml:space="preserve">Таблица </w:t>
            </w:r>
            <w:r>
              <w:rPr>
                <w:rFonts w:ascii="Times New Roman" w:hAnsi="Times New Roman" w:cs="Times New Roman"/>
                <w:b/>
                <w:bCs/>
                <w:color w:val="000000" w:themeColor="text1"/>
                <w:sz w:val="24"/>
                <w:szCs w:val="24"/>
              </w:rPr>
              <w:t>9</w:t>
            </w:r>
          </w:p>
        </w:tc>
        <w:tc>
          <w:tcPr>
            <w:tcW w:w="5351" w:type="dxa"/>
          </w:tcPr>
          <w:p w:rsidR="00453404" w:rsidRPr="0013276A" w:rsidRDefault="00453404" w:rsidP="00954A97">
            <w:pPr>
              <w:ind w:firstLine="709"/>
              <w:jc w:val="right"/>
              <w:rPr>
                <w:rFonts w:ascii="Times New Roman" w:hAnsi="Times New Roman" w:cs="Times New Roman"/>
                <w:b/>
                <w:bCs/>
                <w:color w:val="000000" w:themeColor="text1"/>
                <w:sz w:val="24"/>
                <w:szCs w:val="24"/>
              </w:rPr>
            </w:pPr>
            <w:r w:rsidRPr="0013276A">
              <w:rPr>
                <w:rFonts w:ascii="Times New Roman" w:hAnsi="Times New Roman" w:cs="Times New Roman"/>
                <w:b/>
                <w:bCs/>
                <w:color w:val="000000" w:themeColor="text1"/>
                <w:sz w:val="24"/>
                <w:szCs w:val="24"/>
              </w:rPr>
              <w:t xml:space="preserve">Рисунок </w:t>
            </w:r>
            <w:r>
              <w:rPr>
                <w:rFonts w:ascii="Times New Roman" w:hAnsi="Times New Roman" w:cs="Times New Roman"/>
                <w:b/>
                <w:bCs/>
                <w:color w:val="000000" w:themeColor="text1"/>
                <w:sz w:val="24"/>
                <w:szCs w:val="24"/>
              </w:rPr>
              <w:t>9</w:t>
            </w:r>
          </w:p>
        </w:tc>
      </w:tr>
    </w:tbl>
    <w:p w:rsidR="00A85087" w:rsidRPr="008E74B3" w:rsidRDefault="00885684" w:rsidP="00954A97">
      <w:pPr>
        <w:spacing w:after="0" w:line="240" w:lineRule="auto"/>
        <w:ind w:firstLine="709"/>
        <w:jc w:val="center"/>
        <w:rPr>
          <w:rFonts w:ascii="Times New Roman" w:eastAsia="Times New Roman" w:hAnsi="Times New Roman" w:cs="Times New Roman"/>
          <w:b/>
          <w:color w:val="00B050"/>
        </w:rPr>
      </w:pPr>
      <w:r>
        <w:rPr>
          <w:noProof/>
        </w:rPr>
        <w:drawing>
          <wp:anchor distT="0" distB="0" distL="114300" distR="114300" simplePos="0" relativeHeight="251661312" behindDoc="0" locked="0" layoutInCell="1" allowOverlap="1">
            <wp:simplePos x="0" y="0"/>
            <wp:positionH relativeFrom="column">
              <wp:posOffset>2833370</wp:posOffset>
            </wp:positionH>
            <wp:positionV relativeFrom="paragraph">
              <wp:posOffset>203835</wp:posOffset>
            </wp:positionV>
            <wp:extent cx="3267710" cy="2393315"/>
            <wp:effectExtent l="0" t="0" r="8890" b="6985"/>
            <wp:wrapSquare wrapText="bothSides"/>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tbl>
      <w:tblPr>
        <w:tblW w:w="3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2438"/>
        <w:gridCol w:w="1559"/>
      </w:tblGrid>
      <w:tr w:rsidR="00904ADF" w:rsidRPr="008E74B3" w:rsidTr="00E73647">
        <w:trPr>
          <w:trHeight w:val="90"/>
        </w:trPr>
        <w:tc>
          <w:tcPr>
            <w:tcW w:w="2438" w:type="dxa"/>
          </w:tcPr>
          <w:p w:rsidR="00904ADF" w:rsidRPr="00E73647" w:rsidRDefault="005430E8"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E73647">
              <w:rPr>
                <w:rFonts w:ascii="Times New Roman" w:eastAsia="Times New Roman" w:hAnsi="Times New Roman" w:cs="Times New Roman"/>
                <w:b/>
                <w:bCs/>
                <w:color w:val="0D0D0D" w:themeColor="text1" w:themeTint="F2"/>
                <w:sz w:val="24"/>
                <w:szCs w:val="24"/>
              </w:rPr>
              <w:t>Величина годового оборота, млн руб.</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C30D3A" w:rsidP="00954A97">
            <w:pPr>
              <w:spacing w:after="0" w:line="240" w:lineRule="auto"/>
              <w:ind w:firstLine="709"/>
              <w:jc w:val="center"/>
              <w:rPr>
                <w:rFonts w:ascii="Times New Roman" w:hAnsi="Times New Roman" w:cs="Times New Roman"/>
                <w:color w:val="000000"/>
                <w:sz w:val="24"/>
                <w:szCs w:val="24"/>
              </w:rPr>
            </w:pPr>
            <w:r w:rsidRPr="00C30D3A">
              <w:rPr>
                <w:rFonts w:ascii="Times New Roman" w:hAnsi="Times New Roman" w:cs="Times New Roman"/>
                <w:b/>
                <w:color w:val="000000"/>
                <w:sz w:val="24"/>
                <w:szCs w:val="24"/>
              </w:rPr>
              <w:t>Количество организаций</w:t>
            </w:r>
          </w:p>
        </w:tc>
      </w:tr>
      <w:tr w:rsidR="00C30D3A" w:rsidRPr="008E74B3" w:rsidTr="00E73647">
        <w:trPr>
          <w:trHeight w:val="90"/>
        </w:trPr>
        <w:tc>
          <w:tcPr>
            <w:tcW w:w="2438" w:type="dxa"/>
          </w:tcPr>
          <w:p w:rsidR="00C30D3A" w:rsidRPr="008E74B3" w:rsidRDefault="005430E8"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sidR="00C30D3A" w:rsidRPr="008E74B3">
              <w:rPr>
                <w:rFonts w:ascii="Times New Roman" w:eastAsia="Times New Roman" w:hAnsi="Times New Roman" w:cs="Times New Roman"/>
                <w:color w:val="000000"/>
                <w:sz w:val="24"/>
                <w:szCs w:val="24"/>
              </w:rPr>
              <w:t>о 120 (микропредприятие)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30D3A" w:rsidRPr="008E74B3" w:rsidRDefault="00C30D3A" w:rsidP="00954A97">
            <w:pPr>
              <w:spacing w:after="0" w:line="240" w:lineRule="auto"/>
              <w:ind w:firstLine="709"/>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502</w:t>
            </w:r>
          </w:p>
        </w:tc>
      </w:tr>
      <w:tr w:rsidR="00904ADF" w:rsidRPr="008E74B3" w:rsidTr="00E73647">
        <w:trPr>
          <w:trHeight w:val="204"/>
        </w:trPr>
        <w:tc>
          <w:tcPr>
            <w:tcW w:w="2438" w:type="dxa"/>
          </w:tcPr>
          <w:p w:rsidR="00011865" w:rsidRDefault="005430E8"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sidR="00904ADF" w:rsidRPr="008E74B3">
              <w:rPr>
                <w:rFonts w:ascii="Times New Roman" w:eastAsia="Times New Roman" w:hAnsi="Times New Roman" w:cs="Times New Roman"/>
                <w:color w:val="000000"/>
                <w:sz w:val="24"/>
                <w:szCs w:val="24"/>
              </w:rPr>
              <w:t xml:space="preserve">т 120 до 800 </w:t>
            </w:r>
          </w:p>
          <w:p w:rsidR="00904ADF" w:rsidRPr="008E74B3" w:rsidRDefault="00011865"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(малое предприятие</w:t>
            </w:r>
            <w:r w:rsidR="00904ADF" w:rsidRPr="008E74B3">
              <w:rPr>
                <w:rFonts w:ascii="Times New Roman" w:eastAsia="Times New Roman" w:hAnsi="Times New Roman" w:cs="Times New Roman"/>
                <w:color w:val="000000"/>
                <w:sz w:val="24"/>
                <w:szCs w:val="24"/>
              </w:rPr>
              <w:t xml:space="preserve">) </w:t>
            </w:r>
          </w:p>
        </w:tc>
        <w:tc>
          <w:tcPr>
            <w:tcW w:w="1559"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54A97">
            <w:pPr>
              <w:spacing w:after="0" w:line="240" w:lineRule="auto"/>
              <w:ind w:firstLine="709"/>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71</w:t>
            </w:r>
          </w:p>
        </w:tc>
      </w:tr>
      <w:tr w:rsidR="00904ADF" w:rsidRPr="008E74B3" w:rsidTr="00E73647">
        <w:trPr>
          <w:trHeight w:val="205"/>
        </w:trPr>
        <w:tc>
          <w:tcPr>
            <w:tcW w:w="2438" w:type="dxa"/>
          </w:tcPr>
          <w:p w:rsidR="00011865" w:rsidRDefault="005430E8"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sidR="00904ADF" w:rsidRPr="008E74B3">
              <w:rPr>
                <w:rFonts w:ascii="Times New Roman" w:eastAsia="Times New Roman" w:hAnsi="Times New Roman" w:cs="Times New Roman"/>
                <w:color w:val="000000"/>
                <w:sz w:val="24"/>
                <w:szCs w:val="24"/>
              </w:rPr>
              <w:t xml:space="preserve">т 800 до 2000 </w:t>
            </w:r>
          </w:p>
          <w:p w:rsidR="00904ADF" w:rsidRPr="008E74B3" w:rsidRDefault="00904ADF"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8E74B3">
              <w:rPr>
                <w:rFonts w:ascii="Times New Roman" w:eastAsia="Times New Roman" w:hAnsi="Times New Roman" w:cs="Times New Roman"/>
                <w:color w:val="000000"/>
                <w:sz w:val="24"/>
                <w:szCs w:val="24"/>
              </w:rPr>
              <w:t xml:space="preserve">(среднее предприятие) </w:t>
            </w:r>
          </w:p>
        </w:tc>
        <w:tc>
          <w:tcPr>
            <w:tcW w:w="1559"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54A97">
            <w:pPr>
              <w:spacing w:after="0" w:line="240" w:lineRule="auto"/>
              <w:ind w:firstLine="709"/>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5</w:t>
            </w:r>
          </w:p>
        </w:tc>
      </w:tr>
      <w:tr w:rsidR="00904ADF" w:rsidRPr="008E74B3" w:rsidTr="00E73647">
        <w:trPr>
          <w:trHeight w:val="205"/>
        </w:trPr>
        <w:tc>
          <w:tcPr>
            <w:tcW w:w="2438" w:type="dxa"/>
          </w:tcPr>
          <w:p w:rsidR="00904ADF" w:rsidRPr="008E74B3" w:rsidRDefault="005430E8"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sidR="00E73647">
              <w:rPr>
                <w:rFonts w:ascii="Times New Roman" w:eastAsia="Times New Roman" w:hAnsi="Times New Roman" w:cs="Times New Roman"/>
                <w:color w:val="000000"/>
                <w:sz w:val="24"/>
                <w:szCs w:val="24"/>
              </w:rPr>
              <w:t xml:space="preserve">олее 2000 </w:t>
            </w:r>
          </w:p>
        </w:tc>
        <w:tc>
          <w:tcPr>
            <w:tcW w:w="1559"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54A97">
            <w:pPr>
              <w:spacing w:after="0" w:line="240" w:lineRule="auto"/>
              <w:ind w:firstLine="709"/>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3</w:t>
            </w:r>
          </w:p>
        </w:tc>
      </w:tr>
      <w:tr w:rsidR="00904ADF" w:rsidRPr="008E74B3" w:rsidTr="00E73647">
        <w:trPr>
          <w:trHeight w:val="205"/>
        </w:trPr>
        <w:tc>
          <w:tcPr>
            <w:tcW w:w="2438" w:type="dxa"/>
          </w:tcPr>
          <w:p w:rsidR="00904ADF" w:rsidRPr="008E74B3" w:rsidRDefault="005430E8"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w:t>
            </w:r>
            <w:r w:rsidR="00904ADF" w:rsidRPr="008E74B3">
              <w:rPr>
                <w:rFonts w:ascii="Times New Roman" w:eastAsia="Times New Roman" w:hAnsi="Times New Roman" w:cs="Times New Roman"/>
                <w:color w:val="000000"/>
                <w:sz w:val="24"/>
                <w:szCs w:val="24"/>
              </w:rPr>
              <w:t>атрудняюсь ответить</w:t>
            </w:r>
          </w:p>
        </w:tc>
        <w:tc>
          <w:tcPr>
            <w:tcW w:w="1559"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54A97">
            <w:pPr>
              <w:spacing w:after="0" w:line="240" w:lineRule="auto"/>
              <w:ind w:firstLine="709"/>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69</w:t>
            </w:r>
          </w:p>
        </w:tc>
      </w:tr>
    </w:tbl>
    <w:p w:rsidR="004F47D9" w:rsidRDefault="004F47D9" w:rsidP="00954A97">
      <w:pPr>
        <w:spacing w:after="0" w:line="240" w:lineRule="auto"/>
        <w:ind w:firstLine="709"/>
        <w:jc w:val="both"/>
        <w:rPr>
          <w:rFonts w:ascii="Times New Roman" w:eastAsia="Times New Roman" w:hAnsi="Times New Roman" w:cs="Times New Roman"/>
          <w:color w:val="0D0D0D" w:themeColor="text1" w:themeTint="F2"/>
          <w:sz w:val="28"/>
          <w:szCs w:val="28"/>
        </w:rPr>
      </w:pPr>
    </w:p>
    <w:p w:rsidR="007E7F94" w:rsidRPr="009D5791" w:rsidRDefault="00241A65" w:rsidP="00954A97">
      <w:pPr>
        <w:spacing w:after="0" w:line="240" w:lineRule="auto"/>
        <w:ind w:firstLine="709"/>
        <w:jc w:val="both"/>
        <w:rPr>
          <w:rFonts w:ascii="Times New Roman" w:eastAsia="Times New Roman" w:hAnsi="Times New Roman" w:cs="Times New Roman"/>
          <w:color w:val="0D0D0D" w:themeColor="text1" w:themeTint="F2"/>
          <w:sz w:val="28"/>
          <w:szCs w:val="28"/>
        </w:rPr>
      </w:pPr>
      <w:r w:rsidRPr="009D5791">
        <w:rPr>
          <w:rFonts w:ascii="Times New Roman" w:eastAsia="Times New Roman" w:hAnsi="Times New Roman" w:cs="Times New Roman"/>
          <w:color w:val="0D0D0D" w:themeColor="text1" w:themeTint="F2"/>
          <w:sz w:val="28"/>
          <w:szCs w:val="28"/>
        </w:rPr>
        <w:t xml:space="preserve">Хозяйствующие субъекты, </w:t>
      </w:r>
      <w:r w:rsidR="004F47D9">
        <w:rPr>
          <w:rFonts w:ascii="Times New Roman" w:eastAsia="Times New Roman" w:hAnsi="Times New Roman" w:cs="Times New Roman"/>
          <w:color w:val="0D0D0D" w:themeColor="text1" w:themeTint="F2"/>
          <w:sz w:val="28"/>
          <w:szCs w:val="28"/>
        </w:rPr>
        <w:t>пр</w:t>
      </w:r>
      <w:r w:rsidRPr="009D5791">
        <w:rPr>
          <w:rFonts w:ascii="Times New Roman" w:eastAsia="Times New Roman" w:hAnsi="Times New Roman" w:cs="Times New Roman"/>
          <w:color w:val="0D0D0D" w:themeColor="text1" w:themeTint="F2"/>
          <w:sz w:val="28"/>
          <w:szCs w:val="28"/>
        </w:rPr>
        <w:t xml:space="preserve">инявшие участие в опросе, </w:t>
      </w:r>
      <w:r w:rsidR="000C4BE8">
        <w:rPr>
          <w:rFonts w:ascii="Times New Roman" w:eastAsia="Times New Roman" w:hAnsi="Times New Roman" w:cs="Times New Roman"/>
          <w:color w:val="0D0D0D" w:themeColor="text1" w:themeTint="F2"/>
          <w:sz w:val="28"/>
          <w:szCs w:val="28"/>
        </w:rPr>
        <w:t>представлены довольно обширным перечнем сфер деятельности.</w:t>
      </w:r>
      <w:r w:rsidRPr="009D5791">
        <w:rPr>
          <w:rFonts w:ascii="Times New Roman" w:eastAsia="Times New Roman" w:hAnsi="Times New Roman" w:cs="Times New Roman"/>
          <w:color w:val="0D0D0D" w:themeColor="text1" w:themeTint="F2"/>
          <w:sz w:val="28"/>
          <w:szCs w:val="28"/>
        </w:rPr>
        <w:t xml:space="preserve"> </w:t>
      </w:r>
    </w:p>
    <w:p w:rsidR="00904ADF" w:rsidRPr="00885649" w:rsidRDefault="00514F53" w:rsidP="00954A97">
      <w:pPr>
        <w:spacing w:after="0" w:line="240" w:lineRule="auto"/>
        <w:ind w:firstLine="709"/>
        <w:jc w:val="right"/>
        <w:rPr>
          <w:rFonts w:ascii="Times New Roman" w:eastAsia="Times New Roman" w:hAnsi="Times New Roman" w:cs="Times New Roman"/>
          <w:b/>
          <w:color w:val="0D0D0D" w:themeColor="text1" w:themeTint="F2"/>
          <w:sz w:val="24"/>
          <w:szCs w:val="24"/>
        </w:rPr>
      </w:pPr>
      <w:r w:rsidRPr="00885649">
        <w:rPr>
          <w:rFonts w:ascii="Times New Roman" w:eastAsia="Times New Roman" w:hAnsi="Times New Roman" w:cs="Times New Roman"/>
          <w:b/>
          <w:color w:val="0D0D0D" w:themeColor="text1" w:themeTint="F2"/>
          <w:sz w:val="24"/>
          <w:szCs w:val="24"/>
        </w:rPr>
        <w:t xml:space="preserve">Таблица </w:t>
      </w:r>
      <w:r w:rsidR="001B48B4" w:rsidRPr="00885649">
        <w:rPr>
          <w:rFonts w:ascii="Times New Roman" w:eastAsia="Times New Roman" w:hAnsi="Times New Roman" w:cs="Times New Roman"/>
          <w:b/>
          <w:color w:val="0D0D0D" w:themeColor="text1" w:themeTint="F2"/>
          <w:sz w:val="24"/>
          <w:szCs w:val="24"/>
        </w:rPr>
        <w:t>1</w:t>
      </w:r>
      <w:r w:rsidR="004427C8">
        <w:rPr>
          <w:rFonts w:ascii="Times New Roman" w:eastAsia="Times New Roman" w:hAnsi="Times New Roman" w:cs="Times New Roman"/>
          <w:b/>
          <w:color w:val="0D0D0D" w:themeColor="text1" w:themeTint="F2"/>
          <w:sz w:val="24"/>
          <w:szCs w:val="24"/>
        </w:rPr>
        <w:t>0</w:t>
      </w:r>
    </w:p>
    <w:p w:rsidR="00904ADF" w:rsidRPr="008E74B3" w:rsidRDefault="00B21E57" w:rsidP="00954A97">
      <w:pPr>
        <w:spacing w:after="0" w:line="240" w:lineRule="auto"/>
        <w:ind w:firstLine="709"/>
        <w:jc w:val="center"/>
        <w:rPr>
          <w:rFonts w:ascii="Times New Roman" w:eastAsia="Times New Roman" w:hAnsi="Times New Roman" w:cs="Times New Roman"/>
          <w:b/>
          <w:bCs/>
          <w:color w:val="0D0D0D" w:themeColor="text1" w:themeTint="F2"/>
          <w:sz w:val="28"/>
          <w:szCs w:val="28"/>
        </w:rPr>
      </w:pPr>
      <w:r>
        <w:rPr>
          <w:rFonts w:ascii="Times New Roman" w:eastAsia="Times New Roman" w:hAnsi="Times New Roman" w:cs="Times New Roman"/>
          <w:b/>
          <w:bCs/>
          <w:color w:val="0D0D0D" w:themeColor="text1" w:themeTint="F2"/>
          <w:sz w:val="28"/>
          <w:szCs w:val="28"/>
        </w:rPr>
        <w:t>Распределение по с</w:t>
      </w:r>
      <w:r w:rsidR="00514F53" w:rsidRPr="008E74B3">
        <w:rPr>
          <w:rFonts w:ascii="Times New Roman" w:eastAsia="Times New Roman" w:hAnsi="Times New Roman" w:cs="Times New Roman"/>
          <w:b/>
          <w:bCs/>
          <w:color w:val="0D0D0D" w:themeColor="text1" w:themeTint="F2"/>
          <w:sz w:val="28"/>
          <w:szCs w:val="28"/>
        </w:rPr>
        <w:t>фера</w:t>
      </w:r>
      <w:r>
        <w:rPr>
          <w:rFonts w:ascii="Times New Roman" w:eastAsia="Times New Roman" w:hAnsi="Times New Roman" w:cs="Times New Roman"/>
          <w:b/>
          <w:bCs/>
          <w:color w:val="0D0D0D" w:themeColor="text1" w:themeTint="F2"/>
          <w:sz w:val="28"/>
          <w:szCs w:val="28"/>
        </w:rPr>
        <w:t>м</w:t>
      </w:r>
      <w:r w:rsidR="00514F53" w:rsidRPr="008E74B3">
        <w:rPr>
          <w:rFonts w:ascii="Times New Roman" w:eastAsia="Times New Roman" w:hAnsi="Times New Roman" w:cs="Times New Roman"/>
          <w:b/>
          <w:bCs/>
          <w:color w:val="0D0D0D" w:themeColor="text1" w:themeTint="F2"/>
          <w:sz w:val="28"/>
          <w:szCs w:val="28"/>
        </w:rPr>
        <w:t xml:space="preserve"> экономической деятельности</w:t>
      </w:r>
    </w:p>
    <w:p w:rsidR="00A85087" w:rsidRPr="008E74B3" w:rsidRDefault="00A85087" w:rsidP="00954A97">
      <w:pPr>
        <w:spacing w:after="0" w:line="240" w:lineRule="auto"/>
        <w:ind w:firstLine="709"/>
        <w:jc w:val="center"/>
        <w:rPr>
          <w:rFonts w:ascii="Times New Roman" w:eastAsia="Times New Roman" w:hAnsi="Times New Roman" w:cs="Times New Roman"/>
          <w:b/>
          <w:bCs/>
          <w:color w:val="0D0D0D" w:themeColor="text1" w:themeTint="F2"/>
          <w:sz w:val="28"/>
          <w:szCs w:val="28"/>
        </w:rPr>
      </w:pPr>
    </w:p>
    <w:tbl>
      <w:tblPr>
        <w:tblW w:w="9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5588"/>
        <w:gridCol w:w="1701"/>
        <w:gridCol w:w="1758"/>
      </w:tblGrid>
      <w:tr w:rsidR="00CA3ADC" w:rsidRPr="004427C8" w:rsidTr="00B21E57">
        <w:trPr>
          <w:trHeight w:val="90"/>
          <w:jc w:val="center"/>
        </w:trPr>
        <w:tc>
          <w:tcPr>
            <w:tcW w:w="5588" w:type="dxa"/>
            <w:tcBorders>
              <w:top w:val="single" w:sz="4" w:space="0" w:color="auto"/>
              <w:left w:val="single" w:sz="4" w:space="0" w:color="auto"/>
              <w:bottom w:val="single" w:sz="4" w:space="0" w:color="auto"/>
              <w:right w:val="single" w:sz="4" w:space="0" w:color="auto"/>
            </w:tcBorders>
            <w:vAlign w:val="center"/>
          </w:tcPr>
          <w:p w:rsidR="00FF7BB2" w:rsidRPr="004427C8" w:rsidRDefault="00612E82" w:rsidP="00954A97">
            <w:pPr>
              <w:autoSpaceDE w:val="0"/>
              <w:autoSpaceDN w:val="0"/>
              <w:adjustRightInd w:val="0"/>
              <w:spacing w:after="0" w:line="240" w:lineRule="auto"/>
              <w:ind w:firstLine="709"/>
              <w:jc w:val="center"/>
              <w:rPr>
                <w:rFonts w:ascii="Times New Roman" w:eastAsia="Times New Roman" w:hAnsi="Times New Roman" w:cs="Times New Roman"/>
                <w:b/>
                <w:color w:val="000000"/>
                <w:sz w:val="24"/>
                <w:szCs w:val="24"/>
              </w:rPr>
            </w:pPr>
            <w:r w:rsidRPr="004427C8">
              <w:rPr>
                <w:rFonts w:ascii="Times New Roman" w:eastAsia="Times New Roman" w:hAnsi="Times New Roman" w:cs="Times New Roman"/>
                <w:b/>
                <w:color w:val="000000"/>
                <w:sz w:val="24"/>
                <w:szCs w:val="24"/>
              </w:rPr>
              <w:t>Наименование сферы экономической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F7BB2" w:rsidRPr="004427C8" w:rsidRDefault="00612E82" w:rsidP="00954A97">
            <w:pPr>
              <w:spacing w:after="0" w:line="240" w:lineRule="auto"/>
              <w:ind w:firstLine="709"/>
              <w:jc w:val="center"/>
              <w:rPr>
                <w:rFonts w:ascii="Times New Roman" w:hAnsi="Times New Roman" w:cs="Times New Roman"/>
                <w:b/>
                <w:color w:val="000000"/>
                <w:sz w:val="24"/>
                <w:szCs w:val="24"/>
              </w:rPr>
            </w:pPr>
            <w:r w:rsidRPr="004427C8">
              <w:rPr>
                <w:rFonts w:ascii="Times New Roman" w:hAnsi="Times New Roman" w:cs="Times New Roman"/>
                <w:b/>
                <w:color w:val="000000"/>
                <w:sz w:val="24"/>
                <w:szCs w:val="24"/>
              </w:rPr>
              <w:t xml:space="preserve">Количество </w:t>
            </w:r>
            <w:r w:rsidR="008812F9" w:rsidRPr="004427C8">
              <w:rPr>
                <w:rFonts w:ascii="Times New Roman" w:hAnsi="Times New Roman" w:cs="Times New Roman"/>
                <w:b/>
                <w:color w:val="000000"/>
                <w:sz w:val="24"/>
                <w:szCs w:val="24"/>
              </w:rPr>
              <w:t>хоз. субъектов</w:t>
            </w:r>
          </w:p>
        </w:tc>
        <w:tc>
          <w:tcPr>
            <w:tcW w:w="1758" w:type="dxa"/>
            <w:tcBorders>
              <w:top w:val="single" w:sz="4" w:space="0" w:color="auto"/>
              <w:left w:val="single" w:sz="4" w:space="0" w:color="auto"/>
              <w:bottom w:val="single" w:sz="4" w:space="0" w:color="auto"/>
              <w:right w:val="single" w:sz="4" w:space="0" w:color="auto"/>
            </w:tcBorders>
          </w:tcPr>
          <w:p w:rsidR="00951E93" w:rsidRPr="004427C8" w:rsidRDefault="008812F9" w:rsidP="00954A97">
            <w:pPr>
              <w:spacing w:after="0" w:line="240" w:lineRule="auto"/>
              <w:ind w:firstLine="709"/>
              <w:jc w:val="center"/>
              <w:rPr>
                <w:rFonts w:ascii="Times New Roman" w:hAnsi="Times New Roman" w:cs="Times New Roman"/>
                <w:b/>
                <w:color w:val="000000"/>
                <w:sz w:val="24"/>
                <w:szCs w:val="24"/>
              </w:rPr>
            </w:pPr>
            <w:r w:rsidRPr="004427C8">
              <w:rPr>
                <w:rFonts w:ascii="Times New Roman" w:hAnsi="Times New Roman" w:cs="Times New Roman"/>
                <w:b/>
                <w:color w:val="000000"/>
                <w:sz w:val="24"/>
                <w:szCs w:val="24"/>
              </w:rPr>
              <w:t>Доля от общего числа хоз. субъектов, %</w:t>
            </w:r>
          </w:p>
        </w:tc>
      </w:tr>
      <w:tr w:rsidR="00CA3ADC" w:rsidRPr="004427C8" w:rsidTr="00271703">
        <w:trPr>
          <w:trHeight w:val="90"/>
          <w:jc w:val="center"/>
        </w:trPr>
        <w:tc>
          <w:tcPr>
            <w:tcW w:w="5588" w:type="dxa"/>
            <w:tcBorders>
              <w:top w:val="single" w:sz="4" w:space="0" w:color="auto"/>
              <w:left w:val="single" w:sz="4" w:space="0" w:color="auto"/>
              <w:bottom w:val="single" w:sz="4" w:space="0" w:color="auto"/>
              <w:right w:val="single" w:sz="4" w:space="0" w:color="auto"/>
            </w:tcBorders>
          </w:tcPr>
          <w:p w:rsidR="00CA3ADC" w:rsidRPr="004427C8" w:rsidRDefault="00CA3ADC"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4427C8">
              <w:rPr>
                <w:rFonts w:ascii="Times New Roman" w:eastAsia="Times New Roman" w:hAnsi="Times New Roman" w:cs="Times New Roman"/>
                <w:color w:val="000000"/>
                <w:sz w:val="24"/>
                <w:szCs w:val="24"/>
              </w:rPr>
              <w:t>Розничная торговля (кроме торговли автотранспортными средствами и мотоциклами)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A3ADC" w:rsidRPr="00271703" w:rsidRDefault="00CA3ADC" w:rsidP="00954A97">
            <w:pPr>
              <w:spacing w:after="0" w:line="240" w:lineRule="auto"/>
              <w:ind w:firstLine="709"/>
              <w:jc w:val="center"/>
              <w:rPr>
                <w:rFonts w:ascii="Times New Roman" w:hAnsi="Times New Roman" w:cs="Times New Roman"/>
                <w:color w:val="000000"/>
                <w:sz w:val="24"/>
                <w:szCs w:val="24"/>
              </w:rPr>
            </w:pPr>
            <w:r w:rsidRPr="00271703">
              <w:rPr>
                <w:rFonts w:ascii="Times New Roman" w:hAnsi="Times New Roman" w:cs="Times New Roman"/>
                <w:color w:val="000000"/>
                <w:sz w:val="24"/>
                <w:szCs w:val="24"/>
              </w:rPr>
              <w:t>230</w:t>
            </w:r>
          </w:p>
        </w:tc>
        <w:tc>
          <w:tcPr>
            <w:tcW w:w="1758" w:type="dxa"/>
            <w:tcBorders>
              <w:top w:val="single" w:sz="4" w:space="0" w:color="auto"/>
              <w:left w:val="single" w:sz="4" w:space="0" w:color="auto"/>
              <w:bottom w:val="single" w:sz="4" w:space="0" w:color="auto"/>
              <w:right w:val="single" w:sz="4" w:space="0" w:color="auto"/>
            </w:tcBorders>
            <w:vAlign w:val="center"/>
          </w:tcPr>
          <w:p w:rsidR="00CA3ADC" w:rsidRPr="00271703" w:rsidRDefault="00CA3ADC" w:rsidP="00954A97">
            <w:pPr>
              <w:spacing w:after="0" w:line="240" w:lineRule="auto"/>
              <w:ind w:firstLine="709"/>
              <w:jc w:val="center"/>
              <w:rPr>
                <w:rFonts w:ascii="Times New Roman" w:hAnsi="Times New Roman" w:cs="Times New Roman"/>
                <w:color w:val="000000"/>
                <w:sz w:val="24"/>
                <w:szCs w:val="24"/>
              </w:rPr>
            </w:pPr>
            <w:r w:rsidRPr="00271703">
              <w:rPr>
                <w:rFonts w:ascii="Times New Roman" w:hAnsi="Times New Roman" w:cs="Times New Roman"/>
                <w:color w:val="000000"/>
                <w:sz w:val="24"/>
                <w:szCs w:val="24"/>
              </w:rPr>
              <w:t>35,4</w:t>
            </w:r>
          </w:p>
        </w:tc>
      </w:tr>
      <w:tr w:rsidR="00C6711A" w:rsidRPr="004427C8" w:rsidTr="00271703">
        <w:trPr>
          <w:trHeight w:val="90"/>
          <w:jc w:val="center"/>
        </w:trPr>
        <w:tc>
          <w:tcPr>
            <w:tcW w:w="5588" w:type="dxa"/>
          </w:tcPr>
          <w:p w:rsidR="00C6711A" w:rsidRPr="004427C8" w:rsidRDefault="00C6711A"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4427C8">
              <w:rPr>
                <w:rFonts w:ascii="Times New Roman" w:eastAsia="Times New Roman" w:hAnsi="Times New Roman" w:cs="Times New Roman"/>
                <w:color w:val="000000"/>
                <w:sz w:val="24"/>
                <w:szCs w:val="24"/>
              </w:rPr>
              <w:t xml:space="preserve">Сельское хозяйство, охота и лесное хозяйство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6711A" w:rsidRPr="00271703" w:rsidRDefault="00C6711A" w:rsidP="00954A97">
            <w:pPr>
              <w:spacing w:after="0" w:line="240" w:lineRule="auto"/>
              <w:ind w:firstLine="709"/>
              <w:jc w:val="center"/>
              <w:rPr>
                <w:rFonts w:ascii="Times New Roman" w:hAnsi="Times New Roman" w:cs="Times New Roman"/>
                <w:color w:val="000000"/>
                <w:sz w:val="24"/>
                <w:szCs w:val="24"/>
              </w:rPr>
            </w:pPr>
            <w:r w:rsidRPr="00271703">
              <w:rPr>
                <w:rFonts w:ascii="Times New Roman" w:hAnsi="Times New Roman" w:cs="Times New Roman"/>
                <w:color w:val="000000"/>
                <w:sz w:val="24"/>
                <w:szCs w:val="24"/>
              </w:rPr>
              <w:t>183</w:t>
            </w:r>
          </w:p>
        </w:tc>
        <w:tc>
          <w:tcPr>
            <w:tcW w:w="1758" w:type="dxa"/>
            <w:tcBorders>
              <w:top w:val="single" w:sz="4" w:space="0" w:color="auto"/>
              <w:left w:val="single" w:sz="4" w:space="0" w:color="auto"/>
              <w:bottom w:val="single" w:sz="4" w:space="0" w:color="auto"/>
              <w:right w:val="single" w:sz="4" w:space="0" w:color="auto"/>
            </w:tcBorders>
            <w:vAlign w:val="center"/>
          </w:tcPr>
          <w:p w:rsidR="00C6711A" w:rsidRPr="00271703" w:rsidRDefault="00951E93" w:rsidP="00954A97">
            <w:pPr>
              <w:spacing w:after="0" w:line="240" w:lineRule="auto"/>
              <w:ind w:firstLine="709"/>
              <w:jc w:val="center"/>
              <w:rPr>
                <w:rFonts w:ascii="Times New Roman" w:hAnsi="Times New Roman" w:cs="Times New Roman"/>
                <w:color w:val="000000"/>
                <w:sz w:val="24"/>
                <w:szCs w:val="24"/>
              </w:rPr>
            </w:pPr>
            <w:r w:rsidRPr="00271703">
              <w:rPr>
                <w:rFonts w:ascii="Times New Roman" w:hAnsi="Times New Roman" w:cs="Times New Roman"/>
                <w:color w:val="000000"/>
                <w:sz w:val="24"/>
                <w:szCs w:val="24"/>
              </w:rPr>
              <w:t>28,2</w:t>
            </w:r>
          </w:p>
        </w:tc>
      </w:tr>
      <w:tr w:rsidR="00CA3ADC" w:rsidRPr="004427C8" w:rsidTr="00271703">
        <w:trPr>
          <w:trHeight w:val="90"/>
          <w:jc w:val="center"/>
        </w:trPr>
        <w:tc>
          <w:tcPr>
            <w:tcW w:w="5588" w:type="dxa"/>
            <w:tcBorders>
              <w:top w:val="single" w:sz="4" w:space="0" w:color="auto"/>
              <w:left w:val="single" w:sz="4" w:space="0" w:color="auto"/>
              <w:bottom w:val="single" w:sz="4" w:space="0" w:color="auto"/>
              <w:right w:val="single" w:sz="4" w:space="0" w:color="auto"/>
            </w:tcBorders>
          </w:tcPr>
          <w:p w:rsidR="00574242" w:rsidRPr="004427C8" w:rsidRDefault="00574242"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4427C8">
              <w:rPr>
                <w:rFonts w:ascii="Times New Roman" w:eastAsia="Times New Roman" w:hAnsi="Times New Roman" w:cs="Times New Roman"/>
                <w:color w:val="000000"/>
                <w:sz w:val="24"/>
                <w:szCs w:val="24"/>
              </w:rPr>
              <w:t>Общественное питание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74242" w:rsidRPr="00271703" w:rsidRDefault="00574242" w:rsidP="00954A97">
            <w:pPr>
              <w:spacing w:after="0" w:line="240" w:lineRule="auto"/>
              <w:ind w:firstLine="709"/>
              <w:jc w:val="center"/>
              <w:rPr>
                <w:rFonts w:ascii="Times New Roman" w:hAnsi="Times New Roman" w:cs="Times New Roman"/>
                <w:color w:val="000000"/>
                <w:sz w:val="24"/>
                <w:szCs w:val="24"/>
              </w:rPr>
            </w:pPr>
            <w:r w:rsidRPr="00271703">
              <w:rPr>
                <w:rFonts w:ascii="Times New Roman" w:hAnsi="Times New Roman" w:cs="Times New Roman"/>
                <w:color w:val="000000"/>
                <w:sz w:val="24"/>
                <w:szCs w:val="24"/>
              </w:rPr>
              <w:t>50</w:t>
            </w:r>
          </w:p>
        </w:tc>
        <w:tc>
          <w:tcPr>
            <w:tcW w:w="1758" w:type="dxa"/>
            <w:tcBorders>
              <w:top w:val="single" w:sz="4" w:space="0" w:color="auto"/>
              <w:left w:val="single" w:sz="4" w:space="0" w:color="auto"/>
              <w:bottom w:val="single" w:sz="4" w:space="0" w:color="auto"/>
              <w:right w:val="single" w:sz="4" w:space="0" w:color="auto"/>
            </w:tcBorders>
            <w:vAlign w:val="center"/>
          </w:tcPr>
          <w:p w:rsidR="00574242" w:rsidRPr="00271703" w:rsidRDefault="00951E93" w:rsidP="00954A97">
            <w:pPr>
              <w:spacing w:after="0" w:line="240" w:lineRule="auto"/>
              <w:ind w:firstLine="709"/>
              <w:jc w:val="center"/>
              <w:rPr>
                <w:rFonts w:ascii="Times New Roman" w:hAnsi="Times New Roman" w:cs="Times New Roman"/>
                <w:color w:val="000000"/>
                <w:sz w:val="24"/>
                <w:szCs w:val="24"/>
              </w:rPr>
            </w:pPr>
            <w:r w:rsidRPr="00271703">
              <w:rPr>
                <w:rFonts w:ascii="Times New Roman" w:hAnsi="Times New Roman" w:cs="Times New Roman"/>
                <w:color w:val="000000"/>
                <w:sz w:val="24"/>
                <w:szCs w:val="24"/>
              </w:rPr>
              <w:t>7,7</w:t>
            </w:r>
          </w:p>
        </w:tc>
      </w:tr>
      <w:tr w:rsidR="00CA3ADC" w:rsidRPr="004427C8" w:rsidTr="00271703">
        <w:trPr>
          <w:trHeight w:val="90"/>
          <w:jc w:val="center"/>
        </w:trPr>
        <w:tc>
          <w:tcPr>
            <w:tcW w:w="5588" w:type="dxa"/>
            <w:tcBorders>
              <w:top w:val="single" w:sz="4" w:space="0" w:color="auto"/>
              <w:left w:val="single" w:sz="4" w:space="0" w:color="auto"/>
              <w:bottom w:val="single" w:sz="4" w:space="0" w:color="auto"/>
              <w:right w:val="single" w:sz="4" w:space="0" w:color="auto"/>
            </w:tcBorders>
          </w:tcPr>
          <w:p w:rsidR="00574242" w:rsidRPr="004427C8" w:rsidRDefault="00574242"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4427C8">
              <w:rPr>
                <w:rFonts w:ascii="Times New Roman" w:eastAsia="Times New Roman" w:hAnsi="Times New Roman" w:cs="Times New Roman"/>
                <w:color w:val="000000"/>
                <w:sz w:val="24"/>
                <w:szCs w:val="24"/>
              </w:rPr>
              <w:t>Строительство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74242" w:rsidRPr="00271703" w:rsidRDefault="00574242" w:rsidP="00954A97">
            <w:pPr>
              <w:spacing w:after="0" w:line="240" w:lineRule="auto"/>
              <w:ind w:firstLine="709"/>
              <w:jc w:val="center"/>
              <w:rPr>
                <w:rFonts w:ascii="Times New Roman" w:hAnsi="Times New Roman" w:cs="Times New Roman"/>
                <w:color w:val="000000"/>
                <w:sz w:val="24"/>
                <w:szCs w:val="24"/>
              </w:rPr>
            </w:pPr>
            <w:r w:rsidRPr="00271703">
              <w:rPr>
                <w:rFonts w:ascii="Times New Roman" w:hAnsi="Times New Roman" w:cs="Times New Roman"/>
                <w:color w:val="000000"/>
                <w:sz w:val="24"/>
                <w:szCs w:val="24"/>
              </w:rPr>
              <w:t>30</w:t>
            </w:r>
          </w:p>
        </w:tc>
        <w:tc>
          <w:tcPr>
            <w:tcW w:w="1758" w:type="dxa"/>
            <w:tcBorders>
              <w:top w:val="single" w:sz="4" w:space="0" w:color="auto"/>
              <w:left w:val="single" w:sz="4" w:space="0" w:color="auto"/>
              <w:bottom w:val="single" w:sz="4" w:space="0" w:color="auto"/>
              <w:right w:val="single" w:sz="4" w:space="0" w:color="auto"/>
            </w:tcBorders>
            <w:vAlign w:val="center"/>
          </w:tcPr>
          <w:p w:rsidR="00574242" w:rsidRPr="00271703" w:rsidRDefault="00951E93" w:rsidP="00954A97">
            <w:pPr>
              <w:spacing w:after="0" w:line="240" w:lineRule="auto"/>
              <w:ind w:firstLine="709"/>
              <w:jc w:val="center"/>
              <w:rPr>
                <w:rFonts w:ascii="Times New Roman" w:hAnsi="Times New Roman" w:cs="Times New Roman"/>
                <w:color w:val="000000"/>
                <w:sz w:val="24"/>
                <w:szCs w:val="24"/>
              </w:rPr>
            </w:pPr>
            <w:r w:rsidRPr="00271703">
              <w:rPr>
                <w:rFonts w:ascii="Times New Roman" w:hAnsi="Times New Roman" w:cs="Times New Roman"/>
                <w:color w:val="000000"/>
                <w:sz w:val="24"/>
                <w:szCs w:val="24"/>
              </w:rPr>
              <w:t>4,6</w:t>
            </w:r>
          </w:p>
        </w:tc>
      </w:tr>
      <w:tr w:rsidR="00CA3ADC" w:rsidRPr="004427C8" w:rsidTr="00271703">
        <w:trPr>
          <w:trHeight w:val="90"/>
          <w:jc w:val="center"/>
        </w:trPr>
        <w:tc>
          <w:tcPr>
            <w:tcW w:w="5588" w:type="dxa"/>
            <w:tcBorders>
              <w:top w:val="single" w:sz="4" w:space="0" w:color="auto"/>
              <w:left w:val="single" w:sz="4" w:space="0" w:color="auto"/>
              <w:bottom w:val="single" w:sz="4" w:space="0" w:color="auto"/>
              <w:right w:val="single" w:sz="4" w:space="0" w:color="auto"/>
            </w:tcBorders>
          </w:tcPr>
          <w:p w:rsidR="00574242" w:rsidRPr="004427C8" w:rsidRDefault="00574242"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4427C8">
              <w:rPr>
                <w:rFonts w:ascii="Times New Roman" w:eastAsia="Times New Roman" w:hAnsi="Times New Roman" w:cs="Times New Roman"/>
                <w:color w:val="000000"/>
                <w:sz w:val="24"/>
                <w:szCs w:val="24"/>
              </w:rPr>
              <w:t>Гостиницы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74242" w:rsidRPr="00271703" w:rsidRDefault="00574242" w:rsidP="00954A97">
            <w:pPr>
              <w:spacing w:after="0" w:line="240" w:lineRule="auto"/>
              <w:ind w:firstLine="709"/>
              <w:jc w:val="center"/>
              <w:rPr>
                <w:rFonts w:ascii="Times New Roman" w:hAnsi="Times New Roman" w:cs="Times New Roman"/>
                <w:color w:val="000000"/>
                <w:sz w:val="24"/>
                <w:szCs w:val="24"/>
              </w:rPr>
            </w:pPr>
            <w:r w:rsidRPr="00271703">
              <w:rPr>
                <w:rFonts w:ascii="Times New Roman" w:hAnsi="Times New Roman" w:cs="Times New Roman"/>
                <w:color w:val="000000"/>
                <w:sz w:val="24"/>
                <w:szCs w:val="24"/>
              </w:rPr>
              <w:t>30</w:t>
            </w:r>
          </w:p>
        </w:tc>
        <w:tc>
          <w:tcPr>
            <w:tcW w:w="1758" w:type="dxa"/>
            <w:tcBorders>
              <w:top w:val="single" w:sz="4" w:space="0" w:color="auto"/>
              <w:left w:val="single" w:sz="4" w:space="0" w:color="auto"/>
              <w:bottom w:val="single" w:sz="4" w:space="0" w:color="auto"/>
              <w:right w:val="single" w:sz="4" w:space="0" w:color="auto"/>
            </w:tcBorders>
            <w:vAlign w:val="center"/>
          </w:tcPr>
          <w:p w:rsidR="00574242" w:rsidRPr="00271703" w:rsidRDefault="00951E93" w:rsidP="00954A97">
            <w:pPr>
              <w:spacing w:after="0" w:line="240" w:lineRule="auto"/>
              <w:ind w:firstLine="709"/>
              <w:jc w:val="center"/>
              <w:rPr>
                <w:rFonts w:ascii="Times New Roman" w:hAnsi="Times New Roman" w:cs="Times New Roman"/>
                <w:color w:val="000000"/>
                <w:sz w:val="24"/>
                <w:szCs w:val="24"/>
              </w:rPr>
            </w:pPr>
            <w:r w:rsidRPr="00271703">
              <w:rPr>
                <w:rFonts w:ascii="Times New Roman" w:hAnsi="Times New Roman" w:cs="Times New Roman"/>
                <w:color w:val="000000"/>
                <w:sz w:val="24"/>
                <w:szCs w:val="24"/>
              </w:rPr>
              <w:t>4,6</w:t>
            </w:r>
          </w:p>
        </w:tc>
      </w:tr>
      <w:tr w:rsidR="00CA3ADC" w:rsidRPr="004427C8" w:rsidTr="00271703">
        <w:trPr>
          <w:trHeight w:val="90"/>
          <w:jc w:val="center"/>
        </w:trPr>
        <w:tc>
          <w:tcPr>
            <w:tcW w:w="5588" w:type="dxa"/>
            <w:tcBorders>
              <w:top w:val="single" w:sz="4" w:space="0" w:color="auto"/>
              <w:left w:val="single" w:sz="4" w:space="0" w:color="auto"/>
              <w:bottom w:val="single" w:sz="4" w:space="0" w:color="auto"/>
              <w:right w:val="single" w:sz="4" w:space="0" w:color="auto"/>
            </w:tcBorders>
          </w:tcPr>
          <w:p w:rsidR="00574242" w:rsidRPr="004427C8" w:rsidRDefault="00574242"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4427C8">
              <w:rPr>
                <w:rFonts w:ascii="Times New Roman" w:eastAsia="Times New Roman" w:hAnsi="Times New Roman" w:cs="Times New Roman"/>
                <w:color w:val="000000"/>
                <w:sz w:val="24"/>
                <w:szCs w:val="24"/>
              </w:rPr>
              <w:t>Транспорт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74242" w:rsidRPr="00271703" w:rsidRDefault="00574242" w:rsidP="00954A97">
            <w:pPr>
              <w:spacing w:after="0" w:line="240" w:lineRule="auto"/>
              <w:ind w:firstLine="709"/>
              <w:jc w:val="center"/>
              <w:rPr>
                <w:rFonts w:ascii="Times New Roman" w:hAnsi="Times New Roman" w:cs="Times New Roman"/>
                <w:color w:val="000000"/>
                <w:sz w:val="24"/>
                <w:szCs w:val="24"/>
              </w:rPr>
            </w:pPr>
            <w:r w:rsidRPr="00271703">
              <w:rPr>
                <w:rFonts w:ascii="Times New Roman" w:hAnsi="Times New Roman" w:cs="Times New Roman"/>
                <w:color w:val="000000"/>
                <w:sz w:val="24"/>
                <w:szCs w:val="24"/>
              </w:rPr>
              <w:t>26</w:t>
            </w:r>
          </w:p>
        </w:tc>
        <w:tc>
          <w:tcPr>
            <w:tcW w:w="1758" w:type="dxa"/>
            <w:tcBorders>
              <w:top w:val="single" w:sz="4" w:space="0" w:color="auto"/>
              <w:left w:val="single" w:sz="4" w:space="0" w:color="auto"/>
              <w:bottom w:val="single" w:sz="4" w:space="0" w:color="auto"/>
              <w:right w:val="single" w:sz="4" w:space="0" w:color="auto"/>
            </w:tcBorders>
            <w:vAlign w:val="center"/>
          </w:tcPr>
          <w:p w:rsidR="00574242" w:rsidRPr="00271703" w:rsidRDefault="00951E93" w:rsidP="00954A97">
            <w:pPr>
              <w:spacing w:after="0" w:line="240" w:lineRule="auto"/>
              <w:ind w:firstLine="709"/>
              <w:jc w:val="center"/>
              <w:rPr>
                <w:rFonts w:ascii="Times New Roman" w:hAnsi="Times New Roman" w:cs="Times New Roman"/>
                <w:color w:val="000000"/>
                <w:sz w:val="24"/>
                <w:szCs w:val="24"/>
              </w:rPr>
            </w:pPr>
            <w:r w:rsidRPr="00271703">
              <w:rPr>
                <w:rFonts w:ascii="Times New Roman" w:hAnsi="Times New Roman" w:cs="Times New Roman"/>
                <w:color w:val="000000"/>
                <w:sz w:val="24"/>
                <w:szCs w:val="24"/>
              </w:rPr>
              <w:t>4,0</w:t>
            </w:r>
          </w:p>
        </w:tc>
      </w:tr>
      <w:tr w:rsidR="00C6711A" w:rsidRPr="004427C8" w:rsidTr="00271703">
        <w:trPr>
          <w:trHeight w:val="90"/>
          <w:jc w:val="center"/>
        </w:trPr>
        <w:tc>
          <w:tcPr>
            <w:tcW w:w="5588" w:type="dxa"/>
          </w:tcPr>
          <w:p w:rsidR="00C6711A" w:rsidRPr="004427C8" w:rsidRDefault="00C6711A"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4427C8">
              <w:rPr>
                <w:rFonts w:ascii="Times New Roman" w:eastAsia="Times New Roman" w:hAnsi="Times New Roman" w:cs="Times New Roman"/>
                <w:color w:val="000000"/>
                <w:sz w:val="24"/>
                <w:szCs w:val="24"/>
              </w:rPr>
              <w:t xml:space="preserve">Производство пищевых продуктов, включая напитки, и табака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6711A" w:rsidRPr="00271703" w:rsidRDefault="00C6711A" w:rsidP="00954A97">
            <w:pPr>
              <w:spacing w:after="0" w:line="240" w:lineRule="auto"/>
              <w:ind w:firstLine="709"/>
              <w:jc w:val="center"/>
              <w:rPr>
                <w:rFonts w:ascii="Times New Roman" w:hAnsi="Times New Roman" w:cs="Times New Roman"/>
                <w:color w:val="000000"/>
                <w:sz w:val="24"/>
                <w:szCs w:val="24"/>
              </w:rPr>
            </w:pPr>
            <w:r w:rsidRPr="00271703">
              <w:rPr>
                <w:rFonts w:ascii="Times New Roman" w:hAnsi="Times New Roman" w:cs="Times New Roman"/>
                <w:color w:val="000000"/>
                <w:sz w:val="24"/>
                <w:szCs w:val="24"/>
              </w:rPr>
              <w:t>20</w:t>
            </w:r>
          </w:p>
        </w:tc>
        <w:tc>
          <w:tcPr>
            <w:tcW w:w="1758" w:type="dxa"/>
            <w:tcBorders>
              <w:top w:val="single" w:sz="4" w:space="0" w:color="auto"/>
              <w:left w:val="single" w:sz="4" w:space="0" w:color="auto"/>
              <w:bottom w:val="single" w:sz="4" w:space="0" w:color="auto"/>
              <w:right w:val="single" w:sz="4" w:space="0" w:color="auto"/>
            </w:tcBorders>
            <w:vAlign w:val="center"/>
          </w:tcPr>
          <w:p w:rsidR="00C6711A" w:rsidRPr="00271703" w:rsidRDefault="00951E93" w:rsidP="00954A97">
            <w:pPr>
              <w:spacing w:after="0" w:line="240" w:lineRule="auto"/>
              <w:ind w:firstLine="709"/>
              <w:jc w:val="center"/>
              <w:rPr>
                <w:rFonts w:ascii="Times New Roman" w:hAnsi="Times New Roman" w:cs="Times New Roman"/>
                <w:color w:val="000000"/>
                <w:sz w:val="24"/>
                <w:szCs w:val="24"/>
              </w:rPr>
            </w:pPr>
            <w:r w:rsidRPr="00271703">
              <w:rPr>
                <w:rFonts w:ascii="Times New Roman" w:hAnsi="Times New Roman" w:cs="Times New Roman"/>
                <w:color w:val="000000"/>
                <w:sz w:val="24"/>
                <w:szCs w:val="24"/>
              </w:rPr>
              <w:t>3,1</w:t>
            </w:r>
          </w:p>
        </w:tc>
      </w:tr>
      <w:tr w:rsidR="00C6711A" w:rsidRPr="004427C8" w:rsidTr="00271703">
        <w:trPr>
          <w:trHeight w:val="90"/>
          <w:jc w:val="center"/>
        </w:trPr>
        <w:tc>
          <w:tcPr>
            <w:tcW w:w="5588" w:type="dxa"/>
          </w:tcPr>
          <w:p w:rsidR="00C6711A" w:rsidRPr="004427C8" w:rsidRDefault="00C6711A"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4427C8">
              <w:rPr>
                <w:rFonts w:ascii="Times New Roman" w:eastAsia="Times New Roman" w:hAnsi="Times New Roman" w:cs="Times New Roman"/>
                <w:color w:val="000000"/>
                <w:sz w:val="24"/>
                <w:szCs w:val="24"/>
              </w:rPr>
              <w:t xml:space="preserve">Текстильное и швейное производство </w:t>
            </w:r>
          </w:p>
        </w:tc>
        <w:tc>
          <w:tcPr>
            <w:tcW w:w="1701" w:type="dxa"/>
            <w:tcBorders>
              <w:top w:val="nil"/>
              <w:left w:val="single" w:sz="4" w:space="0" w:color="auto"/>
              <w:bottom w:val="single" w:sz="4" w:space="0" w:color="auto"/>
              <w:right w:val="single" w:sz="4" w:space="0" w:color="auto"/>
            </w:tcBorders>
            <w:shd w:val="clear" w:color="auto" w:fill="auto"/>
            <w:vAlign w:val="center"/>
          </w:tcPr>
          <w:p w:rsidR="00C6711A" w:rsidRPr="004427C8" w:rsidRDefault="00C6711A" w:rsidP="00954A97">
            <w:pPr>
              <w:spacing w:after="0" w:line="240" w:lineRule="auto"/>
              <w:ind w:firstLine="709"/>
              <w:jc w:val="center"/>
              <w:rPr>
                <w:rFonts w:ascii="Times New Roman" w:hAnsi="Times New Roman" w:cs="Times New Roman"/>
                <w:color w:val="000000"/>
                <w:sz w:val="24"/>
                <w:szCs w:val="24"/>
              </w:rPr>
            </w:pPr>
            <w:r w:rsidRPr="004427C8">
              <w:rPr>
                <w:rFonts w:ascii="Times New Roman" w:hAnsi="Times New Roman" w:cs="Times New Roman"/>
                <w:color w:val="000000"/>
                <w:sz w:val="24"/>
                <w:szCs w:val="24"/>
              </w:rPr>
              <w:t>13</w:t>
            </w:r>
          </w:p>
        </w:tc>
        <w:tc>
          <w:tcPr>
            <w:tcW w:w="1758" w:type="dxa"/>
            <w:tcBorders>
              <w:top w:val="nil"/>
              <w:left w:val="single" w:sz="4" w:space="0" w:color="auto"/>
              <w:bottom w:val="single" w:sz="4" w:space="0" w:color="auto"/>
              <w:right w:val="single" w:sz="4" w:space="0" w:color="auto"/>
            </w:tcBorders>
            <w:vAlign w:val="center"/>
          </w:tcPr>
          <w:p w:rsidR="00C6711A" w:rsidRPr="004427C8" w:rsidRDefault="00D872CE" w:rsidP="00954A97">
            <w:pPr>
              <w:spacing w:after="0" w:line="240" w:lineRule="auto"/>
              <w:ind w:firstLine="709"/>
              <w:jc w:val="center"/>
              <w:rPr>
                <w:rFonts w:ascii="Times New Roman" w:hAnsi="Times New Roman" w:cs="Times New Roman"/>
                <w:color w:val="000000"/>
                <w:sz w:val="24"/>
                <w:szCs w:val="24"/>
              </w:rPr>
            </w:pPr>
            <w:r w:rsidRPr="004427C8">
              <w:rPr>
                <w:rFonts w:ascii="Times New Roman" w:hAnsi="Times New Roman" w:cs="Times New Roman"/>
                <w:color w:val="000000"/>
                <w:sz w:val="24"/>
                <w:szCs w:val="24"/>
              </w:rPr>
              <w:t>2,2</w:t>
            </w:r>
          </w:p>
        </w:tc>
      </w:tr>
      <w:tr w:rsidR="00CA3ADC" w:rsidRPr="004427C8" w:rsidTr="00271703">
        <w:trPr>
          <w:trHeight w:val="90"/>
          <w:jc w:val="center"/>
        </w:trPr>
        <w:tc>
          <w:tcPr>
            <w:tcW w:w="5588" w:type="dxa"/>
            <w:tcBorders>
              <w:top w:val="single" w:sz="4" w:space="0" w:color="auto"/>
              <w:left w:val="single" w:sz="4" w:space="0" w:color="auto"/>
              <w:bottom w:val="single" w:sz="4" w:space="0" w:color="auto"/>
              <w:right w:val="single" w:sz="4" w:space="0" w:color="auto"/>
            </w:tcBorders>
          </w:tcPr>
          <w:p w:rsidR="00574242" w:rsidRPr="004427C8" w:rsidRDefault="00574242"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4427C8">
              <w:rPr>
                <w:rFonts w:ascii="Times New Roman" w:eastAsia="Times New Roman" w:hAnsi="Times New Roman" w:cs="Times New Roman"/>
                <w:color w:val="000000"/>
                <w:sz w:val="24"/>
                <w:szCs w:val="24"/>
              </w:rPr>
              <w:t xml:space="preserve">Рыболовство, рыбоводство </w:t>
            </w:r>
          </w:p>
        </w:tc>
        <w:tc>
          <w:tcPr>
            <w:tcW w:w="1701" w:type="dxa"/>
            <w:tcBorders>
              <w:top w:val="nil"/>
              <w:left w:val="single" w:sz="4" w:space="0" w:color="auto"/>
              <w:bottom w:val="single" w:sz="4" w:space="0" w:color="auto"/>
              <w:right w:val="single" w:sz="4" w:space="0" w:color="auto"/>
            </w:tcBorders>
            <w:shd w:val="clear" w:color="auto" w:fill="auto"/>
            <w:vAlign w:val="center"/>
          </w:tcPr>
          <w:p w:rsidR="00574242" w:rsidRPr="004427C8" w:rsidRDefault="00574242" w:rsidP="00954A97">
            <w:pPr>
              <w:spacing w:after="0" w:line="240" w:lineRule="auto"/>
              <w:ind w:firstLine="709"/>
              <w:jc w:val="center"/>
              <w:rPr>
                <w:rFonts w:ascii="Times New Roman" w:hAnsi="Times New Roman" w:cs="Times New Roman"/>
                <w:color w:val="000000"/>
                <w:sz w:val="24"/>
                <w:szCs w:val="24"/>
              </w:rPr>
            </w:pPr>
            <w:r w:rsidRPr="004427C8">
              <w:rPr>
                <w:rFonts w:ascii="Times New Roman" w:hAnsi="Times New Roman" w:cs="Times New Roman"/>
                <w:color w:val="000000"/>
                <w:sz w:val="24"/>
                <w:szCs w:val="24"/>
              </w:rPr>
              <w:t>12</w:t>
            </w:r>
          </w:p>
        </w:tc>
        <w:tc>
          <w:tcPr>
            <w:tcW w:w="1758" w:type="dxa"/>
            <w:tcBorders>
              <w:top w:val="nil"/>
              <w:left w:val="single" w:sz="4" w:space="0" w:color="auto"/>
              <w:bottom w:val="single" w:sz="4" w:space="0" w:color="auto"/>
              <w:right w:val="single" w:sz="4" w:space="0" w:color="auto"/>
            </w:tcBorders>
            <w:vAlign w:val="center"/>
          </w:tcPr>
          <w:p w:rsidR="00574242" w:rsidRPr="004427C8" w:rsidRDefault="00D872CE" w:rsidP="00954A97">
            <w:pPr>
              <w:spacing w:after="0" w:line="240" w:lineRule="auto"/>
              <w:ind w:firstLine="709"/>
              <w:jc w:val="center"/>
              <w:rPr>
                <w:rFonts w:ascii="Times New Roman" w:hAnsi="Times New Roman" w:cs="Times New Roman"/>
                <w:color w:val="000000"/>
                <w:sz w:val="24"/>
                <w:szCs w:val="24"/>
              </w:rPr>
            </w:pPr>
            <w:r w:rsidRPr="004427C8">
              <w:rPr>
                <w:rFonts w:ascii="Times New Roman" w:hAnsi="Times New Roman" w:cs="Times New Roman"/>
                <w:color w:val="000000"/>
                <w:sz w:val="24"/>
                <w:szCs w:val="24"/>
              </w:rPr>
              <w:t>1,8</w:t>
            </w:r>
          </w:p>
        </w:tc>
      </w:tr>
      <w:tr w:rsidR="00CA3ADC" w:rsidRPr="004427C8" w:rsidTr="00271703">
        <w:trPr>
          <w:trHeight w:val="90"/>
          <w:jc w:val="center"/>
        </w:trPr>
        <w:tc>
          <w:tcPr>
            <w:tcW w:w="5588" w:type="dxa"/>
            <w:tcBorders>
              <w:top w:val="single" w:sz="4" w:space="0" w:color="auto"/>
              <w:left w:val="single" w:sz="4" w:space="0" w:color="auto"/>
              <w:bottom w:val="single" w:sz="4" w:space="0" w:color="auto"/>
              <w:right w:val="single" w:sz="4" w:space="0" w:color="auto"/>
            </w:tcBorders>
          </w:tcPr>
          <w:p w:rsidR="00574242" w:rsidRPr="004427C8" w:rsidRDefault="00574242"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4427C8">
              <w:rPr>
                <w:rFonts w:ascii="Times New Roman" w:eastAsia="Times New Roman" w:hAnsi="Times New Roman" w:cs="Times New Roman"/>
                <w:color w:val="000000"/>
                <w:sz w:val="24"/>
                <w:szCs w:val="24"/>
              </w:rPr>
              <w:t>Производство готовых металлических изделий</w:t>
            </w:r>
          </w:p>
        </w:tc>
        <w:tc>
          <w:tcPr>
            <w:tcW w:w="1701" w:type="dxa"/>
            <w:tcBorders>
              <w:top w:val="nil"/>
              <w:left w:val="single" w:sz="4" w:space="0" w:color="auto"/>
              <w:bottom w:val="single" w:sz="4" w:space="0" w:color="auto"/>
              <w:right w:val="single" w:sz="4" w:space="0" w:color="auto"/>
            </w:tcBorders>
            <w:shd w:val="clear" w:color="auto" w:fill="auto"/>
            <w:vAlign w:val="center"/>
          </w:tcPr>
          <w:p w:rsidR="00574242" w:rsidRPr="004427C8" w:rsidRDefault="00574242" w:rsidP="00954A97">
            <w:pPr>
              <w:spacing w:after="0" w:line="240" w:lineRule="auto"/>
              <w:ind w:firstLine="709"/>
              <w:jc w:val="center"/>
              <w:rPr>
                <w:rFonts w:ascii="Times New Roman" w:hAnsi="Times New Roman" w:cs="Times New Roman"/>
                <w:color w:val="000000"/>
                <w:sz w:val="24"/>
                <w:szCs w:val="24"/>
              </w:rPr>
            </w:pPr>
            <w:r w:rsidRPr="004427C8">
              <w:rPr>
                <w:rFonts w:ascii="Times New Roman" w:hAnsi="Times New Roman" w:cs="Times New Roman"/>
                <w:color w:val="000000"/>
                <w:sz w:val="24"/>
                <w:szCs w:val="24"/>
              </w:rPr>
              <w:t>10</w:t>
            </w:r>
          </w:p>
        </w:tc>
        <w:tc>
          <w:tcPr>
            <w:tcW w:w="1758" w:type="dxa"/>
            <w:tcBorders>
              <w:top w:val="nil"/>
              <w:left w:val="single" w:sz="4" w:space="0" w:color="auto"/>
              <w:bottom w:val="single" w:sz="4" w:space="0" w:color="auto"/>
              <w:right w:val="single" w:sz="4" w:space="0" w:color="auto"/>
            </w:tcBorders>
            <w:vAlign w:val="center"/>
          </w:tcPr>
          <w:p w:rsidR="00574242" w:rsidRPr="004427C8" w:rsidRDefault="00D872CE" w:rsidP="00954A97">
            <w:pPr>
              <w:spacing w:after="0" w:line="240" w:lineRule="auto"/>
              <w:ind w:firstLine="709"/>
              <w:jc w:val="center"/>
              <w:rPr>
                <w:rFonts w:ascii="Times New Roman" w:hAnsi="Times New Roman" w:cs="Times New Roman"/>
                <w:color w:val="000000"/>
                <w:sz w:val="24"/>
                <w:szCs w:val="24"/>
              </w:rPr>
            </w:pPr>
            <w:r w:rsidRPr="004427C8">
              <w:rPr>
                <w:rFonts w:ascii="Times New Roman" w:hAnsi="Times New Roman" w:cs="Times New Roman"/>
                <w:color w:val="000000"/>
                <w:sz w:val="24"/>
                <w:szCs w:val="24"/>
              </w:rPr>
              <w:t>1,5</w:t>
            </w:r>
          </w:p>
        </w:tc>
      </w:tr>
      <w:tr w:rsidR="00CA3ADC" w:rsidRPr="004427C8" w:rsidTr="00271703">
        <w:trPr>
          <w:trHeight w:val="90"/>
          <w:jc w:val="center"/>
        </w:trPr>
        <w:tc>
          <w:tcPr>
            <w:tcW w:w="5588" w:type="dxa"/>
            <w:tcBorders>
              <w:top w:val="single" w:sz="4" w:space="0" w:color="auto"/>
              <w:left w:val="single" w:sz="4" w:space="0" w:color="auto"/>
              <w:bottom w:val="single" w:sz="4" w:space="0" w:color="auto"/>
              <w:right w:val="single" w:sz="4" w:space="0" w:color="auto"/>
            </w:tcBorders>
          </w:tcPr>
          <w:p w:rsidR="00951E93" w:rsidRPr="004427C8" w:rsidRDefault="00951E93"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4427C8">
              <w:rPr>
                <w:rFonts w:ascii="Times New Roman" w:eastAsia="Times New Roman" w:hAnsi="Times New Roman" w:cs="Times New Roman"/>
                <w:color w:val="000000"/>
                <w:sz w:val="24"/>
                <w:szCs w:val="24"/>
              </w:rPr>
              <w:t>Торговля автотранспортными средствами и мотоциклами, их обслуживание и ремонт</w:t>
            </w:r>
          </w:p>
        </w:tc>
        <w:tc>
          <w:tcPr>
            <w:tcW w:w="1701" w:type="dxa"/>
            <w:tcBorders>
              <w:top w:val="nil"/>
              <w:left w:val="single" w:sz="4" w:space="0" w:color="auto"/>
              <w:bottom w:val="single" w:sz="4" w:space="0" w:color="auto"/>
              <w:right w:val="single" w:sz="4" w:space="0" w:color="auto"/>
            </w:tcBorders>
            <w:shd w:val="clear" w:color="auto" w:fill="auto"/>
            <w:vAlign w:val="center"/>
          </w:tcPr>
          <w:p w:rsidR="00951E93" w:rsidRPr="004427C8" w:rsidRDefault="00951E93" w:rsidP="00954A97">
            <w:pPr>
              <w:spacing w:after="0" w:line="240" w:lineRule="auto"/>
              <w:ind w:firstLine="709"/>
              <w:jc w:val="center"/>
              <w:rPr>
                <w:rFonts w:ascii="Times New Roman" w:hAnsi="Times New Roman" w:cs="Times New Roman"/>
                <w:color w:val="000000"/>
                <w:sz w:val="24"/>
                <w:szCs w:val="24"/>
              </w:rPr>
            </w:pPr>
            <w:r w:rsidRPr="004427C8">
              <w:rPr>
                <w:rFonts w:ascii="Times New Roman" w:hAnsi="Times New Roman" w:cs="Times New Roman"/>
                <w:color w:val="000000"/>
                <w:sz w:val="24"/>
                <w:szCs w:val="24"/>
              </w:rPr>
              <w:t>9</w:t>
            </w:r>
          </w:p>
        </w:tc>
        <w:tc>
          <w:tcPr>
            <w:tcW w:w="1758" w:type="dxa"/>
            <w:tcBorders>
              <w:top w:val="nil"/>
              <w:left w:val="single" w:sz="4" w:space="0" w:color="auto"/>
              <w:bottom w:val="single" w:sz="4" w:space="0" w:color="auto"/>
              <w:right w:val="single" w:sz="4" w:space="0" w:color="auto"/>
            </w:tcBorders>
            <w:vAlign w:val="center"/>
          </w:tcPr>
          <w:p w:rsidR="00951E93" w:rsidRPr="004427C8" w:rsidRDefault="00D872CE" w:rsidP="00954A97">
            <w:pPr>
              <w:spacing w:after="0" w:line="240" w:lineRule="auto"/>
              <w:ind w:firstLine="709"/>
              <w:jc w:val="center"/>
              <w:rPr>
                <w:rFonts w:ascii="Times New Roman" w:hAnsi="Times New Roman" w:cs="Times New Roman"/>
                <w:color w:val="000000"/>
                <w:sz w:val="24"/>
                <w:szCs w:val="24"/>
              </w:rPr>
            </w:pPr>
            <w:r w:rsidRPr="004427C8">
              <w:rPr>
                <w:rFonts w:ascii="Times New Roman" w:hAnsi="Times New Roman" w:cs="Times New Roman"/>
                <w:color w:val="000000"/>
                <w:sz w:val="24"/>
                <w:szCs w:val="24"/>
              </w:rPr>
              <w:t>1,4</w:t>
            </w:r>
          </w:p>
        </w:tc>
      </w:tr>
      <w:tr w:rsidR="00CA3ADC" w:rsidRPr="004427C8" w:rsidTr="00271703">
        <w:trPr>
          <w:trHeight w:val="90"/>
          <w:jc w:val="center"/>
        </w:trPr>
        <w:tc>
          <w:tcPr>
            <w:tcW w:w="5588" w:type="dxa"/>
            <w:tcBorders>
              <w:top w:val="single" w:sz="4" w:space="0" w:color="auto"/>
              <w:left w:val="single" w:sz="4" w:space="0" w:color="auto"/>
              <w:bottom w:val="single" w:sz="4" w:space="0" w:color="auto"/>
              <w:right w:val="single" w:sz="4" w:space="0" w:color="auto"/>
            </w:tcBorders>
          </w:tcPr>
          <w:p w:rsidR="00951E93" w:rsidRPr="004427C8" w:rsidRDefault="00951E93"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4427C8">
              <w:rPr>
                <w:rFonts w:ascii="Times New Roman" w:eastAsia="Times New Roman" w:hAnsi="Times New Roman" w:cs="Times New Roman"/>
                <w:color w:val="000000"/>
                <w:sz w:val="24"/>
                <w:szCs w:val="24"/>
              </w:rPr>
              <w:t>Оптовая торговля (кроме торговли автотранспортными средствами и мотоциклами)</w:t>
            </w:r>
          </w:p>
        </w:tc>
        <w:tc>
          <w:tcPr>
            <w:tcW w:w="1701" w:type="dxa"/>
            <w:tcBorders>
              <w:top w:val="nil"/>
              <w:left w:val="single" w:sz="4" w:space="0" w:color="auto"/>
              <w:bottom w:val="single" w:sz="4" w:space="0" w:color="auto"/>
              <w:right w:val="single" w:sz="4" w:space="0" w:color="auto"/>
            </w:tcBorders>
            <w:shd w:val="clear" w:color="auto" w:fill="auto"/>
            <w:vAlign w:val="center"/>
          </w:tcPr>
          <w:p w:rsidR="00951E93" w:rsidRPr="004427C8" w:rsidRDefault="00951E93" w:rsidP="00954A97">
            <w:pPr>
              <w:spacing w:after="0" w:line="240" w:lineRule="auto"/>
              <w:ind w:firstLine="709"/>
              <w:jc w:val="center"/>
              <w:rPr>
                <w:rFonts w:ascii="Times New Roman" w:hAnsi="Times New Roman" w:cs="Times New Roman"/>
                <w:color w:val="000000"/>
                <w:sz w:val="24"/>
                <w:szCs w:val="24"/>
              </w:rPr>
            </w:pPr>
            <w:r w:rsidRPr="004427C8">
              <w:rPr>
                <w:rFonts w:ascii="Times New Roman" w:hAnsi="Times New Roman" w:cs="Times New Roman"/>
                <w:color w:val="000000"/>
                <w:sz w:val="24"/>
                <w:szCs w:val="24"/>
              </w:rPr>
              <w:t>7</w:t>
            </w:r>
          </w:p>
        </w:tc>
        <w:tc>
          <w:tcPr>
            <w:tcW w:w="1758" w:type="dxa"/>
            <w:tcBorders>
              <w:top w:val="nil"/>
              <w:left w:val="single" w:sz="4" w:space="0" w:color="auto"/>
              <w:bottom w:val="single" w:sz="4" w:space="0" w:color="auto"/>
              <w:right w:val="single" w:sz="4" w:space="0" w:color="auto"/>
            </w:tcBorders>
            <w:vAlign w:val="center"/>
          </w:tcPr>
          <w:p w:rsidR="00951E93" w:rsidRPr="004427C8" w:rsidRDefault="00D872CE" w:rsidP="00954A97">
            <w:pPr>
              <w:spacing w:after="0" w:line="240" w:lineRule="auto"/>
              <w:ind w:firstLine="709"/>
              <w:jc w:val="center"/>
              <w:rPr>
                <w:rFonts w:ascii="Times New Roman" w:hAnsi="Times New Roman" w:cs="Times New Roman"/>
                <w:color w:val="000000"/>
                <w:sz w:val="24"/>
                <w:szCs w:val="24"/>
              </w:rPr>
            </w:pPr>
            <w:r w:rsidRPr="004427C8">
              <w:rPr>
                <w:rFonts w:ascii="Times New Roman" w:hAnsi="Times New Roman" w:cs="Times New Roman"/>
                <w:color w:val="000000"/>
                <w:sz w:val="24"/>
                <w:szCs w:val="24"/>
              </w:rPr>
              <w:t>1,1</w:t>
            </w:r>
          </w:p>
        </w:tc>
      </w:tr>
      <w:tr w:rsidR="00C6711A" w:rsidRPr="004427C8" w:rsidTr="00B66B7E">
        <w:trPr>
          <w:trHeight w:val="90"/>
          <w:jc w:val="center"/>
        </w:trPr>
        <w:tc>
          <w:tcPr>
            <w:tcW w:w="5588" w:type="dxa"/>
          </w:tcPr>
          <w:p w:rsidR="00C6711A" w:rsidRPr="004427C8" w:rsidRDefault="00C6711A"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4427C8">
              <w:rPr>
                <w:rFonts w:ascii="Times New Roman" w:eastAsia="Times New Roman" w:hAnsi="Times New Roman" w:cs="Times New Roman"/>
                <w:color w:val="000000"/>
                <w:sz w:val="24"/>
                <w:szCs w:val="24"/>
              </w:rPr>
              <w:t xml:space="preserve">Обработка древесины и производство изделий из дерева </w:t>
            </w:r>
          </w:p>
        </w:tc>
        <w:tc>
          <w:tcPr>
            <w:tcW w:w="1701" w:type="dxa"/>
            <w:tcBorders>
              <w:top w:val="nil"/>
              <w:left w:val="single" w:sz="4" w:space="0" w:color="auto"/>
              <w:bottom w:val="nil"/>
              <w:right w:val="single" w:sz="4" w:space="0" w:color="auto"/>
            </w:tcBorders>
            <w:shd w:val="clear" w:color="auto" w:fill="auto"/>
            <w:vAlign w:val="center"/>
          </w:tcPr>
          <w:p w:rsidR="00C6711A" w:rsidRPr="004427C8" w:rsidRDefault="00C6711A" w:rsidP="00954A97">
            <w:pPr>
              <w:spacing w:after="0" w:line="240" w:lineRule="auto"/>
              <w:ind w:firstLine="709"/>
              <w:jc w:val="center"/>
              <w:rPr>
                <w:rFonts w:ascii="Times New Roman" w:hAnsi="Times New Roman" w:cs="Times New Roman"/>
                <w:color w:val="000000"/>
                <w:sz w:val="24"/>
                <w:szCs w:val="24"/>
              </w:rPr>
            </w:pPr>
            <w:r w:rsidRPr="004427C8">
              <w:rPr>
                <w:rFonts w:ascii="Times New Roman" w:hAnsi="Times New Roman" w:cs="Times New Roman"/>
                <w:color w:val="000000"/>
                <w:sz w:val="24"/>
                <w:szCs w:val="24"/>
              </w:rPr>
              <w:t>6</w:t>
            </w:r>
          </w:p>
        </w:tc>
        <w:tc>
          <w:tcPr>
            <w:tcW w:w="1758" w:type="dxa"/>
            <w:tcBorders>
              <w:top w:val="nil"/>
              <w:left w:val="single" w:sz="4" w:space="0" w:color="auto"/>
              <w:bottom w:val="nil"/>
              <w:right w:val="single" w:sz="4" w:space="0" w:color="auto"/>
            </w:tcBorders>
            <w:vAlign w:val="center"/>
          </w:tcPr>
          <w:p w:rsidR="00C6711A" w:rsidRPr="004427C8" w:rsidRDefault="00D872CE" w:rsidP="00954A97">
            <w:pPr>
              <w:spacing w:after="0" w:line="240" w:lineRule="auto"/>
              <w:ind w:firstLine="709"/>
              <w:jc w:val="center"/>
              <w:rPr>
                <w:rFonts w:ascii="Times New Roman" w:hAnsi="Times New Roman" w:cs="Times New Roman"/>
                <w:color w:val="000000"/>
                <w:sz w:val="24"/>
                <w:szCs w:val="24"/>
              </w:rPr>
            </w:pPr>
            <w:r w:rsidRPr="004427C8">
              <w:rPr>
                <w:rFonts w:ascii="Times New Roman" w:hAnsi="Times New Roman" w:cs="Times New Roman"/>
                <w:color w:val="000000"/>
                <w:sz w:val="24"/>
                <w:szCs w:val="24"/>
              </w:rPr>
              <w:t>0,9</w:t>
            </w:r>
          </w:p>
        </w:tc>
      </w:tr>
      <w:tr w:rsidR="00CA3ADC" w:rsidRPr="004427C8" w:rsidTr="00271703">
        <w:trPr>
          <w:trHeight w:val="90"/>
          <w:jc w:val="center"/>
        </w:trPr>
        <w:tc>
          <w:tcPr>
            <w:tcW w:w="5588" w:type="dxa"/>
            <w:tcBorders>
              <w:top w:val="single" w:sz="4" w:space="0" w:color="auto"/>
              <w:left w:val="single" w:sz="4" w:space="0" w:color="auto"/>
              <w:bottom w:val="single" w:sz="4" w:space="0" w:color="auto"/>
              <w:right w:val="single" w:sz="4" w:space="0" w:color="auto"/>
            </w:tcBorders>
          </w:tcPr>
          <w:p w:rsidR="00D872CE" w:rsidRPr="004427C8" w:rsidRDefault="00D872CE"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4427C8">
              <w:rPr>
                <w:rFonts w:ascii="Times New Roman" w:eastAsia="Times New Roman" w:hAnsi="Times New Roman" w:cs="Times New Roman"/>
                <w:color w:val="000000"/>
                <w:sz w:val="24"/>
                <w:szCs w:val="24"/>
              </w:rPr>
              <w:t>Операции с недвижимым имуществом, аренда и предоставление услуг</w:t>
            </w:r>
          </w:p>
        </w:tc>
        <w:tc>
          <w:tcPr>
            <w:tcW w:w="1701" w:type="dxa"/>
            <w:tcBorders>
              <w:top w:val="nil"/>
              <w:left w:val="single" w:sz="4" w:space="0" w:color="auto"/>
              <w:bottom w:val="single" w:sz="4" w:space="0" w:color="auto"/>
              <w:right w:val="single" w:sz="4" w:space="0" w:color="auto"/>
            </w:tcBorders>
            <w:shd w:val="clear" w:color="auto" w:fill="auto"/>
            <w:vAlign w:val="center"/>
          </w:tcPr>
          <w:p w:rsidR="00D872CE" w:rsidRPr="004427C8" w:rsidRDefault="00D872CE" w:rsidP="00954A97">
            <w:pPr>
              <w:spacing w:after="0" w:line="240" w:lineRule="auto"/>
              <w:ind w:firstLine="709"/>
              <w:jc w:val="center"/>
              <w:rPr>
                <w:rFonts w:ascii="Times New Roman" w:hAnsi="Times New Roman" w:cs="Times New Roman"/>
                <w:color w:val="000000"/>
                <w:sz w:val="24"/>
                <w:szCs w:val="24"/>
              </w:rPr>
            </w:pPr>
            <w:r w:rsidRPr="004427C8">
              <w:rPr>
                <w:rFonts w:ascii="Times New Roman" w:hAnsi="Times New Roman" w:cs="Times New Roman"/>
                <w:color w:val="000000"/>
                <w:sz w:val="24"/>
                <w:szCs w:val="24"/>
              </w:rPr>
              <w:t>6</w:t>
            </w:r>
          </w:p>
        </w:tc>
        <w:tc>
          <w:tcPr>
            <w:tcW w:w="1758" w:type="dxa"/>
            <w:tcBorders>
              <w:top w:val="nil"/>
              <w:left w:val="single" w:sz="4" w:space="0" w:color="auto"/>
              <w:bottom w:val="single" w:sz="4" w:space="0" w:color="auto"/>
              <w:right w:val="single" w:sz="4" w:space="0" w:color="auto"/>
            </w:tcBorders>
            <w:vAlign w:val="center"/>
          </w:tcPr>
          <w:p w:rsidR="00D872CE" w:rsidRPr="004427C8" w:rsidRDefault="00D872CE" w:rsidP="00954A97">
            <w:pPr>
              <w:spacing w:after="0" w:line="240" w:lineRule="auto"/>
              <w:ind w:firstLine="709"/>
              <w:jc w:val="center"/>
              <w:rPr>
                <w:rFonts w:ascii="Times New Roman" w:hAnsi="Times New Roman" w:cs="Times New Roman"/>
                <w:color w:val="000000"/>
                <w:sz w:val="24"/>
                <w:szCs w:val="24"/>
              </w:rPr>
            </w:pPr>
            <w:r w:rsidRPr="004427C8">
              <w:rPr>
                <w:rFonts w:ascii="Times New Roman" w:hAnsi="Times New Roman" w:cs="Times New Roman"/>
                <w:color w:val="000000"/>
                <w:sz w:val="24"/>
                <w:szCs w:val="24"/>
              </w:rPr>
              <w:t>0,9</w:t>
            </w:r>
          </w:p>
        </w:tc>
      </w:tr>
      <w:tr w:rsidR="00CA3ADC" w:rsidRPr="004427C8" w:rsidTr="00271703">
        <w:trPr>
          <w:trHeight w:val="90"/>
          <w:jc w:val="center"/>
        </w:trPr>
        <w:tc>
          <w:tcPr>
            <w:tcW w:w="5588" w:type="dxa"/>
            <w:tcBorders>
              <w:top w:val="single" w:sz="4" w:space="0" w:color="auto"/>
              <w:left w:val="single" w:sz="4" w:space="0" w:color="auto"/>
              <w:bottom w:val="single" w:sz="4" w:space="0" w:color="auto"/>
              <w:right w:val="single" w:sz="4" w:space="0" w:color="auto"/>
            </w:tcBorders>
          </w:tcPr>
          <w:p w:rsidR="00951E93" w:rsidRPr="004427C8" w:rsidRDefault="00951E93"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4427C8">
              <w:rPr>
                <w:rFonts w:ascii="Times New Roman" w:eastAsia="Times New Roman" w:hAnsi="Times New Roman" w:cs="Times New Roman"/>
                <w:color w:val="000000"/>
                <w:sz w:val="24"/>
                <w:szCs w:val="24"/>
              </w:rPr>
              <w:t>Здравоохранение</w:t>
            </w:r>
          </w:p>
        </w:tc>
        <w:tc>
          <w:tcPr>
            <w:tcW w:w="1701" w:type="dxa"/>
            <w:tcBorders>
              <w:top w:val="nil"/>
              <w:left w:val="single" w:sz="4" w:space="0" w:color="auto"/>
              <w:bottom w:val="single" w:sz="4" w:space="0" w:color="auto"/>
              <w:right w:val="single" w:sz="4" w:space="0" w:color="auto"/>
            </w:tcBorders>
            <w:shd w:val="clear" w:color="auto" w:fill="auto"/>
            <w:vAlign w:val="center"/>
          </w:tcPr>
          <w:p w:rsidR="00951E93" w:rsidRPr="004427C8" w:rsidRDefault="00951E93" w:rsidP="00954A97">
            <w:pPr>
              <w:spacing w:after="0" w:line="240" w:lineRule="auto"/>
              <w:ind w:firstLine="709"/>
              <w:jc w:val="center"/>
              <w:rPr>
                <w:rFonts w:ascii="Times New Roman" w:hAnsi="Times New Roman" w:cs="Times New Roman"/>
                <w:color w:val="000000"/>
                <w:sz w:val="24"/>
                <w:szCs w:val="24"/>
              </w:rPr>
            </w:pPr>
            <w:r w:rsidRPr="004427C8">
              <w:rPr>
                <w:rFonts w:ascii="Times New Roman" w:hAnsi="Times New Roman" w:cs="Times New Roman"/>
                <w:color w:val="000000"/>
                <w:sz w:val="24"/>
                <w:szCs w:val="24"/>
              </w:rPr>
              <w:t>6</w:t>
            </w:r>
          </w:p>
        </w:tc>
        <w:tc>
          <w:tcPr>
            <w:tcW w:w="1758" w:type="dxa"/>
            <w:tcBorders>
              <w:top w:val="nil"/>
              <w:left w:val="single" w:sz="4" w:space="0" w:color="auto"/>
              <w:bottom w:val="single" w:sz="4" w:space="0" w:color="auto"/>
              <w:right w:val="single" w:sz="4" w:space="0" w:color="auto"/>
            </w:tcBorders>
            <w:vAlign w:val="center"/>
          </w:tcPr>
          <w:p w:rsidR="00951E93" w:rsidRPr="004427C8" w:rsidRDefault="00D872CE" w:rsidP="00954A97">
            <w:pPr>
              <w:spacing w:after="0" w:line="240" w:lineRule="auto"/>
              <w:ind w:firstLine="709"/>
              <w:jc w:val="center"/>
              <w:rPr>
                <w:rFonts w:ascii="Times New Roman" w:hAnsi="Times New Roman" w:cs="Times New Roman"/>
                <w:color w:val="000000"/>
                <w:sz w:val="24"/>
                <w:szCs w:val="24"/>
              </w:rPr>
            </w:pPr>
            <w:r w:rsidRPr="004427C8">
              <w:rPr>
                <w:rFonts w:ascii="Times New Roman" w:hAnsi="Times New Roman" w:cs="Times New Roman"/>
                <w:color w:val="000000"/>
                <w:sz w:val="24"/>
                <w:szCs w:val="24"/>
              </w:rPr>
              <w:t>0,9</w:t>
            </w:r>
          </w:p>
        </w:tc>
      </w:tr>
      <w:tr w:rsidR="00CA3ADC" w:rsidRPr="004427C8" w:rsidTr="00271703">
        <w:trPr>
          <w:trHeight w:val="90"/>
          <w:jc w:val="center"/>
        </w:trPr>
        <w:tc>
          <w:tcPr>
            <w:tcW w:w="5588" w:type="dxa"/>
            <w:tcBorders>
              <w:top w:val="single" w:sz="4" w:space="0" w:color="auto"/>
              <w:left w:val="single" w:sz="4" w:space="0" w:color="auto"/>
              <w:bottom w:val="single" w:sz="4" w:space="0" w:color="auto"/>
              <w:right w:val="single" w:sz="4" w:space="0" w:color="auto"/>
            </w:tcBorders>
          </w:tcPr>
          <w:p w:rsidR="00951E93" w:rsidRPr="004427C8" w:rsidRDefault="00951E93"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4427C8">
              <w:rPr>
                <w:rFonts w:ascii="Times New Roman" w:eastAsia="Times New Roman" w:hAnsi="Times New Roman" w:cs="Times New Roman"/>
                <w:color w:val="000000"/>
                <w:sz w:val="24"/>
                <w:szCs w:val="24"/>
              </w:rPr>
              <w:t>Предоставление социальных услуг</w:t>
            </w:r>
          </w:p>
        </w:tc>
        <w:tc>
          <w:tcPr>
            <w:tcW w:w="1701" w:type="dxa"/>
            <w:tcBorders>
              <w:top w:val="nil"/>
              <w:left w:val="single" w:sz="4" w:space="0" w:color="auto"/>
              <w:bottom w:val="single" w:sz="4" w:space="0" w:color="auto"/>
              <w:right w:val="single" w:sz="4" w:space="0" w:color="auto"/>
            </w:tcBorders>
            <w:shd w:val="clear" w:color="auto" w:fill="auto"/>
            <w:vAlign w:val="center"/>
          </w:tcPr>
          <w:p w:rsidR="00951E93" w:rsidRPr="004427C8" w:rsidRDefault="00951E93" w:rsidP="00954A97">
            <w:pPr>
              <w:spacing w:after="0" w:line="240" w:lineRule="auto"/>
              <w:ind w:firstLine="709"/>
              <w:jc w:val="center"/>
              <w:rPr>
                <w:rFonts w:ascii="Times New Roman" w:hAnsi="Times New Roman" w:cs="Times New Roman"/>
                <w:color w:val="000000"/>
                <w:sz w:val="24"/>
                <w:szCs w:val="24"/>
              </w:rPr>
            </w:pPr>
            <w:r w:rsidRPr="004427C8">
              <w:rPr>
                <w:rFonts w:ascii="Times New Roman" w:hAnsi="Times New Roman" w:cs="Times New Roman"/>
                <w:color w:val="000000"/>
                <w:sz w:val="24"/>
                <w:szCs w:val="24"/>
              </w:rPr>
              <w:t>6</w:t>
            </w:r>
          </w:p>
        </w:tc>
        <w:tc>
          <w:tcPr>
            <w:tcW w:w="1758" w:type="dxa"/>
            <w:tcBorders>
              <w:top w:val="nil"/>
              <w:left w:val="single" w:sz="4" w:space="0" w:color="auto"/>
              <w:bottom w:val="single" w:sz="4" w:space="0" w:color="auto"/>
              <w:right w:val="single" w:sz="4" w:space="0" w:color="auto"/>
            </w:tcBorders>
            <w:vAlign w:val="center"/>
          </w:tcPr>
          <w:p w:rsidR="00951E93" w:rsidRPr="004427C8" w:rsidRDefault="00C77F33" w:rsidP="00954A97">
            <w:pPr>
              <w:spacing w:after="0" w:line="240" w:lineRule="auto"/>
              <w:ind w:firstLine="709"/>
              <w:jc w:val="center"/>
              <w:rPr>
                <w:rFonts w:ascii="Times New Roman" w:hAnsi="Times New Roman" w:cs="Times New Roman"/>
                <w:color w:val="000000"/>
                <w:sz w:val="24"/>
                <w:szCs w:val="24"/>
              </w:rPr>
            </w:pPr>
            <w:r w:rsidRPr="004427C8">
              <w:rPr>
                <w:rFonts w:ascii="Times New Roman" w:hAnsi="Times New Roman" w:cs="Times New Roman"/>
                <w:color w:val="000000"/>
                <w:sz w:val="24"/>
                <w:szCs w:val="24"/>
              </w:rPr>
              <w:t>0,9</w:t>
            </w:r>
          </w:p>
        </w:tc>
      </w:tr>
      <w:tr w:rsidR="00C6711A" w:rsidRPr="004427C8" w:rsidTr="00271703">
        <w:trPr>
          <w:trHeight w:val="90"/>
          <w:jc w:val="center"/>
        </w:trPr>
        <w:tc>
          <w:tcPr>
            <w:tcW w:w="5588" w:type="dxa"/>
          </w:tcPr>
          <w:p w:rsidR="00C6711A" w:rsidRPr="004427C8" w:rsidRDefault="00C6711A"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4427C8">
              <w:rPr>
                <w:rFonts w:ascii="Times New Roman" w:eastAsia="Times New Roman" w:hAnsi="Times New Roman" w:cs="Times New Roman"/>
                <w:color w:val="000000"/>
                <w:sz w:val="24"/>
                <w:szCs w:val="24"/>
              </w:rPr>
              <w:t>Целлюлозно-бумажное производство, издательская и полиграфическая деятельность</w:t>
            </w:r>
          </w:p>
        </w:tc>
        <w:tc>
          <w:tcPr>
            <w:tcW w:w="1701" w:type="dxa"/>
            <w:vAlign w:val="center"/>
          </w:tcPr>
          <w:p w:rsidR="00C6711A" w:rsidRPr="004427C8" w:rsidRDefault="00C6711A" w:rsidP="00954A97">
            <w:pPr>
              <w:autoSpaceDE w:val="0"/>
              <w:autoSpaceDN w:val="0"/>
              <w:adjustRightInd w:val="0"/>
              <w:spacing w:after="0" w:line="240" w:lineRule="auto"/>
              <w:ind w:firstLine="709"/>
              <w:jc w:val="center"/>
              <w:rPr>
                <w:rFonts w:ascii="Times New Roman" w:eastAsia="Times New Roman" w:hAnsi="Times New Roman" w:cs="Times New Roman"/>
                <w:color w:val="000000"/>
                <w:sz w:val="24"/>
                <w:szCs w:val="24"/>
              </w:rPr>
            </w:pPr>
            <w:r w:rsidRPr="004427C8">
              <w:rPr>
                <w:rFonts w:ascii="Times New Roman" w:eastAsia="Times New Roman" w:hAnsi="Times New Roman" w:cs="Times New Roman"/>
                <w:color w:val="000000"/>
                <w:sz w:val="24"/>
                <w:szCs w:val="24"/>
              </w:rPr>
              <w:t>4</w:t>
            </w:r>
          </w:p>
        </w:tc>
        <w:tc>
          <w:tcPr>
            <w:tcW w:w="1758" w:type="dxa"/>
            <w:vAlign w:val="center"/>
          </w:tcPr>
          <w:p w:rsidR="00C6711A" w:rsidRPr="004427C8" w:rsidRDefault="00C77F33" w:rsidP="00954A97">
            <w:pPr>
              <w:autoSpaceDE w:val="0"/>
              <w:autoSpaceDN w:val="0"/>
              <w:adjustRightInd w:val="0"/>
              <w:spacing w:after="0" w:line="240" w:lineRule="auto"/>
              <w:ind w:firstLine="709"/>
              <w:jc w:val="center"/>
              <w:rPr>
                <w:rFonts w:ascii="Times New Roman" w:eastAsia="Times New Roman" w:hAnsi="Times New Roman" w:cs="Times New Roman"/>
                <w:color w:val="000000"/>
                <w:sz w:val="24"/>
                <w:szCs w:val="24"/>
              </w:rPr>
            </w:pPr>
            <w:r w:rsidRPr="004427C8">
              <w:rPr>
                <w:rFonts w:ascii="Times New Roman" w:eastAsia="Times New Roman" w:hAnsi="Times New Roman" w:cs="Times New Roman"/>
                <w:color w:val="000000"/>
                <w:sz w:val="24"/>
                <w:szCs w:val="24"/>
              </w:rPr>
              <w:t>0,6</w:t>
            </w:r>
          </w:p>
        </w:tc>
      </w:tr>
    </w:tbl>
    <w:p w:rsidR="00026A87" w:rsidRDefault="00026A87" w:rsidP="00954A97">
      <w:pPr>
        <w:autoSpaceDE w:val="0"/>
        <w:autoSpaceDN w:val="0"/>
        <w:adjustRightInd w:val="0"/>
        <w:spacing w:after="0" w:line="240" w:lineRule="auto"/>
        <w:ind w:firstLine="709"/>
        <w:jc w:val="both"/>
        <w:rPr>
          <w:rFonts w:ascii="Times New Roman" w:hAnsi="Times New Roman" w:cs="Times New Roman"/>
          <w:sz w:val="28"/>
          <w:szCs w:val="28"/>
        </w:rPr>
      </w:pPr>
    </w:p>
    <w:p w:rsidR="00271703" w:rsidRDefault="00271703" w:rsidP="00954A97">
      <w:pPr>
        <w:autoSpaceDE w:val="0"/>
        <w:autoSpaceDN w:val="0"/>
        <w:adjustRightInd w:val="0"/>
        <w:spacing w:after="0" w:line="240" w:lineRule="auto"/>
        <w:ind w:firstLine="709"/>
        <w:jc w:val="both"/>
        <w:rPr>
          <w:rFonts w:ascii="Times New Roman" w:hAnsi="Times New Roman" w:cs="Times New Roman"/>
          <w:sz w:val="28"/>
          <w:szCs w:val="28"/>
        </w:rPr>
      </w:pPr>
      <w:r w:rsidRPr="00271703">
        <w:rPr>
          <w:rFonts w:ascii="Times New Roman" w:hAnsi="Times New Roman" w:cs="Times New Roman"/>
          <w:sz w:val="28"/>
          <w:szCs w:val="28"/>
        </w:rPr>
        <w:t xml:space="preserve">Наибольший удельный вес респондентов пришелся на субъекты предпринимательской деятельности, осуществляющие свою деятельность на следующих рынках: розничная торговля </w:t>
      </w:r>
      <w:r w:rsidR="009D5791">
        <w:rPr>
          <w:rFonts w:ascii="Times New Roman" w:hAnsi="Times New Roman" w:cs="Times New Roman"/>
          <w:sz w:val="28"/>
          <w:szCs w:val="28"/>
        </w:rPr>
        <w:t>–</w:t>
      </w:r>
      <w:r w:rsidRPr="00271703">
        <w:rPr>
          <w:rFonts w:ascii="Times New Roman" w:hAnsi="Times New Roman" w:cs="Times New Roman"/>
          <w:sz w:val="28"/>
          <w:szCs w:val="28"/>
        </w:rPr>
        <w:t xml:space="preserve"> 35,</w:t>
      </w:r>
      <w:r w:rsidR="00B20A04">
        <w:rPr>
          <w:rFonts w:ascii="Times New Roman" w:hAnsi="Times New Roman" w:cs="Times New Roman"/>
          <w:sz w:val="28"/>
          <w:szCs w:val="28"/>
        </w:rPr>
        <w:t>4</w:t>
      </w:r>
      <w:r w:rsidRPr="00271703">
        <w:rPr>
          <w:rFonts w:ascii="Times New Roman" w:hAnsi="Times New Roman" w:cs="Times New Roman"/>
          <w:sz w:val="28"/>
          <w:szCs w:val="28"/>
        </w:rPr>
        <w:t>%</w:t>
      </w:r>
      <w:r w:rsidR="00B20A04">
        <w:rPr>
          <w:rFonts w:ascii="Times New Roman" w:hAnsi="Times New Roman" w:cs="Times New Roman"/>
          <w:sz w:val="28"/>
          <w:szCs w:val="28"/>
        </w:rPr>
        <w:t xml:space="preserve"> (230 хозяйствующих субъектов)</w:t>
      </w:r>
      <w:r w:rsidRPr="00271703">
        <w:rPr>
          <w:rFonts w:ascii="Times New Roman" w:hAnsi="Times New Roman" w:cs="Times New Roman"/>
          <w:sz w:val="28"/>
          <w:szCs w:val="28"/>
        </w:rPr>
        <w:t xml:space="preserve">, сельское хозяйство </w:t>
      </w:r>
      <w:r w:rsidR="009D5791">
        <w:rPr>
          <w:rFonts w:ascii="Times New Roman" w:hAnsi="Times New Roman" w:cs="Times New Roman"/>
          <w:sz w:val="28"/>
          <w:szCs w:val="28"/>
        </w:rPr>
        <w:t>–</w:t>
      </w:r>
      <w:r w:rsidR="00B20A04">
        <w:rPr>
          <w:rFonts w:ascii="Times New Roman" w:hAnsi="Times New Roman" w:cs="Times New Roman"/>
          <w:sz w:val="28"/>
          <w:szCs w:val="28"/>
        </w:rPr>
        <w:t xml:space="preserve"> </w:t>
      </w:r>
      <w:r w:rsidRPr="00271703">
        <w:rPr>
          <w:rFonts w:ascii="Times New Roman" w:hAnsi="Times New Roman" w:cs="Times New Roman"/>
          <w:sz w:val="28"/>
          <w:szCs w:val="28"/>
        </w:rPr>
        <w:t>28</w:t>
      </w:r>
      <w:r w:rsidR="00B20A04">
        <w:rPr>
          <w:rFonts w:ascii="Times New Roman" w:hAnsi="Times New Roman" w:cs="Times New Roman"/>
          <w:sz w:val="28"/>
          <w:szCs w:val="28"/>
        </w:rPr>
        <w:t>,2</w:t>
      </w:r>
      <w:r w:rsidRPr="00271703">
        <w:rPr>
          <w:rFonts w:ascii="Times New Roman" w:hAnsi="Times New Roman" w:cs="Times New Roman"/>
          <w:sz w:val="28"/>
          <w:szCs w:val="28"/>
        </w:rPr>
        <w:t>%</w:t>
      </w:r>
      <w:r w:rsidR="00B20A04">
        <w:rPr>
          <w:rFonts w:ascii="Times New Roman" w:hAnsi="Times New Roman" w:cs="Times New Roman"/>
          <w:sz w:val="28"/>
          <w:szCs w:val="28"/>
        </w:rPr>
        <w:t xml:space="preserve"> (183 хозяйствующих субъекта)</w:t>
      </w:r>
      <w:r w:rsidRPr="00271703">
        <w:rPr>
          <w:rFonts w:ascii="Times New Roman" w:hAnsi="Times New Roman" w:cs="Times New Roman"/>
          <w:sz w:val="28"/>
          <w:szCs w:val="28"/>
        </w:rPr>
        <w:t xml:space="preserve">, общественное питание </w:t>
      </w:r>
      <w:r w:rsidR="009D5791">
        <w:rPr>
          <w:rFonts w:ascii="Times New Roman" w:hAnsi="Times New Roman" w:cs="Times New Roman"/>
          <w:sz w:val="28"/>
          <w:szCs w:val="28"/>
        </w:rPr>
        <w:t xml:space="preserve">– </w:t>
      </w:r>
      <w:r w:rsidRPr="00271703">
        <w:rPr>
          <w:rFonts w:ascii="Times New Roman" w:hAnsi="Times New Roman" w:cs="Times New Roman"/>
          <w:sz w:val="28"/>
          <w:szCs w:val="28"/>
        </w:rPr>
        <w:t>7,7%</w:t>
      </w:r>
      <w:r w:rsidR="001A253F">
        <w:rPr>
          <w:rFonts w:ascii="Times New Roman" w:hAnsi="Times New Roman" w:cs="Times New Roman"/>
          <w:sz w:val="28"/>
          <w:szCs w:val="28"/>
        </w:rPr>
        <w:t xml:space="preserve"> (50 хозяйствующих субъектов)</w:t>
      </w:r>
      <w:r w:rsidRPr="00271703">
        <w:rPr>
          <w:rFonts w:ascii="Times New Roman" w:hAnsi="Times New Roman" w:cs="Times New Roman"/>
          <w:sz w:val="28"/>
          <w:szCs w:val="28"/>
        </w:rPr>
        <w:t>, строительство</w:t>
      </w:r>
      <w:r w:rsidR="000F4929">
        <w:rPr>
          <w:rFonts w:ascii="Times New Roman" w:hAnsi="Times New Roman" w:cs="Times New Roman"/>
          <w:sz w:val="28"/>
          <w:szCs w:val="28"/>
        </w:rPr>
        <w:t xml:space="preserve"> и</w:t>
      </w:r>
      <w:r w:rsidRPr="00271703">
        <w:rPr>
          <w:rFonts w:ascii="Times New Roman" w:hAnsi="Times New Roman" w:cs="Times New Roman"/>
          <w:sz w:val="28"/>
          <w:szCs w:val="28"/>
        </w:rPr>
        <w:t xml:space="preserve"> </w:t>
      </w:r>
      <w:r w:rsidR="000F4929">
        <w:rPr>
          <w:rFonts w:ascii="Times New Roman" w:hAnsi="Times New Roman" w:cs="Times New Roman"/>
          <w:sz w:val="28"/>
          <w:szCs w:val="28"/>
        </w:rPr>
        <w:t xml:space="preserve">гостиничная деятельность </w:t>
      </w:r>
      <w:r w:rsidR="009D5791">
        <w:rPr>
          <w:rFonts w:ascii="Times New Roman" w:hAnsi="Times New Roman" w:cs="Times New Roman"/>
          <w:sz w:val="28"/>
          <w:szCs w:val="28"/>
        </w:rPr>
        <w:t xml:space="preserve">– </w:t>
      </w:r>
      <w:r w:rsidRPr="00271703">
        <w:rPr>
          <w:rFonts w:ascii="Times New Roman" w:hAnsi="Times New Roman" w:cs="Times New Roman"/>
          <w:sz w:val="28"/>
          <w:szCs w:val="28"/>
        </w:rPr>
        <w:t>4,</w:t>
      </w:r>
      <w:r w:rsidR="001A253F">
        <w:rPr>
          <w:rFonts w:ascii="Times New Roman" w:hAnsi="Times New Roman" w:cs="Times New Roman"/>
          <w:sz w:val="28"/>
          <w:szCs w:val="28"/>
        </w:rPr>
        <w:t>6</w:t>
      </w:r>
      <w:r w:rsidRPr="00271703">
        <w:rPr>
          <w:rFonts w:ascii="Times New Roman" w:hAnsi="Times New Roman" w:cs="Times New Roman"/>
          <w:sz w:val="28"/>
          <w:szCs w:val="28"/>
        </w:rPr>
        <w:t>%</w:t>
      </w:r>
      <w:r w:rsidR="001A253F">
        <w:rPr>
          <w:rFonts w:ascii="Times New Roman" w:hAnsi="Times New Roman" w:cs="Times New Roman"/>
          <w:sz w:val="28"/>
          <w:szCs w:val="28"/>
        </w:rPr>
        <w:t xml:space="preserve"> (30 хозяйствующих субъектов)</w:t>
      </w:r>
      <w:r w:rsidRPr="00271703">
        <w:rPr>
          <w:rFonts w:ascii="Times New Roman" w:hAnsi="Times New Roman" w:cs="Times New Roman"/>
          <w:sz w:val="28"/>
          <w:szCs w:val="28"/>
        </w:rPr>
        <w:t xml:space="preserve">, </w:t>
      </w:r>
      <w:r w:rsidR="000F4929">
        <w:rPr>
          <w:rFonts w:ascii="Times New Roman" w:hAnsi="Times New Roman" w:cs="Times New Roman"/>
          <w:sz w:val="28"/>
          <w:szCs w:val="28"/>
        </w:rPr>
        <w:t xml:space="preserve">транспорт </w:t>
      </w:r>
      <w:r w:rsidR="009D5791">
        <w:rPr>
          <w:rFonts w:ascii="Times New Roman" w:hAnsi="Times New Roman" w:cs="Times New Roman"/>
          <w:sz w:val="28"/>
          <w:szCs w:val="28"/>
        </w:rPr>
        <w:t>–</w:t>
      </w:r>
      <w:r w:rsidRPr="00271703">
        <w:rPr>
          <w:rFonts w:ascii="Times New Roman" w:hAnsi="Times New Roman" w:cs="Times New Roman"/>
          <w:sz w:val="28"/>
          <w:szCs w:val="28"/>
        </w:rPr>
        <w:t xml:space="preserve"> 4,</w:t>
      </w:r>
      <w:r w:rsidR="000F4929">
        <w:rPr>
          <w:rFonts w:ascii="Times New Roman" w:hAnsi="Times New Roman" w:cs="Times New Roman"/>
          <w:sz w:val="28"/>
          <w:szCs w:val="28"/>
        </w:rPr>
        <w:t>0</w:t>
      </w:r>
      <w:r w:rsidRPr="00271703">
        <w:rPr>
          <w:rFonts w:ascii="Times New Roman" w:hAnsi="Times New Roman" w:cs="Times New Roman"/>
          <w:sz w:val="28"/>
          <w:szCs w:val="28"/>
        </w:rPr>
        <w:t>%</w:t>
      </w:r>
      <w:r w:rsidR="000F4929">
        <w:rPr>
          <w:rFonts w:ascii="Times New Roman" w:hAnsi="Times New Roman" w:cs="Times New Roman"/>
          <w:sz w:val="28"/>
          <w:szCs w:val="28"/>
        </w:rPr>
        <w:t xml:space="preserve"> (26 хозяйствующих субъектов)</w:t>
      </w:r>
      <w:r w:rsidRPr="00271703">
        <w:rPr>
          <w:rFonts w:ascii="Times New Roman" w:hAnsi="Times New Roman" w:cs="Times New Roman"/>
          <w:sz w:val="28"/>
          <w:szCs w:val="28"/>
        </w:rPr>
        <w:t xml:space="preserve">, производство пищевых продуктов </w:t>
      </w:r>
      <w:r w:rsidR="009D5791">
        <w:rPr>
          <w:rFonts w:ascii="Times New Roman" w:hAnsi="Times New Roman" w:cs="Times New Roman"/>
          <w:sz w:val="28"/>
          <w:szCs w:val="28"/>
        </w:rPr>
        <w:t xml:space="preserve">– </w:t>
      </w:r>
      <w:r w:rsidRPr="00271703">
        <w:rPr>
          <w:rFonts w:ascii="Times New Roman" w:hAnsi="Times New Roman" w:cs="Times New Roman"/>
          <w:sz w:val="28"/>
          <w:szCs w:val="28"/>
        </w:rPr>
        <w:t>3,1%</w:t>
      </w:r>
      <w:r w:rsidR="00C93385">
        <w:rPr>
          <w:rFonts w:ascii="Times New Roman" w:hAnsi="Times New Roman" w:cs="Times New Roman"/>
          <w:sz w:val="28"/>
          <w:szCs w:val="28"/>
        </w:rPr>
        <w:t xml:space="preserve"> (20 хозяйствующих субъектов)</w:t>
      </w:r>
      <w:r w:rsidRPr="00271703">
        <w:rPr>
          <w:rFonts w:ascii="Times New Roman" w:hAnsi="Times New Roman" w:cs="Times New Roman"/>
          <w:sz w:val="28"/>
          <w:szCs w:val="28"/>
        </w:rPr>
        <w:t>.</w:t>
      </w:r>
    </w:p>
    <w:p w:rsidR="00271703" w:rsidRDefault="00271703" w:rsidP="00954A97">
      <w:pPr>
        <w:autoSpaceDE w:val="0"/>
        <w:autoSpaceDN w:val="0"/>
        <w:adjustRightInd w:val="0"/>
        <w:spacing w:after="0" w:line="240" w:lineRule="auto"/>
        <w:ind w:firstLine="709"/>
        <w:jc w:val="both"/>
        <w:rPr>
          <w:rFonts w:ascii="Times New Roman" w:hAnsi="Times New Roman" w:cs="Times New Roman"/>
          <w:sz w:val="28"/>
          <w:szCs w:val="28"/>
        </w:rPr>
      </w:pPr>
    </w:p>
    <w:p w:rsidR="00271703" w:rsidRPr="005D5D65" w:rsidRDefault="00271703" w:rsidP="00954A97">
      <w:pPr>
        <w:autoSpaceDE w:val="0"/>
        <w:autoSpaceDN w:val="0"/>
        <w:adjustRightInd w:val="0"/>
        <w:spacing w:after="0" w:line="240" w:lineRule="auto"/>
        <w:ind w:firstLine="709"/>
        <w:jc w:val="right"/>
        <w:rPr>
          <w:rFonts w:ascii="Times New Roman" w:hAnsi="Times New Roman" w:cs="Times New Roman"/>
          <w:sz w:val="24"/>
          <w:szCs w:val="24"/>
        </w:rPr>
      </w:pPr>
      <w:r w:rsidRPr="004F47D9">
        <w:rPr>
          <w:b/>
          <w:noProof/>
          <w:sz w:val="24"/>
          <w:szCs w:val="24"/>
        </w:rPr>
        <w:drawing>
          <wp:anchor distT="0" distB="0" distL="114300" distR="114300" simplePos="0" relativeHeight="251660288" behindDoc="0" locked="0" layoutInCell="1" allowOverlap="1">
            <wp:simplePos x="0" y="0"/>
            <wp:positionH relativeFrom="column">
              <wp:posOffset>34842</wp:posOffset>
            </wp:positionH>
            <wp:positionV relativeFrom="paragraph">
              <wp:posOffset>407670</wp:posOffset>
            </wp:positionV>
            <wp:extent cx="5849620" cy="3919855"/>
            <wp:effectExtent l="0" t="0" r="17780" b="4445"/>
            <wp:wrapSquare wrapText="bothSides"/>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7E7F94" w:rsidRPr="004F47D9">
        <w:rPr>
          <w:rFonts w:ascii="Times New Roman" w:hAnsi="Times New Roman" w:cs="Times New Roman"/>
          <w:b/>
          <w:sz w:val="24"/>
          <w:szCs w:val="24"/>
        </w:rPr>
        <w:t>Рисунок 10</w:t>
      </w:r>
    </w:p>
    <w:p w:rsidR="00271703" w:rsidRDefault="00271703" w:rsidP="00954A97">
      <w:pPr>
        <w:autoSpaceDE w:val="0"/>
        <w:autoSpaceDN w:val="0"/>
        <w:adjustRightInd w:val="0"/>
        <w:spacing w:after="0" w:line="240" w:lineRule="auto"/>
        <w:ind w:firstLine="709"/>
        <w:jc w:val="both"/>
        <w:rPr>
          <w:rFonts w:ascii="Times New Roman" w:hAnsi="Times New Roman" w:cs="Times New Roman"/>
          <w:sz w:val="28"/>
          <w:szCs w:val="28"/>
        </w:rPr>
      </w:pPr>
    </w:p>
    <w:p w:rsidR="00026A87" w:rsidRDefault="00026A87" w:rsidP="00954A97">
      <w:pPr>
        <w:autoSpaceDE w:val="0"/>
        <w:autoSpaceDN w:val="0"/>
        <w:adjustRightInd w:val="0"/>
        <w:spacing w:after="0" w:line="240" w:lineRule="auto"/>
        <w:ind w:firstLine="709"/>
        <w:jc w:val="both"/>
        <w:rPr>
          <w:rFonts w:ascii="Times New Roman" w:hAnsi="Times New Roman" w:cs="Times New Roman"/>
          <w:sz w:val="28"/>
          <w:szCs w:val="28"/>
        </w:rPr>
      </w:pPr>
    </w:p>
    <w:p w:rsidR="005D5D65" w:rsidRDefault="005D5D65" w:rsidP="00954A97">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Основной продукцией (товаром, работой, услугой) бизнеса 44,3% респондентов назвали конечную продукцию, предоставление услуг</w:t>
      </w:r>
      <w:r w:rsidR="003A3DCE">
        <w:rPr>
          <w:rFonts w:ascii="Times New Roman" w:eastAsia="Times New Roman" w:hAnsi="Times New Roman" w:cs="Times New Roman"/>
          <w:sz w:val="28"/>
          <w:szCs w:val="28"/>
        </w:rPr>
        <w:t xml:space="preserve"> –</w:t>
      </w:r>
      <w:r w:rsidRPr="008E74B3">
        <w:rPr>
          <w:rFonts w:ascii="Times New Roman" w:eastAsia="Times New Roman" w:hAnsi="Times New Roman" w:cs="Times New Roman"/>
          <w:sz w:val="28"/>
          <w:szCs w:val="28"/>
        </w:rPr>
        <w:t xml:space="preserve"> 17,2%,  сырье или материалы для дальнейшей переработки указали 16,9% опрошенных, осуществление торговли или дистрибуцию товаров и услуг, произведенных другими компаниями – 13,7%, компоненты для производства конечной продукции </w:t>
      </w:r>
      <w:r w:rsidR="003A3DCE">
        <w:rPr>
          <w:rFonts w:ascii="Times New Roman" w:eastAsia="Times New Roman" w:hAnsi="Times New Roman" w:cs="Times New Roman"/>
          <w:sz w:val="28"/>
          <w:szCs w:val="28"/>
        </w:rPr>
        <w:t>–</w:t>
      </w:r>
      <w:r w:rsidRPr="008E74B3">
        <w:rPr>
          <w:rFonts w:ascii="Times New Roman" w:eastAsia="Times New Roman" w:hAnsi="Times New Roman" w:cs="Times New Roman"/>
          <w:sz w:val="28"/>
          <w:szCs w:val="28"/>
        </w:rPr>
        <w:t xml:space="preserve"> 6,2%.</w:t>
      </w:r>
    </w:p>
    <w:p w:rsidR="00FC6167" w:rsidRPr="00EE0058" w:rsidRDefault="00FC6167" w:rsidP="00954A97">
      <w:pPr>
        <w:spacing w:after="0" w:line="240" w:lineRule="auto"/>
        <w:ind w:firstLine="709"/>
        <w:jc w:val="center"/>
        <w:rPr>
          <w:rFonts w:ascii="Times New Roman" w:eastAsia="Times New Roman" w:hAnsi="Times New Roman" w:cs="Times New Roman"/>
          <w:b/>
          <w:bCs/>
          <w:color w:val="0D0D0D" w:themeColor="text1" w:themeTint="F2"/>
          <w:sz w:val="24"/>
          <w:szCs w:val="24"/>
        </w:rPr>
      </w:pPr>
      <w:r w:rsidRPr="00EE0058">
        <w:rPr>
          <w:rFonts w:ascii="Times New Roman" w:eastAsia="Times New Roman" w:hAnsi="Times New Roman" w:cs="Times New Roman"/>
          <w:b/>
          <w:bCs/>
          <w:color w:val="0D0D0D" w:themeColor="text1" w:themeTint="F2"/>
          <w:sz w:val="24"/>
          <w:szCs w:val="24"/>
        </w:rPr>
        <w:t>Распределение по видам продукции</w:t>
      </w:r>
    </w:p>
    <w:p w:rsidR="00026A87" w:rsidRPr="00EE0058" w:rsidRDefault="00026A87" w:rsidP="00954A97">
      <w:pPr>
        <w:autoSpaceDE w:val="0"/>
        <w:autoSpaceDN w:val="0"/>
        <w:adjustRightInd w:val="0"/>
        <w:spacing w:after="0" w:line="240" w:lineRule="auto"/>
        <w:ind w:firstLine="709"/>
        <w:jc w:val="both"/>
        <w:rPr>
          <w:rFonts w:ascii="Times New Roman" w:hAnsi="Times New Roman" w:cs="Times New Roman"/>
          <w:sz w:val="24"/>
          <w:szCs w:val="24"/>
        </w:rPr>
      </w:pPr>
    </w:p>
    <w:tbl>
      <w:tblPr>
        <w:tblStyle w:val="af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067"/>
      </w:tblGrid>
      <w:tr w:rsidR="00361C59" w:rsidRPr="0013276A" w:rsidTr="003A3DCE">
        <w:trPr>
          <w:jc w:val="right"/>
        </w:trPr>
        <w:tc>
          <w:tcPr>
            <w:tcW w:w="4361" w:type="dxa"/>
          </w:tcPr>
          <w:p w:rsidR="005D5D65" w:rsidRPr="0013276A" w:rsidRDefault="005D5D65" w:rsidP="00954A97">
            <w:pPr>
              <w:ind w:firstLine="709"/>
              <w:jc w:val="right"/>
              <w:rPr>
                <w:rFonts w:ascii="Times New Roman" w:hAnsi="Times New Roman" w:cs="Times New Roman"/>
                <w:b/>
                <w:bCs/>
                <w:color w:val="000000" w:themeColor="text1"/>
                <w:sz w:val="24"/>
                <w:szCs w:val="24"/>
              </w:rPr>
            </w:pPr>
            <w:r w:rsidRPr="0013276A">
              <w:rPr>
                <w:rFonts w:ascii="Times New Roman" w:hAnsi="Times New Roman" w:cs="Times New Roman"/>
                <w:b/>
                <w:bCs/>
                <w:color w:val="000000" w:themeColor="text1"/>
                <w:sz w:val="24"/>
                <w:szCs w:val="24"/>
              </w:rPr>
              <w:t xml:space="preserve">Таблица </w:t>
            </w:r>
            <w:r>
              <w:rPr>
                <w:rFonts w:ascii="Times New Roman" w:hAnsi="Times New Roman" w:cs="Times New Roman"/>
                <w:b/>
                <w:bCs/>
                <w:color w:val="000000" w:themeColor="text1"/>
                <w:sz w:val="24"/>
                <w:szCs w:val="24"/>
              </w:rPr>
              <w:t>11</w:t>
            </w:r>
          </w:p>
        </w:tc>
        <w:tc>
          <w:tcPr>
            <w:tcW w:w="5067" w:type="dxa"/>
          </w:tcPr>
          <w:p w:rsidR="005D5D65" w:rsidRPr="0013276A" w:rsidRDefault="005D5D65" w:rsidP="00954A97">
            <w:pPr>
              <w:ind w:firstLine="709"/>
              <w:jc w:val="right"/>
              <w:rPr>
                <w:rFonts w:ascii="Times New Roman" w:hAnsi="Times New Roman" w:cs="Times New Roman"/>
                <w:b/>
                <w:bCs/>
                <w:color w:val="000000" w:themeColor="text1"/>
                <w:sz w:val="24"/>
                <w:szCs w:val="24"/>
              </w:rPr>
            </w:pPr>
            <w:r w:rsidRPr="0013276A">
              <w:rPr>
                <w:rFonts w:ascii="Times New Roman" w:hAnsi="Times New Roman" w:cs="Times New Roman"/>
                <w:b/>
                <w:bCs/>
                <w:color w:val="000000" w:themeColor="text1"/>
                <w:sz w:val="24"/>
                <w:szCs w:val="24"/>
              </w:rPr>
              <w:t xml:space="preserve">Рисунок </w:t>
            </w:r>
            <w:r>
              <w:rPr>
                <w:rFonts w:ascii="Times New Roman" w:hAnsi="Times New Roman" w:cs="Times New Roman"/>
                <w:b/>
                <w:bCs/>
                <w:color w:val="000000" w:themeColor="text1"/>
                <w:sz w:val="24"/>
                <w:szCs w:val="24"/>
              </w:rPr>
              <w:t>11</w:t>
            </w:r>
          </w:p>
        </w:tc>
      </w:tr>
    </w:tbl>
    <w:p w:rsidR="00881906" w:rsidRPr="008E74B3" w:rsidRDefault="00532F58" w:rsidP="00954A97">
      <w:pPr>
        <w:spacing w:after="0" w:line="240" w:lineRule="auto"/>
        <w:ind w:firstLine="709"/>
        <w:jc w:val="center"/>
        <w:rPr>
          <w:rFonts w:ascii="Times New Roman" w:eastAsia="Times New Roman" w:hAnsi="Times New Roman" w:cs="Times New Roman"/>
          <w:b/>
          <w:bCs/>
          <w:color w:val="0D0D0D" w:themeColor="text1" w:themeTint="F2"/>
          <w:sz w:val="28"/>
          <w:szCs w:val="28"/>
        </w:rPr>
      </w:pPr>
      <w:r>
        <w:rPr>
          <w:noProof/>
        </w:rPr>
        <w:drawing>
          <wp:anchor distT="0" distB="0" distL="114300" distR="114300" simplePos="0" relativeHeight="251662336" behindDoc="0" locked="0" layoutInCell="1" allowOverlap="1">
            <wp:simplePos x="0" y="0"/>
            <wp:positionH relativeFrom="column">
              <wp:posOffset>2889250</wp:posOffset>
            </wp:positionH>
            <wp:positionV relativeFrom="paragraph">
              <wp:posOffset>269541</wp:posOffset>
            </wp:positionV>
            <wp:extent cx="3235960" cy="3053080"/>
            <wp:effectExtent l="0" t="0" r="2540" b="0"/>
            <wp:wrapSquare wrapText="bothSides"/>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154"/>
        <w:tblW w:w="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2863"/>
        <w:gridCol w:w="1418"/>
      </w:tblGrid>
      <w:tr w:rsidR="00AB368C" w:rsidRPr="00B145A4" w:rsidTr="008F1034">
        <w:trPr>
          <w:trHeight w:val="90"/>
        </w:trPr>
        <w:tc>
          <w:tcPr>
            <w:tcW w:w="2863" w:type="dxa"/>
            <w:vAlign w:val="center"/>
          </w:tcPr>
          <w:p w:rsidR="00AB368C" w:rsidRPr="00B145A4" w:rsidRDefault="00AB368C" w:rsidP="00954A97">
            <w:pPr>
              <w:autoSpaceDE w:val="0"/>
              <w:autoSpaceDN w:val="0"/>
              <w:adjustRightInd w:val="0"/>
              <w:spacing w:after="0" w:line="240" w:lineRule="auto"/>
              <w:ind w:firstLine="709"/>
              <w:jc w:val="center"/>
              <w:rPr>
                <w:rFonts w:ascii="Times New Roman" w:eastAsia="Times New Roman" w:hAnsi="Times New Roman" w:cs="Times New Roman"/>
                <w:b/>
                <w:sz w:val="24"/>
                <w:szCs w:val="24"/>
              </w:rPr>
            </w:pPr>
            <w:r w:rsidRPr="00B145A4">
              <w:rPr>
                <w:rFonts w:ascii="Times New Roman" w:eastAsia="Times New Roman" w:hAnsi="Times New Roman" w:cs="Times New Roman"/>
                <w:b/>
                <w:sz w:val="24"/>
                <w:szCs w:val="24"/>
              </w:rPr>
              <w:t>Вид продукции</w:t>
            </w:r>
          </w:p>
        </w:tc>
        <w:tc>
          <w:tcPr>
            <w:tcW w:w="1418" w:type="dxa"/>
            <w:vAlign w:val="center"/>
          </w:tcPr>
          <w:p w:rsidR="00AB368C" w:rsidRPr="00B145A4" w:rsidRDefault="00AB368C" w:rsidP="00954A97">
            <w:pPr>
              <w:autoSpaceDE w:val="0"/>
              <w:autoSpaceDN w:val="0"/>
              <w:adjustRightInd w:val="0"/>
              <w:spacing w:after="0" w:line="240" w:lineRule="auto"/>
              <w:ind w:firstLine="709"/>
              <w:jc w:val="center"/>
              <w:rPr>
                <w:rFonts w:ascii="Times New Roman" w:eastAsia="Times New Roman" w:hAnsi="Times New Roman" w:cs="Times New Roman"/>
                <w:b/>
                <w:sz w:val="24"/>
                <w:szCs w:val="24"/>
              </w:rPr>
            </w:pPr>
            <w:r w:rsidRPr="00B145A4">
              <w:rPr>
                <w:rFonts w:ascii="Times New Roman" w:eastAsia="Times New Roman" w:hAnsi="Times New Roman" w:cs="Times New Roman"/>
                <w:b/>
                <w:sz w:val="24"/>
                <w:szCs w:val="24"/>
              </w:rPr>
              <w:t>Кол</w:t>
            </w:r>
            <w:r w:rsidR="008F1034">
              <w:rPr>
                <w:rFonts w:ascii="Times New Roman" w:eastAsia="Times New Roman" w:hAnsi="Times New Roman" w:cs="Times New Roman"/>
                <w:b/>
                <w:sz w:val="24"/>
                <w:szCs w:val="24"/>
              </w:rPr>
              <w:t>-в</w:t>
            </w:r>
            <w:r w:rsidRPr="00B145A4">
              <w:rPr>
                <w:rFonts w:ascii="Times New Roman" w:eastAsia="Times New Roman" w:hAnsi="Times New Roman" w:cs="Times New Roman"/>
                <w:b/>
                <w:sz w:val="24"/>
                <w:szCs w:val="24"/>
              </w:rPr>
              <w:t>о хоз. субъектов</w:t>
            </w:r>
          </w:p>
        </w:tc>
      </w:tr>
      <w:tr w:rsidR="008F1034" w:rsidRPr="00AB368C" w:rsidTr="008F1034">
        <w:trPr>
          <w:trHeight w:val="90"/>
        </w:trPr>
        <w:tc>
          <w:tcPr>
            <w:tcW w:w="2863" w:type="dxa"/>
            <w:tcBorders>
              <w:top w:val="single" w:sz="4" w:space="0" w:color="auto"/>
              <w:left w:val="single" w:sz="4" w:space="0" w:color="auto"/>
              <w:bottom w:val="single" w:sz="4" w:space="0" w:color="auto"/>
              <w:right w:val="single" w:sz="4" w:space="0" w:color="auto"/>
            </w:tcBorders>
            <w:vAlign w:val="center"/>
          </w:tcPr>
          <w:p w:rsidR="00AB368C" w:rsidRPr="00AB368C" w:rsidRDefault="00AB368C" w:rsidP="00954A97">
            <w:pPr>
              <w:autoSpaceDE w:val="0"/>
              <w:autoSpaceDN w:val="0"/>
              <w:adjustRightInd w:val="0"/>
              <w:spacing w:after="0" w:line="240" w:lineRule="auto"/>
              <w:ind w:firstLine="709"/>
              <w:rPr>
                <w:rFonts w:ascii="Times New Roman" w:eastAsia="Times New Roman" w:hAnsi="Times New Roman" w:cs="Times New Roman"/>
                <w:sz w:val="24"/>
                <w:szCs w:val="24"/>
              </w:rPr>
            </w:pPr>
            <w:r w:rsidRPr="00AB368C">
              <w:rPr>
                <w:rFonts w:ascii="Times New Roman" w:eastAsia="Times New Roman" w:hAnsi="Times New Roman" w:cs="Times New Roman"/>
                <w:sz w:val="24"/>
                <w:szCs w:val="24"/>
              </w:rPr>
              <w:t>Конечная продукция</w:t>
            </w:r>
          </w:p>
        </w:tc>
        <w:tc>
          <w:tcPr>
            <w:tcW w:w="1418" w:type="dxa"/>
            <w:tcBorders>
              <w:top w:val="single" w:sz="4" w:space="0" w:color="auto"/>
              <w:left w:val="single" w:sz="4" w:space="0" w:color="auto"/>
              <w:bottom w:val="single" w:sz="4" w:space="0" w:color="auto"/>
              <w:right w:val="single" w:sz="4" w:space="0" w:color="auto"/>
            </w:tcBorders>
            <w:vAlign w:val="center"/>
          </w:tcPr>
          <w:p w:rsidR="00AB368C" w:rsidRPr="00AB368C" w:rsidRDefault="00AB368C" w:rsidP="00954A97">
            <w:pPr>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AB368C">
              <w:rPr>
                <w:rFonts w:ascii="Times New Roman" w:eastAsia="Times New Roman" w:hAnsi="Times New Roman" w:cs="Times New Roman"/>
                <w:sz w:val="24"/>
                <w:szCs w:val="24"/>
              </w:rPr>
              <w:t>288</w:t>
            </w:r>
          </w:p>
        </w:tc>
      </w:tr>
      <w:tr w:rsidR="00AB368C" w:rsidRPr="008E74B3" w:rsidTr="008F1034">
        <w:trPr>
          <w:trHeight w:val="90"/>
        </w:trPr>
        <w:tc>
          <w:tcPr>
            <w:tcW w:w="2863" w:type="dxa"/>
          </w:tcPr>
          <w:p w:rsidR="00AB368C" w:rsidRPr="008E74B3" w:rsidRDefault="00AB368C" w:rsidP="00954A97">
            <w:pPr>
              <w:autoSpaceDE w:val="0"/>
              <w:autoSpaceDN w:val="0"/>
              <w:adjustRightInd w:val="0"/>
              <w:spacing w:after="0" w:line="240" w:lineRule="auto"/>
              <w:ind w:firstLine="709"/>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Услуги</w:t>
            </w:r>
          </w:p>
        </w:tc>
        <w:tc>
          <w:tcPr>
            <w:tcW w:w="1418" w:type="dxa"/>
          </w:tcPr>
          <w:p w:rsidR="00AB368C" w:rsidRPr="008E74B3" w:rsidRDefault="00AB368C" w:rsidP="00954A97">
            <w:pPr>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112</w:t>
            </w:r>
          </w:p>
        </w:tc>
      </w:tr>
      <w:tr w:rsidR="00AB368C" w:rsidRPr="008E74B3" w:rsidTr="008F1034">
        <w:trPr>
          <w:trHeight w:val="320"/>
        </w:trPr>
        <w:tc>
          <w:tcPr>
            <w:tcW w:w="2863" w:type="dxa"/>
          </w:tcPr>
          <w:p w:rsidR="00AB368C" w:rsidRPr="008E74B3" w:rsidRDefault="00AB368C" w:rsidP="00954A97">
            <w:pPr>
              <w:autoSpaceDE w:val="0"/>
              <w:autoSpaceDN w:val="0"/>
              <w:adjustRightInd w:val="0"/>
              <w:spacing w:after="0" w:line="240" w:lineRule="auto"/>
              <w:ind w:firstLine="709"/>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Сырье или материалы для дальнейшей переработки</w:t>
            </w:r>
          </w:p>
        </w:tc>
        <w:tc>
          <w:tcPr>
            <w:tcW w:w="1418" w:type="dxa"/>
          </w:tcPr>
          <w:p w:rsidR="00AB368C" w:rsidRPr="008E74B3" w:rsidRDefault="00AB368C" w:rsidP="00954A97">
            <w:pPr>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110</w:t>
            </w:r>
          </w:p>
        </w:tc>
      </w:tr>
      <w:tr w:rsidR="008F1034" w:rsidRPr="008E74B3" w:rsidTr="008F1034">
        <w:trPr>
          <w:trHeight w:val="320"/>
        </w:trPr>
        <w:tc>
          <w:tcPr>
            <w:tcW w:w="2863" w:type="dxa"/>
            <w:tcBorders>
              <w:top w:val="single" w:sz="4" w:space="0" w:color="auto"/>
              <w:left w:val="single" w:sz="4" w:space="0" w:color="auto"/>
              <w:bottom w:val="single" w:sz="4" w:space="0" w:color="auto"/>
              <w:right w:val="single" w:sz="4" w:space="0" w:color="auto"/>
            </w:tcBorders>
          </w:tcPr>
          <w:p w:rsidR="00AB368C" w:rsidRPr="008E74B3" w:rsidRDefault="00AB368C" w:rsidP="00954A97">
            <w:pPr>
              <w:autoSpaceDE w:val="0"/>
              <w:autoSpaceDN w:val="0"/>
              <w:adjustRightInd w:val="0"/>
              <w:spacing w:after="0" w:line="240" w:lineRule="auto"/>
              <w:ind w:firstLine="709"/>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Бизнес осуществляет торговлю или дистрибуцию товаров и услуг, произведенных другими компаниями</w:t>
            </w:r>
          </w:p>
        </w:tc>
        <w:tc>
          <w:tcPr>
            <w:tcW w:w="1418" w:type="dxa"/>
            <w:tcBorders>
              <w:top w:val="single" w:sz="4" w:space="0" w:color="auto"/>
              <w:left w:val="single" w:sz="4" w:space="0" w:color="auto"/>
              <w:bottom w:val="single" w:sz="4" w:space="0" w:color="auto"/>
              <w:right w:val="single" w:sz="4" w:space="0" w:color="auto"/>
            </w:tcBorders>
          </w:tcPr>
          <w:p w:rsidR="00AB368C" w:rsidRPr="008E74B3" w:rsidRDefault="00AB368C" w:rsidP="00954A97">
            <w:pPr>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89</w:t>
            </w:r>
          </w:p>
        </w:tc>
      </w:tr>
      <w:tr w:rsidR="00AB368C" w:rsidRPr="008E74B3" w:rsidTr="008F1034">
        <w:trPr>
          <w:trHeight w:val="234"/>
        </w:trPr>
        <w:tc>
          <w:tcPr>
            <w:tcW w:w="2863" w:type="dxa"/>
          </w:tcPr>
          <w:p w:rsidR="00AB368C" w:rsidRPr="008E74B3" w:rsidRDefault="00AB368C" w:rsidP="00954A97">
            <w:pPr>
              <w:autoSpaceDE w:val="0"/>
              <w:autoSpaceDN w:val="0"/>
              <w:adjustRightInd w:val="0"/>
              <w:spacing w:after="0" w:line="240" w:lineRule="auto"/>
              <w:ind w:firstLine="709"/>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Компоненты для производства конечной продукции</w:t>
            </w:r>
          </w:p>
        </w:tc>
        <w:tc>
          <w:tcPr>
            <w:tcW w:w="1418" w:type="dxa"/>
          </w:tcPr>
          <w:p w:rsidR="00AB368C" w:rsidRPr="008E74B3" w:rsidRDefault="00AB368C" w:rsidP="00954A97">
            <w:pPr>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40</w:t>
            </w:r>
          </w:p>
        </w:tc>
      </w:tr>
      <w:tr w:rsidR="00AB368C" w:rsidRPr="008E74B3" w:rsidTr="008F1034">
        <w:trPr>
          <w:trHeight w:val="234"/>
        </w:trPr>
        <w:tc>
          <w:tcPr>
            <w:tcW w:w="2863" w:type="dxa"/>
          </w:tcPr>
          <w:p w:rsidR="00AB368C" w:rsidRPr="008E74B3" w:rsidRDefault="00AB368C" w:rsidP="00954A97">
            <w:pPr>
              <w:autoSpaceDE w:val="0"/>
              <w:autoSpaceDN w:val="0"/>
              <w:adjustRightInd w:val="0"/>
              <w:spacing w:after="0" w:line="240" w:lineRule="auto"/>
              <w:ind w:firstLine="709"/>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Иное</w:t>
            </w:r>
          </w:p>
        </w:tc>
        <w:tc>
          <w:tcPr>
            <w:tcW w:w="1418" w:type="dxa"/>
          </w:tcPr>
          <w:p w:rsidR="00AB368C" w:rsidRPr="008E74B3" w:rsidRDefault="00AB368C" w:rsidP="00954A97">
            <w:pPr>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11</w:t>
            </w:r>
          </w:p>
        </w:tc>
      </w:tr>
    </w:tbl>
    <w:p w:rsidR="006B1C88" w:rsidRPr="008E74B3" w:rsidRDefault="006B1C88" w:rsidP="00954A97">
      <w:pPr>
        <w:spacing w:after="0" w:line="240" w:lineRule="auto"/>
        <w:ind w:firstLine="709"/>
        <w:jc w:val="center"/>
        <w:rPr>
          <w:rFonts w:ascii="Times New Roman" w:eastAsia="Times New Roman" w:hAnsi="Times New Roman" w:cs="Times New Roman"/>
          <w:b/>
          <w:color w:val="00B050"/>
        </w:rPr>
      </w:pPr>
    </w:p>
    <w:p w:rsidR="003B7F97" w:rsidRPr="00885649" w:rsidRDefault="003B7F97" w:rsidP="00954A97">
      <w:pPr>
        <w:spacing w:after="0" w:line="240" w:lineRule="auto"/>
        <w:ind w:firstLine="709"/>
        <w:jc w:val="right"/>
        <w:rPr>
          <w:rFonts w:ascii="Times New Roman" w:eastAsia="Times New Roman" w:hAnsi="Times New Roman" w:cs="Times New Roman"/>
          <w:b/>
          <w:sz w:val="24"/>
          <w:szCs w:val="24"/>
        </w:rPr>
      </w:pPr>
    </w:p>
    <w:p w:rsidR="00B66B7E" w:rsidRDefault="00B66B7E" w:rsidP="00954A97">
      <w:pPr>
        <w:spacing w:after="0" w:line="240" w:lineRule="auto"/>
        <w:ind w:firstLine="709"/>
        <w:jc w:val="both"/>
        <w:rPr>
          <w:rFonts w:ascii="Times New Roman" w:eastAsia="Times New Roman" w:hAnsi="Times New Roman" w:cs="Times New Roman"/>
          <w:sz w:val="28"/>
          <w:szCs w:val="28"/>
        </w:rPr>
      </w:pPr>
    </w:p>
    <w:p w:rsidR="00B0557F" w:rsidRPr="008E74B3" w:rsidRDefault="00B0557F" w:rsidP="00954A97">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На вопрос о том, какой географический рынок является основным для бизнеса 42% респондентов, участвовавших в исследовании, географическим рынком назвали локальный рынок (отдельное муниципальное образование), 28% респондентов – рынок Кабардино-Балкарской Республики, для 21,1% – рынки нескольких субъектов Российской Федерации, для 5,1% – рынок Российской Федерации. Никто из участников опроса не осуществляет бизнес на рынках стран СНГ и стран дальнего зарубежья. Не смогли определить на каком географическом рынке осуществляют деятельность 3,8% опрошенных.</w:t>
      </w:r>
    </w:p>
    <w:p w:rsidR="00904ADF" w:rsidRPr="008E74B3" w:rsidRDefault="00904ADF" w:rsidP="00954A97">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В процессе исследования выяснилось, что уровень конкуренции в республике оценивается участниками исследования достаточно высоко: 42,1% указали на высокую конкуренцию, 24,6% отмечают умеренный уровень конкуренции, 15,2% </w:t>
      </w:r>
      <w:r w:rsidR="00DF23B7">
        <w:rPr>
          <w:rFonts w:ascii="Times New Roman" w:eastAsia="Times New Roman" w:hAnsi="Times New Roman" w:cs="Times New Roman"/>
          <w:sz w:val="28"/>
          <w:szCs w:val="28"/>
        </w:rPr>
        <w:t>–</w:t>
      </w:r>
      <w:r w:rsidRPr="008E74B3">
        <w:rPr>
          <w:rFonts w:ascii="Times New Roman" w:eastAsia="Times New Roman" w:hAnsi="Times New Roman" w:cs="Times New Roman"/>
          <w:sz w:val="28"/>
          <w:szCs w:val="28"/>
        </w:rPr>
        <w:t xml:space="preserve"> отметили высокую конкуренцию и только 5,5% считают, что конкуренция слабая или ее нет вообще</w:t>
      </w:r>
      <w:r w:rsidR="00DF23B7">
        <w:rPr>
          <w:rFonts w:ascii="Times New Roman" w:eastAsia="Times New Roman" w:hAnsi="Times New Roman" w:cs="Times New Roman"/>
          <w:sz w:val="28"/>
          <w:szCs w:val="28"/>
        </w:rPr>
        <w:t xml:space="preserve"> –</w:t>
      </w:r>
      <w:r w:rsidRPr="008E74B3">
        <w:rPr>
          <w:rFonts w:ascii="Times New Roman" w:eastAsia="Times New Roman" w:hAnsi="Times New Roman" w:cs="Times New Roman"/>
          <w:sz w:val="28"/>
          <w:szCs w:val="28"/>
        </w:rPr>
        <w:t xml:space="preserve"> 4,9%. Не смогли определиться с ответом н</w:t>
      </w:r>
      <w:r w:rsidR="005007A0" w:rsidRPr="008E74B3">
        <w:rPr>
          <w:rFonts w:ascii="Times New Roman" w:eastAsia="Times New Roman" w:hAnsi="Times New Roman" w:cs="Times New Roman"/>
          <w:sz w:val="28"/>
          <w:szCs w:val="28"/>
        </w:rPr>
        <w:t>а данный вопрос 7,5% опрошенных</w:t>
      </w:r>
      <w:r w:rsidRPr="008E74B3">
        <w:rPr>
          <w:rFonts w:ascii="Times New Roman" w:eastAsia="Times New Roman" w:hAnsi="Times New Roman" w:cs="Times New Roman"/>
          <w:sz w:val="28"/>
          <w:szCs w:val="28"/>
        </w:rPr>
        <w:t xml:space="preserve">. </w:t>
      </w:r>
    </w:p>
    <w:p w:rsidR="002B6AAE" w:rsidRPr="00FD46BE" w:rsidRDefault="002B6AAE" w:rsidP="00954A97">
      <w:pPr>
        <w:spacing w:after="0" w:line="240" w:lineRule="auto"/>
        <w:ind w:firstLine="709"/>
        <w:jc w:val="right"/>
        <w:rPr>
          <w:rFonts w:ascii="Times New Roman" w:eastAsia="Times New Roman" w:hAnsi="Times New Roman" w:cs="Times New Roman"/>
          <w:b/>
          <w:color w:val="0D0D0D" w:themeColor="text1" w:themeTint="F2"/>
          <w:sz w:val="24"/>
          <w:szCs w:val="24"/>
        </w:rPr>
      </w:pPr>
      <w:r w:rsidRPr="00FD46BE">
        <w:rPr>
          <w:rFonts w:ascii="Times New Roman" w:eastAsia="Times New Roman" w:hAnsi="Times New Roman" w:cs="Times New Roman"/>
          <w:b/>
          <w:bCs/>
          <w:color w:val="0D0D0D" w:themeColor="text1" w:themeTint="F2"/>
          <w:sz w:val="24"/>
          <w:szCs w:val="24"/>
        </w:rPr>
        <w:t>Таблица 1</w:t>
      </w:r>
      <w:r w:rsidR="00DB27D4">
        <w:rPr>
          <w:rFonts w:ascii="Times New Roman" w:eastAsia="Times New Roman" w:hAnsi="Times New Roman" w:cs="Times New Roman"/>
          <w:b/>
          <w:bCs/>
          <w:color w:val="0D0D0D" w:themeColor="text1" w:themeTint="F2"/>
          <w:sz w:val="24"/>
          <w:szCs w:val="24"/>
        </w:rPr>
        <w:t>2</w:t>
      </w:r>
    </w:p>
    <w:p w:rsidR="00904ADF" w:rsidRPr="00EE0058" w:rsidRDefault="002B6AAE" w:rsidP="00954A97">
      <w:pPr>
        <w:spacing w:after="0" w:line="240" w:lineRule="auto"/>
        <w:ind w:firstLine="709"/>
        <w:jc w:val="center"/>
        <w:rPr>
          <w:rFonts w:ascii="Times New Roman" w:eastAsia="Times New Roman" w:hAnsi="Times New Roman" w:cs="Times New Roman"/>
          <w:b/>
          <w:bCs/>
          <w:color w:val="0D0D0D" w:themeColor="text1" w:themeTint="F2"/>
          <w:sz w:val="24"/>
          <w:szCs w:val="24"/>
        </w:rPr>
      </w:pPr>
      <w:r w:rsidRPr="00EE0058">
        <w:rPr>
          <w:rFonts w:ascii="Times New Roman" w:eastAsia="Times New Roman" w:hAnsi="Times New Roman" w:cs="Times New Roman"/>
          <w:b/>
          <w:bCs/>
          <w:color w:val="0D0D0D" w:themeColor="text1" w:themeTint="F2"/>
          <w:sz w:val="24"/>
          <w:szCs w:val="24"/>
        </w:rPr>
        <w:t>Отношение респондента к условиям ведения бизнеса</w:t>
      </w:r>
    </w:p>
    <w:p w:rsidR="00A85087" w:rsidRPr="008E74B3" w:rsidRDefault="00A85087" w:rsidP="00954A97">
      <w:pPr>
        <w:spacing w:after="0" w:line="240" w:lineRule="auto"/>
        <w:ind w:firstLine="709"/>
        <w:jc w:val="center"/>
        <w:rPr>
          <w:rFonts w:ascii="Times New Roman" w:eastAsia="Times New Roman" w:hAnsi="Times New Roman" w:cs="Times New Roman"/>
          <w:b/>
          <w:bCs/>
          <w:color w:val="00B050"/>
        </w:rPr>
      </w:pPr>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6782"/>
        <w:gridCol w:w="1559"/>
        <w:gridCol w:w="1393"/>
      </w:tblGrid>
      <w:tr w:rsidR="005E1182" w:rsidRPr="009625B2" w:rsidTr="009625B2">
        <w:trPr>
          <w:trHeight w:val="321"/>
          <w:jc w:val="center"/>
        </w:trPr>
        <w:tc>
          <w:tcPr>
            <w:tcW w:w="6782" w:type="dxa"/>
          </w:tcPr>
          <w:p w:rsidR="005E1182" w:rsidRPr="009625B2" w:rsidRDefault="0019320A" w:rsidP="00954A97">
            <w:pPr>
              <w:autoSpaceDE w:val="0"/>
              <w:autoSpaceDN w:val="0"/>
              <w:adjustRightInd w:val="0"/>
              <w:spacing w:after="0" w:line="240" w:lineRule="auto"/>
              <w:ind w:firstLine="709"/>
              <w:rPr>
                <w:rFonts w:ascii="Times New Roman" w:eastAsia="Times New Roman" w:hAnsi="Times New Roman" w:cs="Times New Roman"/>
                <w:b/>
                <w:color w:val="000000"/>
                <w:sz w:val="24"/>
                <w:szCs w:val="24"/>
              </w:rPr>
            </w:pPr>
            <w:r w:rsidRPr="009625B2">
              <w:rPr>
                <w:rFonts w:ascii="Times New Roman" w:eastAsia="Times New Roman" w:hAnsi="Times New Roman" w:cs="Times New Roman"/>
                <w:b/>
                <w:color w:val="000000"/>
                <w:sz w:val="24"/>
                <w:szCs w:val="24"/>
              </w:rPr>
              <w:t>Утверждение, характеризующее условия ведения бизнеса</w:t>
            </w:r>
          </w:p>
        </w:tc>
        <w:tc>
          <w:tcPr>
            <w:tcW w:w="1559" w:type="dxa"/>
          </w:tcPr>
          <w:p w:rsidR="005E1182" w:rsidRPr="009625B2" w:rsidRDefault="0019320A" w:rsidP="00954A97">
            <w:pPr>
              <w:spacing w:after="0" w:line="240" w:lineRule="auto"/>
              <w:ind w:firstLine="709"/>
              <w:jc w:val="center"/>
              <w:rPr>
                <w:rFonts w:ascii="Times New Roman" w:eastAsia="Times New Roman" w:hAnsi="Times New Roman" w:cs="Times New Roman"/>
                <w:b/>
                <w:bCs/>
                <w:color w:val="000000"/>
                <w:sz w:val="24"/>
                <w:szCs w:val="24"/>
              </w:rPr>
            </w:pPr>
            <w:r w:rsidRPr="009625B2">
              <w:rPr>
                <w:rFonts w:ascii="Times New Roman" w:eastAsia="Times New Roman" w:hAnsi="Times New Roman" w:cs="Times New Roman"/>
                <w:b/>
                <w:bCs/>
                <w:color w:val="000000"/>
                <w:sz w:val="24"/>
                <w:szCs w:val="24"/>
              </w:rPr>
              <w:t>Уровень конкуренции</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rsidR="005E1182" w:rsidRPr="009625B2" w:rsidRDefault="0019320A" w:rsidP="00954A97">
            <w:pPr>
              <w:spacing w:after="0" w:line="240" w:lineRule="auto"/>
              <w:ind w:firstLine="709"/>
              <w:jc w:val="center"/>
              <w:rPr>
                <w:rFonts w:ascii="Times New Roman" w:hAnsi="Times New Roman" w:cs="Times New Roman"/>
                <w:b/>
                <w:color w:val="000000"/>
                <w:sz w:val="24"/>
                <w:szCs w:val="24"/>
              </w:rPr>
            </w:pPr>
            <w:r w:rsidRPr="009625B2">
              <w:rPr>
                <w:rFonts w:ascii="Times New Roman" w:hAnsi="Times New Roman" w:cs="Times New Roman"/>
                <w:b/>
                <w:color w:val="000000"/>
                <w:sz w:val="24"/>
                <w:szCs w:val="24"/>
              </w:rPr>
              <w:t>Кол-во хоз. субъектов</w:t>
            </w:r>
          </w:p>
        </w:tc>
      </w:tr>
      <w:tr w:rsidR="00DC7DC5" w:rsidRPr="008E74B3" w:rsidTr="009625B2">
        <w:trPr>
          <w:trHeight w:val="321"/>
          <w:jc w:val="center"/>
        </w:trPr>
        <w:tc>
          <w:tcPr>
            <w:tcW w:w="6782" w:type="dxa"/>
          </w:tcPr>
          <w:p w:rsidR="00DC7DC5" w:rsidRPr="008E74B3" w:rsidRDefault="00DC7DC5"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8E74B3">
              <w:rPr>
                <w:rFonts w:ascii="Times New Roman" w:eastAsia="Times New Roman" w:hAnsi="Times New Roman" w:cs="Times New Roman"/>
                <w:color w:val="000000"/>
                <w:sz w:val="24"/>
                <w:szCs w:val="24"/>
              </w:rPr>
              <w:t>Для сохранения рыночной позиции нашего бизнеса нет необходимости реализовывать какие-либо меры по повышению конкурентоспособности нашей продукции/ работ/ услуг (снижение цен, повышение качества, развит</w:t>
            </w:r>
            <w:r>
              <w:rPr>
                <w:rFonts w:ascii="Times New Roman" w:eastAsia="Times New Roman" w:hAnsi="Times New Roman" w:cs="Times New Roman"/>
                <w:color w:val="000000"/>
                <w:sz w:val="24"/>
                <w:szCs w:val="24"/>
              </w:rPr>
              <w:t xml:space="preserve">ие сопутствующих услуг, иное) </w:t>
            </w:r>
          </w:p>
        </w:tc>
        <w:tc>
          <w:tcPr>
            <w:tcW w:w="1559" w:type="dxa"/>
          </w:tcPr>
          <w:p w:rsidR="00DC7DC5" w:rsidRPr="009625B2" w:rsidRDefault="00DC7DC5" w:rsidP="00954A97">
            <w:pPr>
              <w:spacing w:after="0" w:line="240" w:lineRule="auto"/>
              <w:ind w:firstLine="709"/>
              <w:jc w:val="center"/>
              <w:rPr>
                <w:rFonts w:ascii="Times New Roman" w:hAnsi="Times New Roman" w:cs="Times New Roman"/>
                <w:color w:val="000000"/>
                <w:sz w:val="24"/>
                <w:szCs w:val="24"/>
              </w:rPr>
            </w:pPr>
            <w:r w:rsidRPr="009625B2">
              <w:rPr>
                <w:rFonts w:ascii="Times New Roman" w:eastAsia="Times New Roman" w:hAnsi="Times New Roman" w:cs="Times New Roman"/>
                <w:bCs/>
                <w:color w:val="000000"/>
                <w:sz w:val="24"/>
                <w:szCs w:val="24"/>
              </w:rPr>
              <w:t>нет конкуренции</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rsidR="00DC7DC5" w:rsidRPr="008E74B3" w:rsidRDefault="00DC7DC5" w:rsidP="00954A97">
            <w:pPr>
              <w:spacing w:after="0" w:line="240" w:lineRule="auto"/>
              <w:ind w:firstLine="709"/>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32</w:t>
            </w:r>
          </w:p>
        </w:tc>
      </w:tr>
      <w:tr w:rsidR="00DC7DC5" w:rsidRPr="008E74B3" w:rsidTr="009625B2">
        <w:trPr>
          <w:trHeight w:val="437"/>
          <w:jc w:val="center"/>
        </w:trPr>
        <w:tc>
          <w:tcPr>
            <w:tcW w:w="6782" w:type="dxa"/>
          </w:tcPr>
          <w:p w:rsidR="00DC7DC5" w:rsidRPr="008E74B3" w:rsidRDefault="00DC7DC5"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8E74B3">
              <w:rPr>
                <w:rFonts w:ascii="Times New Roman" w:eastAsia="Times New Roman" w:hAnsi="Times New Roman" w:cs="Times New Roman"/>
                <w:color w:val="000000"/>
                <w:sz w:val="24"/>
                <w:szCs w:val="24"/>
              </w:rPr>
              <w:t>Для сохранения рыночной позиции нашего бизнеса время от времени (раз в 2-3 года) может потребоваться реализация мер по повышению конкурентоспособности нашей продукции/ работ/ услуг (снижение цен, повышение качества, развит</w:t>
            </w:r>
            <w:r>
              <w:rPr>
                <w:rFonts w:ascii="Times New Roman" w:eastAsia="Times New Roman" w:hAnsi="Times New Roman" w:cs="Times New Roman"/>
                <w:color w:val="000000"/>
                <w:sz w:val="24"/>
                <w:szCs w:val="24"/>
              </w:rPr>
              <w:t xml:space="preserve">ие сопутствующих услуг, иное) </w:t>
            </w:r>
          </w:p>
        </w:tc>
        <w:tc>
          <w:tcPr>
            <w:tcW w:w="1559" w:type="dxa"/>
          </w:tcPr>
          <w:p w:rsidR="00DC7DC5" w:rsidRPr="009625B2" w:rsidRDefault="00DC7DC5" w:rsidP="00954A97">
            <w:pPr>
              <w:spacing w:after="0" w:line="240" w:lineRule="auto"/>
              <w:ind w:firstLine="709"/>
              <w:jc w:val="center"/>
              <w:rPr>
                <w:rFonts w:ascii="Times New Roman" w:hAnsi="Times New Roman" w:cs="Times New Roman"/>
                <w:color w:val="000000"/>
                <w:sz w:val="24"/>
                <w:szCs w:val="24"/>
              </w:rPr>
            </w:pPr>
            <w:r w:rsidRPr="009625B2">
              <w:rPr>
                <w:rFonts w:ascii="Times New Roman" w:eastAsia="Times New Roman" w:hAnsi="Times New Roman" w:cs="Times New Roman"/>
                <w:bCs/>
                <w:color w:val="000000"/>
                <w:sz w:val="24"/>
                <w:szCs w:val="24"/>
              </w:rPr>
              <w:t>слабая конкуренция</w:t>
            </w:r>
          </w:p>
        </w:tc>
        <w:tc>
          <w:tcPr>
            <w:tcW w:w="1393" w:type="dxa"/>
            <w:tcBorders>
              <w:top w:val="nil"/>
              <w:left w:val="single" w:sz="4" w:space="0" w:color="auto"/>
              <w:bottom w:val="single" w:sz="4" w:space="0" w:color="auto"/>
              <w:right w:val="single" w:sz="4" w:space="0" w:color="auto"/>
            </w:tcBorders>
            <w:shd w:val="clear" w:color="auto" w:fill="auto"/>
            <w:vAlign w:val="center"/>
          </w:tcPr>
          <w:p w:rsidR="00DC7DC5" w:rsidRPr="008E74B3" w:rsidRDefault="00DC7DC5" w:rsidP="00954A97">
            <w:pPr>
              <w:spacing w:after="0" w:line="240" w:lineRule="auto"/>
              <w:ind w:firstLine="709"/>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36</w:t>
            </w:r>
          </w:p>
        </w:tc>
      </w:tr>
      <w:tr w:rsidR="00DC7DC5" w:rsidRPr="008E74B3" w:rsidTr="009625B2">
        <w:trPr>
          <w:trHeight w:val="438"/>
          <w:jc w:val="center"/>
        </w:trPr>
        <w:tc>
          <w:tcPr>
            <w:tcW w:w="6782" w:type="dxa"/>
          </w:tcPr>
          <w:p w:rsidR="00DC7DC5" w:rsidRPr="008E74B3" w:rsidRDefault="00DC7DC5"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8E74B3">
              <w:rPr>
                <w:rFonts w:ascii="Times New Roman" w:eastAsia="Times New Roman" w:hAnsi="Times New Roman" w:cs="Times New Roman"/>
                <w:color w:val="000000"/>
                <w:sz w:val="24"/>
                <w:szCs w:val="24"/>
              </w:rPr>
              <w:t xml:space="preserve">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 работ/ услуг (снижение цен, повышение качества, развитие сопутствующих услуг, иное) </w:t>
            </w:r>
          </w:p>
        </w:tc>
        <w:tc>
          <w:tcPr>
            <w:tcW w:w="1559" w:type="dxa"/>
          </w:tcPr>
          <w:p w:rsidR="00DC7DC5" w:rsidRPr="009625B2" w:rsidRDefault="00DC7DC5" w:rsidP="00954A97">
            <w:pPr>
              <w:spacing w:after="0" w:line="240" w:lineRule="auto"/>
              <w:ind w:firstLine="709"/>
              <w:jc w:val="center"/>
              <w:rPr>
                <w:rFonts w:ascii="Times New Roman" w:hAnsi="Times New Roman" w:cs="Times New Roman"/>
                <w:color w:val="000000"/>
                <w:sz w:val="24"/>
                <w:szCs w:val="24"/>
              </w:rPr>
            </w:pPr>
            <w:r w:rsidRPr="009625B2">
              <w:rPr>
                <w:rFonts w:ascii="Times New Roman" w:eastAsia="Times New Roman" w:hAnsi="Times New Roman" w:cs="Times New Roman"/>
                <w:bCs/>
                <w:color w:val="000000"/>
                <w:sz w:val="24"/>
                <w:szCs w:val="24"/>
              </w:rPr>
              <w:t>умеренная конкуренция</w:t>
            </w:r>
          </w:p>
        </w:tc>
        <w:tc>
          <w:tcPr>
            <w:tcW w:w="1393" w:type="dxa"/>
            <w:tcBorders>
              <w:top w:val="nil"/>
              <w:left w:val="single" w:sz="4" w:space="0" w:color="auto"/>
              <w:bottom w:val="single" w:sz="4" w:space="0" w:color="auto"/>
              <w:right w:val="single" w:sz="4" w:space="0" w:color="auto"/>
            </w:tcBorders>
            <w:shd w:val="clear" w:color="auto" w:fill="auto"/>
            <w:vAlign w:val="center"/>
          </w:tcPr>
          <w:p w:rsidR="00DC7DC5" w:rsidRPr="009625B2" w:rsidRDefault="00DC7DC5" w:rsidP="00954A97">
            <w:pPr>
              <w:spacing w:after="0" w:line="240" w:lineRule="auto"/>
              <w:ind w:firstLine="709"/>
              <w:jc w:val="center"/>
              <w:rPr>
                <w:rFonts w:ascii="Times New Roman" w:hAnsi="Times New Roman" w:cs="Times New Roman"/>
                <w:color w:val="000000"/>
                <w:sz w:val="24"/>
                <w:szCs w:val="24"/>
              </w:rPr>
            </w:pPr>
            <w:r w:rsidRPr="009625B2">
              <w:rPr>
                <w:rFonts w:ascii="Times New Roman" w:hAnsi="Times New Roman" w:cs="Times New Roman"/>
                <w:color w:val="000000"/>
                <w:sz w:val="24"/>
                <w:szCs w:val="24"/>
              </w:rPr>
              <w:t>160</w:t>
            </w:r>
          </w:p>
        </w:tc>
      </w:tr>
      <w:tr w:rsidR="00DC7DC5" w:rsidRPr="008E74B3" w:rsidTr="009625B2">
        <w:trPr>
          <w:trHeight w:val="550"/>
          <w:jc w:val="center"/>
        </w:trPr>
        <w:tc>
          <w:tcPr>
            <w:tcW w:w="6782" w:type="dxa"/>
          </w:tcPr>
          <w:p w:rsidR="00DC7DC5" w:rsidRPr="008E74B3" w:rsidRDefault="00DC7DC5"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8E74B3">
              <w:rPr>
                <w:rFonts w:ascii="Times New Roman" w:eastAsia="Times New Roman" w:hAnsi="Times New Roman" w:cs="Times New Roman"/>
                <w:color w:val="000000"/>
                <w:sz w:val="24"/>
                <w:szCs w:val="24"/>
              </w:rPr>
              <w:t>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w:t>
            </w:r>
            <w:r>
              <w:rPr>
                <w:rFonts w:ascii="Times New Roman" w:eastAsia="Times New Roman" w:hAnsi="Times New Roman" w:cs="Times New Roman"/>
                <w:color w:val="000000"/>
                <w:sz w:val="24"/>
                <w:szCs w:val="24"/>
              </w:rPr>
              <w:t xml:space="preserve"> используемые компанией ранее </w:t>
            </w:r>
          </w:p>
        </w:tc>
        <w:tc>
          <w:tcPr>
            <w:tcW w:w="1559" w:type="dxa"/>
          </w:tcPr>
          <w:p w:rsidR="00DC7DC5" w:rsidRPr="009625B2" w:rsidRDefault="00DC7DC5" w:rsidP="00954A97">
            <w:pPr>
              <w:spacing w:after="0" w:line="240" w:lineRule="auto"/>
              <w:ind w:firstLine="709"/>
              <w:jc w:val="center"/>
              <w:rPr>
                <w:rFonts w:ascii="Times New Roman" w:hAnsi="Times New Roman" w:cs="Times New Roman"/>
                <w:color w:val="000000"/>
                <w:sz w:val="24"/>
                <w:szCs w:val="24"/>
              </w:rPr>
            </w:pPr>
            <w:r w:rsidRPr="009625B2">
              <w:rPr>
                <w:rFonts w:ascii="Times New Roman" w:eastAsia="Times New Roman" w:hAnsi="Times New Roman" w:cs="Times New Roman"/>
                <w:bCs/>
                <w:color w:val="000000"/>
                <w:sz w:val="24"/>
                <w:szCs w:val="24"/>
              </w:rPr>
              <w:t>высокая конкуренция</w:t>
            </w:r>
          </w:p>
        </w:tc>
        <w:tc>
          <w:tcPr>
            <w:tcW w:w="1393" w:type="dxa"/>
            <w:tcBorders>
              <w:top w:val="nil"/>
              <w:left w:val="single" w:sz="4" w:space="0" w:color="auto"/>
              <w:bottom w:val="single" w:sz="4" w:space="0" w:color="auto"/>
              <w:right w:val="single" w:sz="4" w:space="0" w:color="auto"/>
            </w:tcBorders>
            <w:shd w:val="clear" w:color="auto" w:fill="auto"/>
            <w:vAlign w:val="center"/>
          </w:tcPr>
          <w:p w:rsidR="00DC7DC5" w:rsidRPr="009625B2" w:rsidRDefault="00DC7DC5" w:rsidP="00954A97">
            <w:pPr>
              <w:spacing w:after="0" w:line="240" w:lineRule="auto"/>
              <w:ind w:firstLine="709"/>
              <w:jc w:val="center"/>
              <w:rPr>
                <w:rFonts w:ascii="Times New Roman" w:hAnsi="Times New Roman" w:cs="Times New Roman"/>
                <w:color w:val="000000"/>
                <w:sz w:val="24"/>
                <w:szCs w:val="24"/>
              </w:rPr>
            </w:pPr>
            <w:r w:rsidRPr="009625B2">
              <w:rPr>
                <w:rFonts w:ascii="Times New Roman" w:hAnsi="Times New Roman" w:cs="Times New Roman"/>
                <w:color w:val="000000"/>
                <w:sz w:val="24"/>
                <w:szCs w:val="24"/>
              </w:rPr>
              <w:t>274</w:t>
            </w:r>
          </w:p>
        </w:tc>
      </w:tr>
      <w:tr w:rsidR="00DC7DC5" w:rsidRPr="008E74B3" w:rsidTr="009625B2">
        <w:trPr>
          <w:trHeight w:val="182"/>
          <w:jc w:val="center"/>
        </w:trPr>
        <w:tc>
          <w:tcPr>
            <w:tcW w:w="6782" w:type="dxa"/>
          </w:tcPr>
          <w:p w:rsidR="00DC7DC5" w:rsidRPr="008E74B3" w:rsidRDefault="00DC7DC5"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8E74B3">
              <w:rPr>
                <w:rFonts w:ascii="Times New Roman" w:eastAsia="Times New Roman" w:hAnsi="Times New Roman" w:cs="Times New Roman"/>
                <w:color w:val="000000"/>
                <w:sz w:val="24"/>
                <w:szCs w:val="24"/>
              </w:rPr>
              <w:t>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w:t>
            </w:r>
            <w:r>
              <w:rPr>
                <w:rFonts w:ascii="Times New Roman" w:eastAsia="Times New Roman" w:hAnsi="Times New Roman" w:cs="Times New Roman"/>
                <w:color w:val="000000"/>
                <w:sz w:val="24"/>
                <w:szCs w:val="24"/>
              </w:rPr>
              <w:t xml:space="preserve">е используемые компанией ранее </w:t>
            </w:r>
          </w:p>
        </w:tc>
        <w:tc>
          <w:tcPr>
            <w:tcW w:w="1559" w:type="dxa"/>
          </w:tcPr>
          <w:p w:rsidR="00DC7DC5" w:rsidRPr="009625B2" w:rsidRDefault="00DC7DC5" w:rsidP="00954A97">
            <w:pPr>
              <w:spacing w:after="0" w:line="240" w:lineRule="auto"/>
              <w:ind w:firstLine="709"/>
              <w:jc w:val="center"/>
              <w:rPr>
                <w:rFonts w:ascii="Times New Roman" w:hAnsi="Times New Roman" w:cs="Times New Roman"/>
                <w:color w:val="000000"/>
                <w:sz w:val="24"/>
                <w:szCs w:val="24"/>
              </w:rPr>
            </w:pPr>
            <w:r w:rsidRPr="009625B2">
              <w:rPr>
                <w:rFonts w:ascii="Times New Roman" w:eastAsia="Times New Roman" w:hAnsi="Times New Roman" w:cs="Times New Roman"/>
                <w:bCs/>
                <w:color w:val="000000"/>
                <w:sz w:val="24"/>
                <w:szCs w:val="24"/>
              </w:rPr>
              <w:t>очень высокая конкуренция</w:t>
            </w:r>
          </w:p>
        </w:tc>
        <w:tc>
          <w:tcPr>
            <w:tcW w:w="1393" w:type="dxa"/>
            <w:tcBorders>
              <w:top w:val="nil"/>
              <w:left w:val="single" w:sz="4" w:space="0" w:color="auto"/>
              <w:bottom w:val="single" w:sz="4" w:space="0" w:color="auto"/>
              <w:right w:val="single" w:sz="4" w:space="0" w:color="auto"/>
            </w:tcBorders>
            <w:shd w:val="clear" w:color="auto" w:fill="auto"/>
            <w:vAlign w:val="center"/>
          </w:tcPr>
          <w:p w:rsidR="00DC7DC5" w:rsidRPr="008E74B3" w:rsidRDefault="00DC7DC5" w:rsidP="00954A97">
            <w:pPr>
              <w:spacing w:after="0" w:line="240" w:lineRule="auto"/>
              <w:ind w:firstLine="709"/>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99</w:t>
            </w:r>
          </w:p>
        </w:tc>
      </w:tr>
      <w:tr w:rsidR="00DC7DC5" w:rsidRPr="008E74B3" w:rsidTr="009625B2">
        <w:trPr>
          <w:trHeight w:val="90"/>
          <w:jc w:val="center"/>
        </w:trPr>
        <w:tc>
          <w:tcPr>
            <w:tcW w:w="6782" w:type="dxa"/>
          </w:tcPr>
          <w:p w:rsidR="00DC7DC5" w:rsidRPr="008E74B3" w:rsidRDefault="00DC7DC5"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8E74B3">
              <w:rPr>
                <w:rFonts w:ascii="Times New Roman" w:eastAsia="Times New Roman" w:hAnsi="Times New Roman" w:cs="Times New Roman"/>
                <w:color w:val="000000"/>
                <w:sz w:val="24"/>
                <w:szCs w:val="24"/>
              </w:rPr>
              <w:t xml:space="preserve">Затрудняюсь ответить </w:t>
            </w:r>
          </w:p>
        </w:tc>
        <w:tc>
          <w:tcPr>
            <w:tcW w:w="1559" w:type="dxa"/>
          </w:tcPr>
          <w:p w:rsidR="00DC7DC5" w:rsidRPr="008E74B3" w:rsidRDefault="00DC7DC5" w:rsidP="00954A97">
            <w:pPr>
              <w:spacing w:after="0" w:line="240" w:lineRule="auto"/>
              <w:ind w:firstLine="709"/>
              <w:jc w:val="center"/>
              <w:rPr>
                <w:rFonts w:ascii="Times New Roman" w:hAnsi="Times New Roman" w:cs="Times New Roman"/>
                <w:color w:val="000000"/>
                <w:sz w:val="24"/>
                <w:szCs w:val="24"/>
              </w:rPr>
            </w:pPr>
          </w:p>
        </w:tc>
        <w:tc>
          <w:tcPr>
            <w:tcW w:w="1393" w:type="dxa"/>
            <w:tcBorders>
              <w:top w:val="nil"/>
              <w:left w:val="single" w:sz="4" w:space="0" w:color="auto"/>
              <w:bottom w:val="single" w:sz="4" w:space="0" w:color="auto"/>
              <w:right w:val="single" w:sz="4" w:space="0" w:color="auto"/>
            </w:tcBorders>
            <w:shd w:val="clear" w:color="auto" w:fill="auto"/>
            <w:vAlign w:val="center"/>
          </w:tcPr>
          <w:p w:rsidR="00DC7DC5" w:rsidRPr="008E74B3" w:rsidRDefault="00DC7DC5" w:rsidP="00954A97">
            <w:pPr>
              <w:spacing w:after="0" w:line="240" w:lineRule="auto"/>
              <w:ind w:firstLine="709"/>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49</w:t>
            </w:r>
          </w:p>
        </w:tc>
      </w:tr>
    </w:tbl>
    <w:p w:rsidR="00B66B7E" w:rsidRDefault="00B66B7E" w:rsidP="00954A97">
      <w:pPr>
        <w:spacing w:after="0" w:line="240" w:lineRule="auto"/>
        <w:ind w:firstLine="709"/>
        <w:jc w:val="both"/>
        <w:rPr>
          <w:rFonts w:ascii="Times New Roman" w:eastAsia="Times New Roman" w:hAnsi="Times New Roman" w:cs="Times New Roman"/>
          <w:bCs/>
          <w:iCs/>
          <w:sz w:val="28"/>
          <w:szCs w:val="28"/>
        </w:rPr>
      </w:pPr>
    </w:p>
    <w:p w:rsidR="008D7C6E" w:rsidRPr="008E74B3" w:rsidRDefault="00904ADF" w:rsidP="00954A97">
      <w:pPr>
        <w:spacing w:after="0" w:line="240" w:lineRule="auto"/>
        <w:ind w:firstLine="709"/>
        <w:jc w:val="both"/>
        <w:rPr>
          <w:rFonts w:ascii="Times New Roman" w:eastAsia="Times New Roman" w:hAnsi="Times New Roman" w:cs="Times New Roman"/>
          <w:b/>
          <w:color w:val="00B050"/>
        </w:rPr>
      </w:pPr>
      <w:r w:rsidRPr="008E74B3">
        <w:rPr>
          <w:rFonts w:ascii="Times New Roman" w:eastAsia="Times New Roman" w:hAnsi="Times New Roman" w:cs="Times New Roman"/>
          <w:bCs/>
          <w:iCs/>
          <w:sz w:val="28"/>
          <w:szCs w:val="28"/>
        </w:rPr>
        <w:t>На вопрос о количестве конкурентов бизнеса 46,2%</w:t>
      </w:r>
      <w:r w:rsidR="004C50F8">
        <w:rPr>
          <w:rFonts w:ascii="Times New Roman" w:eastAsia="Times New Roman" w:hAnsi="Times New Roman" w:cs="Times New Roman"/>
          <w:bCs/>
          <w:iCs/>
          <w:sz w:val="28"/>
          <w:szCs w:val="28"/>
        </w:rPr>
        <w:t xml:space="preserve"> </w:t>
      </w:r>
      <w:r w:rsidRPr="008E74B3">
        <w:rPr>
          <w:rFonts w:ascii="Times New Roman" w:eastAsia="Times New Roman" w:hAnsi="Times New Roman" w:cs="Times New Roman"/>
          <w:bCs/>
          <w:iCs/>
          <w:sz w:val="28"/>
          <w:szCs w:val="28"/>
        </w:rPr>
        <w:t>участников исследования</w:t>
      </w:r>
      <w:r w:rsidR="004C50F8">
        <w:rPr>
          <w:rFonts w:ascii="Times New Roman" w:eastAsia="Times New Roman" w:hAnsi="Times New Roman" w:cs="Times New Roman"/>
          <w:bCs/>
          <w:iCs/>
          <w:sz w:val="28"/>
          <w:szCs w:val="28"/>
        </w:rPr>
        <w:t xml:space="preserve"> (300 респондентов)</w:t>
      </w:r>
      <w:r w:rsidRPr="008E74B3">
        <w:rPr>
          <w:rFonts w:ascii="Times New Roman" w:eastAsia="Times New Roman" w:hAnsi="Times New Roman" w:cs="Times New Roman"/>
          <w:bCs/>
          <w:iCs/>
          <w:sz w:val="28"/>
          <w:szCs w:val="28"/>
        </w:rPr>
        <w:t xml:space="preserve"> указали на 4 и более конкурентов, 33,1% </w:t>
      </w:r>
      <w:r w:rsidR="004C50F8">
        <w:rPr>
          <w:rFonts w:ascii="Times New Roman" w:eastAsia="Times New Roman" w:hAnsi="Times New Roman" w:cs="Times New Roman"/>
          <w:bCs/>
          <w:iCs/>
          <w:sz w:val="28"/>
          <w:szCs w:val="28"/>
        </w:rPr>
        <w:t xml:space="preserve">(215 респондентов) </w:t>
      </w:r>
      <w:r w:rsidRPr="008E74B3">
        <w:rPr>
          <w:rFonts w:ascii="Times New Roman" w:eastAsia="Times New Roman" w:hAnsi="Times New Roman" w:cs="Times New Roman"/>
          <w:bCs/>
          <w:iCs/>
          <w:sz w:val="28"/>
          <w:szCs w:val="28"/>
        </w:rPr>
        <w:t xml:space="preserve">– от 1 до 3 конкурентов, 16,5% </w:t>
      </w:r>
      <w:r w:rsidR="004C50F8">
        <w:rPr>
          <w:rFonts w:ascii="Times New Roman" w:eastAsia="Times New Roman" w:hAnsi="Times New Roman" w:cs="Times New Roman"/>
          <w:bCs/>
          <w:iCs/>
          <w:sz w:val="28"/>
          <w:szCs w:val="28"/>
        </w:rPr>
        <w:t>(</w:t>
      </w:r>
      <w:r w:rsidR="00B93CD0">
        <w:rPr>
          <w:rFonts w:ascii="Times New Roman" w:eastAsia="Times New Roman" w:hAnsi="Times New Roman" w:cs="Times New Roman"/>
          <w:bCs/>
          <w:iCs/>
          <w:sz w:val="28"/>
          <w:szCs w:val="28"/>
        </w:rPr>
        <w:t xml:space="preserve">107 респондентов) </w:t>
      </w:r>
      <w:r w:rsidRPr="008E74B3">
        <w:rPr>
          <w:rFonts w:ascii="Times New Roman" w:eastAsia="Times New Roman" w:hAnsi="Times New Roman" w:cs="Times New Roman"/>
          <w:bCs/>
          <w:iCs/>
          <w:sz w:val="28"/>
          <w:szCs w:val="28"/>
        </w:rPr>
        <w:t>считают, что в их бизнесе большое количество конкурентов, 3,1% опрошенных</w:t>
      </w:r>
      <w:r w:rsidR="00B93CD0">
        <w:rPr>
          <w:rFonts w:ascii="Times New Roman" w:eastAsia="Times New Roman" w:hAnsi="Times New Roman" w:cs="Times New Roman"/>
          <w:bCs/>
          <w:iCs/>
          <w:sz w:val="28"/>
          <w:szCs w:val="28"/>
        </w:rPr>
        <w:t xml:space="preserve"> (20 респондентов)</w:t>
      </w:r>
      <w:r w:rsidRPr="008E74B3">
        <w:rPr>
          <w:rFonts w:ascii="Times New Roman" w:eastAsia="Times New Roman" w:hAnsi="Times New Roman" w:cs="Times New Roman"/>
          <w:bCs/>
          <w:iCs/>
          <w:sz w:val="28"/>
          <w:szCs w:val="28"/>
        </w:rPr>
        <w:t xml:space="preserve"> считают, что бизнес, который они представляют, конкурентов не имеет.</w:t>
      </w:r>
      <w:r w:rsidR="008D7C6E" w:rsidRPr="008E74B3">
        <w:rPr>
          <w:rFonts w:ascii="Times New Roman" w:eastAsia="Times New Roman" w:hAnsi="Times New Roman" w:cs="Times New Roman"/>
          <w:b/>
          <w:color w:val="00B050"/>
        </w:rPr>
        <w:t xml:space="preserve"> </w:t>
      </w:r>
    </w:p>
    <w:p w:rsidR="00904ADF" w:rsidRPr="008E74B3" w:rsidRDefault="00904ADF" w:rsidP="00954A97">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При этом результаты исследования показывают, что за последние </w:t>
      </w:r>
      <w:r w:rsidR="00B93CD0">
        <w:rPr>
          <w:rFonts w:ascii="Times New Roman" w:eastAsia="Times New Roman" w:hAnsi="Times New Roman" w:cs="Times New Roman"/>
          <w:sz w:val="28"/>
          <w:szCs w:val="28"/>
        </w:rPr>
        <w:br/>
        <w:t xml:space="preserve">3 </w:t>
      </w:r>
      <w:r w:rsidRPr="008E74B3">
        <w:rPr>
          <w:rFonts w:ascii="Times New Roman" w:eastAsia="Times New Roman" w:hAnsi="Times New Roman" w:cs="Times New Roman"/>
          <w:sz w:val="28"/>
          <w:szCs w:val="28"/>
        </w:rPr>
        <w:t xml:space="preserve">года наблюдается рост уровня конкуренции. Так, 77,5% респондентов указали на увеличение числа конкурентов, а 14,9 % считают, что количество конкурентов не изменилось. На сокращение числа конкурентов указало 3,2% опрошенных. </w:t>
      </w:r>
    </w:p>
    <w:p w:rsidR="00904ADF" w:rsidRPr="008E74B3" w:rsidRDefault="00904ADF" w:rsidP="00954A97">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Более 55% респондентов устраивает</w:t>
      </w:r>
      <w:r w:rsidRPr="008E74B3">
        <w:rPr>
          <w:rFonts w:ascii="Times New Roman" w:eastAsia="Times New Roman" w:hAnsi="Times New Roman" w:cs="Times New Roman"/>
          <w:sz w:val="20"/>
          <w:szCs w:val="20"/>
        </w:rPr>
        <w:t xml:space="preserve"> </w:t>
      </w:r>
      <w:r w:rsidRPr="008E74B3">
        <w:rPr>
          <w:rFonts w:ascii="Times New Roman" w:eastAsia="Times New Roman" w:hAnsi="Times New Roman" w:cs="Times New Roman"/>
          <w:sz w:val="28"/>
          <w:szCs w:val="28"/>
        </w:rPr>
        <w:t>состояние конкуренции между поставщиками основного закупаемого товара (работы, услуги).</w:t>
      </w:r>
    </w:p>
    <w:p w:rsidR="00F93615" w:rsidRPr="008E74B3" w:rsidRDefault="00904ADF" w:rsidP="00954A97">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38,5% участвующих в опросе указали, что бизнес приобретает основной закупаемый товар (работы, услуги) для производства и реализации собственной продукции у 4 и более поставщиков товара, 26,5% субъектов предпринимательства имеют 2-3 поставщика. У единственного поставщика приобретение основного закупаемого товара (работ, услуг) осуществляют 6,2 </w:t>
      </w:r>
      <w:r w:rsidR="00B00D35" w:rsidRPr="008E74B3">
        <w:rPr>
          <w:rFonts w:ascii="Times New Roman" w:eastAsia="Times New Roman" w:hAnsi="Times New Roman" w:cs="Times New Roman"/>
          <w:sz w:val="28"/>
          <w:szCs w:val="28"/>
        </w:rPr>
        <w:t>% опрошенных</w:t>
      </w:r>
      <w:r w:rsidRPr="008E74B3">
        <w:rPr>
          <w:rFonts w:ascii="Times New Roman" w:eastAsia="Times New Roman" w:hAnsi="Times New Roman" w:cs="Times New Roman"/>
          <w:sz w:val="28"/>
          <w:szCs w:val="28"/>
        </w:rPr>
        <w:t>.</w:t>
      </w:r>
    </w:p>
    <w:p w:rsidR="00904ADF" w:rsidRPr="008E74B3" w:rsidRDefault="00870859" w:rsidP="00954A97">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ходе</w:t>
      </w:r>
      <w:r w:rsidR="00904ADF" w:rsidRPr="008E74B3">
        <w:rPr>
          <w:rFonts w:ascii="Times New Roman" w:eastAsia="Times New Roman" w:hAnsi="Times New Roman" w:cs="Times New Roman"/>
          <w:sz w:val="28"/>
          <w:szCs w:val="28"/>
        </w:rPr>
        <w:t xml:space="preserve"> мониторинга получены следующие</w:t>
      </w:r>
      <w:r>
        <w:rPr>
          <w:rFonts w:ascii="Times New Roman" w:eastAsia="Times New Roman" w:hAnsi="Times New Roman" w:cs="Times New Roman"/>
          <w:sz w:val="28"/>
          <w:szCs w:val="28"/>
        </w:rPr>
        <w:t xml:space="preserve"> результаты</w:t>
      </w:r>
      <w:r w:rsidR="00904ADF" w:rsidRPr="008E74B3">
        <w:rPr>
          <w:rFonts w:ascii="Times New Roman" w:eastAsia="Times New Roman" w:hAnsi="Times New Roman" w:cs="Times New Roman"/>
          <w:sz w:val="28"/>
          <w:szCs w:val="28"/>
        </w:rPr>
        <w:t xml:space="preserve"> оценки субъектами предпринимательской деятельности наличия (отсутствия) административных</w:t>
      </w:r>
      <w:r w:rsidR="002C01BD" w:rsidRPr="008E74B3">
        <w:rPr>
          <w:rFonts w:ascii="Times New Roman" w:eastAsia="Times New Roman" w:hAnsi="Times New Roman" w:cs="Times New Roman"/>
          <w:sz w:val="28"/>
          <w:szCs w:val="28"/>
        </w:rPr>
        <w:t xml:space="preserve"> </w:t>
      </w:r>
      <w:r w:rsidR="00262712" w:rsidRPr="008E74B3">
        <w:rPr>
          <w:rFonts w:ascii="Times New Roman" w:eastAsia="Times New Roman" w:hAnsi="Times New Roman" w:cs="Times New Roman"/>
          <w:sz w:val="28"/>
          <w:szCs w:val="28"/>
        </w:rPr>
        <w:t>барьеров</w:t>
      </w:r>
      <w:r w:rsidR="00904ADF" w:rsidRPr="008E74B3">
        <w:rPr>
          <w:rFonts w:ascii="Times New Roman" w:eastAsia="Times New Roman" w:hAnsi="Times New Roman" w:cs="Times New Roman"/>
          <w:sz w:val="28"/>
          <w:szCs w:val="28"/>
        </w:rPr>
        <w:t>.</w:t>
      </w:r>
    </w:p>
    <w:p w:rsidR="0088491E" w:rsidRPr="007B0316" w:rsidRDefault="00E17E38" w:rsidP="00954A97">
      <w:pPr>
        <w:autoSpaceDE w:val="0"/>
        <w:autoSpaceDN w:val="0"/>
        <w:adjustRightInd w:val="0"/>
        <w:spacing w:after="0" w:line="240" w:lineRule="auto"/>
        <w:ind w:firstLine="709"/>
        <w:jc w:val="right"/>
        <w:rPr>
          <w:rFonts w:ascii="Times New Roman" w:eastAsia="Times New Roman" w:hAnsi="Times New Roman" w:cs="Times New Roman"/>
          <w:b/>
          <w:sz w:val="24"/>
          <w:szCs w:val="24"/>
        </w:rPr>
      </w:pPr>
      <w:r w:rsidRPr="007B0316">
        <w:rPr>
          <w:rFonts w:ascii="Times New Roman" w:eastAsia="Times New Roman" w:hAnsi="Times New Roman" w:cs="Times New Roman"/>
          <w:b/>
          <w:sz w:val="24"/>
          <w:szCs w:val="24"/>
        </w:rPr>
        <w:t>Таблица 1</w:t>
      </w:r>
      <w:r w:rsidR="000202C2" w:rsidRPr="007B0316">
        <w:rPr>
          <w:rFonts w:ascii="Times New Roman" w:eastAsia="Times New Roman" w:hAnsi="Times New Roman" w:cs="Times New Roman"/>
          <w:b/>
          <w:sz w:val="24"/>
          <w:szCs w:val="24"/>
        </w:rPr>
        <w:t>3</w:t>
      </w:r>
    </w:p>
    <w:p w:rsidR="00C64420" w:rsidRPr="00EE0058" w:rsidRDefault="0088491E" w:rsidP="00954A97">
      <w:pPr>
        <w:autoSpaceDE w:val="0"/>
        <w:autoSpaceDN w:val="0"/>
        <w:adjustRightInd w:val="0"/>
        <w:spacing w:after="0" w:line="240" w:lineRule="auto"/>
        <w:ind w:firstLine="709"/>
        <w:jc w:val="center"/>
        <w:rPr>
          <w:rFonts w:ascii="Times New Roman" w:eastAsia="Times New Roman" w:hAnsi="Times New Roman" w:cs="Times New Roman"/>
          <w:b/>
          <w:sz w:val="24"/>
          <w:szCs w:val="24"/>
        </w:rPr>
      </w:pPr>
      <w:r w:rsidRPr="00EE0058">
        <w:rPr>
          <w:rFonts w:ascii="Times New Roman" w:eastAsia="Times New Roman" w:hAnsi="Times New Roman" w:cs="Times New Roman"/>
          <w:b/>
          <w:sz w:val="24"/>
          <w:szCs w:val="24"/>
        </w:rPr>
        <w:t>Наиболее существенные административные барьеры для ведения текущей деятельности или открытия нового бизнеса на рынке</w:t>
      </w:r>
    </w:p>
    <w:p w:rsidR="00904ADF" w:rsidRPr="00EE0058" w:rsidRDefault="00C64420" w:rsidP="00954A97">
      <w:pPr>
        <w:autoSpaceDE w:val="0"/>
        <w:autoSpaceDN w:val="0"/>
        <w:adjustRightInd w:val="0"/>
        <w:spacing w:after="0" w:line="240" w:lineRule="auto"/>
        <w:ind w:firstLine="709"/>
        <w:jc w:val="center"/>
        <w:rPr>
          <w:rFonts w:ascii="Times New Roman" w:eastAsia="Times New Roman" w:hAnsi="Times New Roman" w:cs="Times New Roman"/>
          <w:b/>
          <w:sz w:val="24"/>
          <w:szCs w:val="24"/>
        </w:rPr>
      </w:pPr>
      <w:r w:rsidRPr="00EE0058">
        <w:rPr>
          <w:rFonts w:ascii="Times New Roman" w:eastAsia="Times New Roman" w:hAnsi="Times New Roman" w:cs="Times New Roman"/>
          <w:b/>
          <w:sz w:val="24"/>
          <w:szCs w:val="24"/>
        </w:rPr>
        <w:t>(по мнению респондентов)</w:t>
      </w:r>
    </w:p>
    <w:p w:rsidR="00904ADF" w:rsidRPr="008E74B3" w:rsidRDefault="00904ADF" w:rsidP="00954A97">
      <w:pPr>
        <w:autoSpaceDE w:val="0"/>
        <w:autoSpaceDN w:val="0"/>
        <w:adjustRightInd w:val="0"/>
        <w:spacing w:after="0" w:line="240" w:lineRule="auto"/>
        <w:ind w:firstLine="709"/>
        <w:jc w:val="both"/>
        <w:rPr>
          <w:rFonts w:ascii="Times New Roman" w:eastAsia="Times New Roman" w:hAnsi="Times New Roman" w:cs="Times New Roman"/>
          <w:sz w:val="28"/>
          <w:szCs w:val="28"/>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727"/>
        <w:gridCol w:w="1629"/>
      </w:tblGrid>
      <w:tr w:rsidR="002E0F78" w:rsidRPr="007B0316" w:rsidTr="00ED67B5">
        <w:trPr>
          <w:trHeight w:val="90"/>
          <w:jc w:val="center"/>
        </w:trPr>
        <w:tc>
          <w:tcPr>
            <w:tcW w:w="7727" w:type="dxa"/>
            <w:tcBorders>
              <w:top w:val="single" w:sz="4" w:space="0" w:color="auto"/>
              <w:left w:val="single" w:sz="4" w:space="0" w:color="auto"/>
              <w:bottom w:val="single" w:sz="4" w:space="0" w:color="auto"/>
              <w:right w:val="single" w:sz="4" w:space="0" w:color="auto"/>
            </w:tcBorders>
            <w:vAlign w:val="center"/>
          </w:tcPr>
          <w:p w:rsidR="002E0F78" w:rsidRPr="007B0316" w:rsidRDefault="007B0316" w:rsidP="00954A97">
            <w:pPr>
              <w:autoSpaceDE w:val="0"/>
              <w:autoSpaceDN w:val="0"/>
              <w:adjustRightInd w:val="0"/>
              <w:spacing w:after="0" w:line="240" w:lineRule="auto"/>
              <w:ind w:firstLine="709"/>
              <w:jc w:val="center"/>
              <w:rPr>
                <w:rFonts w:ascii="Times New Roman" w:eastAsia="Times New Roman" w:hAnsi="Times New Roman" w:cs="Times New Roman"/>
                <w:b/>
                <w:color w:val="000000"/>
                <w:sz w:val="24"/>
                <w:szCs w:val="24"/>
              </w:rPr>
            </w:pPr>
            <w:r w:rsidRPr="007B0316">
              <w:rPr>
                <w:rFonts w:ascii="Times New Roman" w:eastAsia="Times New Roman" w:hAnsi="Times New Roman" w:cs="Times New Roman"/>
                <w:b/>
                <w:color w:val="000000"/>
                <w:sz w:val="24"/>
                <w:szCs w:val="24"/>
              </w:rPr>
              <w:t>Административные барьеры</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rsidR="002E0F78" w:rsidRPr="007B0316" w:rsidRDefault="002E0F78" w:rsidP="00954A97">
            <w:pPr>
              <w:spacing w:after="0" w:line="240" w:lineRule="auto"/>
              <w:ind w:firstLine="709"/>
              <w:jc w:val="center"/>
              <w:rPr>
                <w:rFonts w:ascii="Times New Roman" w:hAnsi="Times New Roman" w:cs="Times New Roman"/>
                <w:b/>
                <w:color w:val="000000"/>
                <w:sz w:val="24"/>
                <w:szCs w:val="24"/>
              </w:rPr>
            </w:pPr>
            <w:r w:rsidRPr="007B0316">
              <w:rPr>
                <w:rFonts w:ascii="Times New Roman" w:hAnsi="Times New Roman" w:cs="Times New Roman"/>
                <w:b/>
                <w:color w:val="000000"/>
                <w:sz w:val="24"/>
                <w:szCs w:val="24"/>
              </w:rPr>
              <w:t>Количество хоз. субъектов</w:t>
            </w:r>
          </w:p>
        </w:tc>
      </w:tr>
      <w:tr w:rsidR="000202C2" w:rsidRPr="008E74B3" w:rsidTr="00ED67B5">
        <w:trPr>
          <w:trHeight w:val="90"/>
          <w:jc w:val="center"/>
        </w:trPr>
        <w:tc>
          <w:tcPr>
            <w:tcW w:w="7727" w:type="dxa"/>
            <w:tcBorders>
              <w:top w:val="single" w:sz="4" w:space="0" w:color="auto"/>
              <w:left w:val="single" w:sz="4" w:space="0" w:color="auto"/>
              <w:bottom w:val="single" w:sz="4" w:space="0" w:color="auto"/>
              <w:right w:val="single" w:sz="4" w:space="0" w:color="auto"/>
            </w:tcBorders>
          </w:tcPr>
          <w:p w:rsidR="000202C2" w:rsidRPr="008E74B3" w:rsidRDefault="000202C2"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8E74B3">
              <w:rPr>
                <w:rFonts w:ascii="Times New Roman" w:eastAsia="Times New Roman" w:hAnsi="Times New Roman" w:cs="Times New Roman"/>
                <w:color w:val="000000"/>
                <w:sz w:val="24"/>
                <w:szCs w:val="24"/>
              </w:rPr>
              <w:t xml:space="preserve">Высокие налоги </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rsidR="000202C2" w:rsidRPr="002E0F78" w:rsidRDefault="000202C2" w:rsidP="00954A97">
            <w:pPr>
              <w:spacing w:after="0" w:line="240" w:lineRule="auto"/>
              <w:ind w:firstLine="709"/>
              <w:jc w:val="center"/>
              <w:rPr>
                <w:rFonts w:ascii="Times New Roman" w:hAnsi="Times New Roman" w:cs="Times New Roman"/>
                <w:color w:val="000000"/>
              </w:rPr>
            </w:pPr>
            <w:r w:rsidRPr="002E0F78">
              <w:rPr>
                <w:rFonts w:ascii="Times New Roman" w:hAnsi="Times New Roman" w:cs="Times New Roman"/>
                <w:color w:val="000000"/>
              </w:rPr>
              <w:t>200</w:t>
            </w:r>
          </w:p>
        </w:tc>
      </w:tr>
      <w:tr w:rsidR="005534C3" w:rsidRPr="008E74B3" w:rsidTr="00ED67B5">
        <w:trPr>
          <w:trHeight w:val="90"/>
          <w:jc w:val="center"/>
        </w:trPr>
        <w:tc>
          <w:tcPr>
            <w:tcW w:w="7727" w:type="dxa"/>
            <w:tcBorders>
              <w:top w:val="single" w:sz="4" w:space="0" w:color="auto"/>
              <w:left w:val="single" w:sz="4" w:space="0" w:color="auto"/>
              <w:bottom w:val="single" w:sz="4" w:space="0" w:color="auto"/>
              <w:right w:val="single" w:sz="4" w:space="0" w:color="auto"/>
            </w:tcBorders>
          </w:tcPr>
          <w:p w:rsidR="005534C3" w:rsidRPr="008E74B3" w:rsidRDefault="005534C3"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8E74B3">
              <w:rPr>
                <w:rFonts w:ascii="Times New Roman" w:eastAsia="Times New Roman" w:hAnsi="Times New Roman" w:cs="Times New Roman"/>
                <w:color w:val="000000"/>
                <w:sz w:val="24"/>
                <w:szCs w:val="24"/>
              </w:rPr>
              <w:t xml:space="preserve">Нестабильность российского законодательства, регулирующего предпринимательскую деятельность </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rsidR="005534C3" w:rsidRPr="002E0F78" w:rsidRDefault="005534C3" w:rsidP="00954A97">
            <w:pPr>
              <w:spacing w:after="0" w:line="240" w:lineRule="auto"/>
              <w:ind w:firstLine="709"/>
              <w:jc w:val="center"/>
              <w:rPr>
                <w:rFonts w:ascii="Times New Roman" w:hAnsi="Times New Roman" w:cs="Times New Roman"/>
                <w:color w:val="000000"/>
              </w:rPr>
            </w:pPr>
            <w:r w:rsidRPr="002E0F78">
              <w:rPr>
                <w:rFonts w:ascii="Times New Roman" w:hAnsi="Times New Roman" w:cs="Times New Roman"/>
                <w:color w:val="000000"/>
              </w:rPr>
              <w:t>173</w:t>
            </w:r>
          </w:p>
        </w:tc>
      </w:tr>
      <w:tr w:rsidR="00904ADF" w:rsidRPr="008E74B3" w:rsidTr="00ED67B5">
        <w:trPr>
          <w:trHeight w:val="90"/>
          <w:jc w:val="center"/>
        </w:trPr>
        <w:tc>
          <w:tcPr>
            <w:tcW w:w="7727" w:type="dxa"/>
          </w:tcPr>
          <w:p w:rsidR="00904ADF" w:rsidRPr="008E74B3" w:rsidRDefault="00904ADF"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8E74B3">
              <w:rPr>
                <w:rFonts w:ascii="Times New Roman" w:eastAsia="Times New Roman" w:hAnsi="Times New Roman" w:cs="Times New Roman"/>
                <w:color w:val="000000"/>
                <w:sz w:val="24"/>
                <w:szCs w:val="24"/>
              </w:rPr>
              <w:t xml:space="preserve">Сложность получения доступа к земельным участкам </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2E0F78" w:rsidRDefault="00904ADF" w:rsidP="00954A97">
            <w:pPr>
              <w:spacing w:after="0" w:line="240" w:lineRule="auto"/>
              <w:ind w:firstLine="709"/>
              <w:jc w:val="center"/>
              <w:rPr>
                <w:rFonts w:ascii="Times New Roman" w:hAnsi="Times New Roman" w:cs="Times New Roman"/>
                <w:color w:val="000000"/>
              </w:rPr>
            </w:pPr>
            <w:r w:rsidRPr="002E0F78">
              <w:rPr>
                <w:rFonts w:ascii="Times New Roman" w:hAnsi="Times New Roman" w:cs="Times New Roman"/>
                <w:color w:val="000000"/>
              </w:rPr>
              <w:t>146</w:t>
            </w:r>
          </w:p>
        </w:tc>
      </w:tr>
      <w:tr w:rsidR="00904ADF" w:rsidRPr="008E74B3" w:rsidTr="00ED67B5">
        <w:trPr>
          <w:trHeight w:val="205"/>
          <w:jc w:val="center"/>
        </w:trPr>
        <w:tc>
          <w:tcPr>
            <w:tcW w:w="7727" w:type="dxa"/>
          </w:tcPr>
          <w:p w:rsidR="00904ADF" w:rsidRPr="008E74B3" w:rsidRDefault="00904ADF"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8E74B3">
              <w:rPr>
                <w:rFonts w:ascii="Times New Roman" w:eastAsia="Times New Roman" w:hAnsi="Times New Roman" w:cs="Times New Roman"/>
                <w:color w:val="000000"/>
                <w:sz w:val="24"/>
                <w:szCs w:val="24"/>
              </w:rPr>
              <w:t xml:space="preserve">Коррупция (включая взятки, дискриминацию и предоставление преференций отдельным участникам на заведомо неравных условиях) </w:t>
            </w:r>
          </w:p>
        </w:tc>
        <w:tc>
          <w:tcPr>
            <w:tcW w:w="1629"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54A97">
            <w:pPr>
              <w:spacing w:after="0" w:line="240" w:lineRule="auto"/>
              <w:ind w:firstLine="709"/>
              <w:jc w:val="center"/>
              <w:rPr>
                <w:rFonts w:ascii="Times New Roman" w:hAnsi="Times New Roman" w:cs="Times New Roman"/>
                <w:color w:val="000000"/>
              </w:rPr>
            </w:pPr>
            <w:r w:rsidRPr="008E74B3">
              <w:rPr>
                <w:rFonts w:ascii="Times New Roman" w:hAnsi="Times New Roman" w:cs="Times New Roman"/>
                <w:color w:val="000000"/>
              </w:rPr>
              <w:t>28</w:t>
            </w:r>
          </w:p>
        </w:tc>
      </w:tr>
      <w:tr w:rsidR="00904ADF" w:rsidRPr="008E74B3" w:rsidTr="00ED67B5">
        <w:trPr>
          <w:trHeight w:val="90"/>
          <w:jc w:val="center"/>
        </w:trPr>
        <w:tc>
          <w:tcPr>
            <w:tcW w:w="7727" w:type="dxa"/>
          </w:tcPr>
          <w:p w:rsidR="00904ADF" w:rsidRPr="008E74B3" w:rsidRDefault="00904ADF"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8E74B3">
              <w:rPr>
                <w:rFonts w:ascii="Times New Roman" w:eastAsia="Times New Roman" w:hAnsi="Times New Roman" w:cs="Times New Roman"/>
                <w:color w:val="000000"/>
                <w:sz w:val="24"/>
                <w:szCs w:val="24"/>
              </w:rPr>
              <w:t xml:space="preserve">Сложность/затянутость процедуры получения лицензий </w:t>
            </w:r>
          </w:p>
        </w:tc>
        <w:tc>
          <w:tcPr>
            <w:tcW w:w="1629"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54A97">
            <w:pPr>
              <w:spacing w:after="0" w:line="240" w:lineRule="auto"/>
              <w:ind w:firstLine="709"/>
              <w:jc w:val="center"/>
              <w:rPr>
                <w:rFonts w:ascii="Times New Roman" w:hAnsi="Times New Roman" w:cs="Times New Roman"/>
                <w:color w:val="000000"/>
              </w:rPr>
            </w:pPr>
            <w:r w:rsidRPr="008E74B3">
              <w:rPr>
                <w:rFonts w:ascii="Times New Roman" w:hAnsi="Times New Roman" w:cs="Times New Roman"/>
                <w:color w:val="000000"/>
              </w:rPr>
              <w:t>25</w:t>
            </w:r>
          </w:p>
        </w:tc>
      </w:tr>
      <w:tr w:rsidR="000202C2" w:rsidRPr="008E74B3" w:rsidTr="00ED67B5">
        <w:trPr>
          <w:trHeight w:val="90"/>
          <w:jc w:val="center"/>
        </w:trPr>
        <w:tc>
          <w:tcPr>
            <w:tcW w:w="7727" w:type="dxa"/>
            <w:tcBorders>
              <w:top w:val="single" w:sz="4" w:space="0" w:color="auto"/>
              <w:left w:val="single" w:sz="4" w:space="0" w:color="auto"/>
              <w:bottom w:val="single" w:sz="4" w:space="0" w:color="auto"/>
              <w:right w:val="single" w:sz="4" w:space="0" w:color="auto"/>
            </w:tcBorders>
          </w:tcPr>
          <w:p w:rsidR="000202C2" w:rsidRPr="008E74B3" w:rsidRDefault="000202C2"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8E74B3">
              <w:rPr>
                <w:rFonts w:ascii="Times New Roman" w:eastAsia="Times New Roman" w:hAnsi="Times New Roman" w:cs="Times New Roman"/>
                <w:color w:val="000000"/>
                <w:sz w:val="24"/>
                <w:szCs w:val="24"/>
              </w:rPr>
              <w:t xml:space="preserve">Ограничение/сложность доступа к поставкам товаров, оказанию услуг и выполнению работ в рамках госзакупок </w:t>
            </w:r>
          </w:p>
        </w:tc>
        <w:tc>
          <w:tcPr>
            <w:tcW w:w="1629" w:type="dxa"/>
            <w:tcBorders>
              <w:top w:val="nil"/>
              <w:left w:val="single" w:sz="4" w:space="0" w:color="auto"/>
              <w:bottom w:val="single" w:sz="4" w:space="0" w:color="auto"/>
              <w:right w:val="single" w:sz="4" w:space="0" w:color="auto"/>
            </w:tcBorders>
            <w:shd w:val="clear" w:color="auto" w:fill="auto"/>
            <w:vAlign w:val="center"/>
          </w:tcPr>
          <w:p w:rsidR="000202C2" w:rsidRPr="008E74B3" w:rsidRDefault="000202C2" w:rsidP="00954A97">
            <w:pPr>
              <w:spacing w:after="0" w:line="240" w:lineRule="auto"/>
              <w:ind w:firstLine="709"/>
              <w:jc w:val="center"/>
              <w:rPr>
                <w:rFonts w:ascii="Times New Roman" w:hAnsi="Times New Roman" w:cs="Times New Roman"/>
                <w:color w:val="000000"/>
              </w:rPr>
            </w:pPr>
            <w:r w:rsidRPr="008E74B3">
              <w:rPr>
                <w:rFonts w:ascii="Times New Roman" w:hAnsi="Times New Roman" w:cs="Times New Roman"/>
                <w:color w:val="000000"/>
              </w:rPr>
              <w:t>11</w:t>
            </w:r>
          </w:p>
        </w:tc>
      </w:tr>
      <w:tr w:rsidR="00B06427" w:rsidRPr="008E74B3" w:rsidTr="00ED67B5">
        <w:trPr>
          <w:trHeight w:val="90"/>
          <w:jc w:val="center"/>
        </w:trPr>
        <w:tc>
          <w:tcPr>
            <w:tcW w:w="7727" w:type="dxa"/>
            <w:tcBorders>
              <w:top w:val="single" w:sz="4" w:space="0" w:color="auto"/>
              <w:left w:val="single" w:sz="4" w:space="0" w:color="auto"/>
              <w:bottom w:val="single" w:sz="4" w:space="0" w:color="auto"/>
              <w:right w:val="single" w:sz="4" w:space="0" w:color="auto"/>
            </w:tcBorders>
          </w:tcPr>
          <w:p w:rsidR="00B06427" w:rsidRPr="00B06427" w:rsidRDefault="00B06427"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B06427">
              <w:rPr>
                <w:rFonts w:ascii="Times New Roman" w:eastAsia="Times New Roman" w:hAnsi="Times New Roman" w:cs="Times New Roman"/>
                <w:color w:val="000000"/>
                <w:sz w:val="24"/>
                <w:szCs w:val="24"/>
              </w:rPr>
              <w:t xml:space="preserve">Силовое давление со стороны правоохранительных органов (угрозы, вымогательства и т.д.) </w:t>
            </w:r>
          </w:p>
        </w:tc>
        <w:tc>
          <w:tcPr>
            <w:tcW w:w="1629" w:type="dxa"/>
            <w:tcBorders>
              <w:top w:val="nil"/>
              <w:left w:val="single" w:sz="4" w:space="0" w:color="auto"/>
              <w:bottom w:val="single" w:sz="4" w:space="0" w:color="auto"/>
              <w:right w:val="single" w:sz="4" w:space="0" w:color="auto"/>
            </w:tcBorders>
            <w:shd w:val="clear" w:color="auto" w:fill="auto"/>
            <w:vAlign w:val="center"/>
          </w:tcPr>
          <w:p w:rsidR="00B06427" w:rsidRPr="008E74B3" w:rsidRDefault="00B06427" w:rsidP="00954A97">
            <w:pPr>
              <w:spacing w:after="0" w:line="240" w:lineRule="auto"/>
              <w:ind w:firstLine="709"/>
              <w:jc w:val="center"/>
              <w:rPr>
                <w:rFonts w:ascii="Times New Roman" w:hAnsi="Times New Roman" w:cs="Times New Roman"/>
                <w:color w:val="000000"/>
              </w:rPr>
            </w:pPr>
            <w:r w:rsidRPr="008E74B3">
              <w:rPr>
                <w:rFonts w:ascii="Times New Roman" w:hAnsi="Times New Roman" w:cs="Times New Roman"/>
                <w:color w:val="000000"/>
              </w:rPr>
              <w:t>9</w:t>
            </w:r>
          </w:p>
        </w:tc>
      </w:tr>
      <w:tr w:rsidR="00904ADF" w:rsidRPr="008E74B3" w:rsidTr="00ED67B5">
        <w:trPr>
          <w:trHeight w:val="90"/>
          <w:jc w:val="center"/>
        </w:trPr>
        <w:tc>
          <w:tcPr>
            <w:tcW w:w="7727" w:type="dxa"/>
          </w:tcPr>
          <w:p w:rsidR="00904ADF" w:rsidRPr="008E74B3" w:rsidRDefault="00904ADF"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8E74B3">
              <w:rPr>
                <w:rFonts w:ascii="Times New Roman" w:eastAsia="Times New Roman" w:hAnsi="Times New Roman" w:cs="Times New Roman"/>
                <w:color w:val="000000"/>
                <w:sz w:val="24"/>
                <w:szCs w:val="24"/>
              </w:rPr>
              <w:t xml:space="preserve">Необходимость установления партнерских отношений с органами власти </w:t>
            </w:r>
          </w:p>
        </w:tc>
        <w:tc>
          <w:tcPr>
            <w:tcW w:w="1629"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54A97">
            <w:pPr>
              <w:spacing w:after="0" w:line="240" w:lineRule="auto"/>
              <w:ind w:firstLine="709"/>
              <w:jc w:val="center"/>
              <w:rPr>
                <w:rFonts w:ascii="Times New Roman" w:hAnsi="Times New Roman" w:cs="Times New Roman"/>
                <w:color w:val="000000"/>
              </w:rPr>
            </w:pPr>
            <w:r w:rsidRPr="008E74B3">
              <w:rPr>
                <w:rFonts w:ascii="Times New Roman" w:hAnsi="Times New Roman" w:cs="Times New Roman"/>
                <w:color w:val="000000"/>
              </w:rPr>
              <w:t>7</w:t>
            </w:r>
          </w:p>
        </w:tc>
      </w:tr>
      <w:tr w:rsidR="00904ADF" w:rsidRPr="008E74B3" w:rsidTr="00ED67B5">
        <w:trPr>
          <w:trHeight w:val="205"/>
          <w:jc w:val="center"/>
        </w:trPr>
        <w:tc>
          <w:tcPr>
            <w:tcW w:w="7727" w:type="dxa"/>
          </w:tcPr>
          <w:p w:rsidR="00904ADF" w:rsidRPr="008E74B3" w:rsidRDefault="00904ADF"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8E74B3">
              <w:rPr>
                <w:rFonts w:ascii="Times New Roman" w:eastAsia="Times New Roman" w:hAnsi="Times New Roman" w:cs="Times New Roman"/>
                <w:color w:val="000000"/>
                <w:sz w:val="24"/>
                <w:szCs w:val="24"/>
              </w:rPr>
              <w:t xml:space="preserve">Ограничение/сложность доступа к закупкам компаний с госучастием и субъектов естественных монополий </w:t>
            </w:r>
          </w:p>
        </w:tc>
        <w:tc>
          <w:tcPr>
            <w:tcW w:w="1629"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54A97">
            <w:pPr>
              <w:spacing w:after="0" w:line="240" w:lineRule="auto"/>
              <w:ind w:firstLine="709"/>
              <w:jc w:val="center"/>
              <w:rPr>
                <w:rFonts w:ascii="Times New Roman" w:hAnsi="Times New Roman" w:cs="Times New Roman"/>
                <w:color w:val="000000"/>
              </w:rPr>
            </w:pPr>
            <w:r w:rsidRPr="008E74B3">
              <w:rPr>
                <w:rFonts w:ascii="Times New Roman" w:hAnsi="Times New Roman" w:cs="Times New Roman"/>
                <w:color w:val="000000"/>
              </w:rPr>
              <w:t>5</w:t>
            </w:r>
          </w:p>
        </w:tc>
      </w:tr>
      <w:tr w:rsidR="00904ADF" w:rsidRPr="008E74B3" w:rsidTr="00ED67B5">
        <w:trPr>
          <w:trHeight w:val="205"/>
          <w:jc w:val="center"/>
        </w:trPr>
        <w:tc>
          <w:tcPr>
            <w:tcW w:w="7727" w:type="dxa"/>
          </w:tcPr>
          <w:p w:rsidR="00904ADF" w:rsidRPr="008E74B3" w:rsidRDefault="00904ADF"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8E74B3">
              <w:rPr>
                <w:rFonts w:ascii="Times New Roman" w:eastAsia="Times New Roman" w:hAnsi="Times New Roman" w:cs="Times New Roman"/>
                <w:color w:val="000000"/>
                <w:sz w:val="24"/>
                <w:szCs w:val="24"/>
              </w:rPr>
              <w:t xml:space="preserve">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 </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54A97">
            <w:pPr>
              <w:spacing w:after="0" w:line="240" w:lineRule="auto"/>
              <w:ind w:firstLine="709"/>
              <w:jc w:val="center"/>
              <w:rPr>
                <w:rFonts w:ascii="Times New Roman" w:hAnsi="Times New Roman" w:cs="Times New Roman"/>
                <w:color w:val="000000"/>
              </w:rPr>
            </w:pPr>
            <w:r w:rsidRPr="008E74B3">
              <w:rPr>
                <w:rFonts w:ascii="Times New Roman" w:hAnsi="Times New Roman" w:cs="Times New Roman"/>
                <w:color w:val="000000"/>
              </w:rPr>
              <w:t>0</w:t>
            </w:r>
          </w:p>
        </w:tc>
      </w:tr>
      <w:tr w:rsidR="00904ADF" w:rsidRPr="008E74B3" w:rsidTr="00ED67B5">
        <w:trPr>
          <w:trHeight w:val="205"/>
          <w:jc w:val="center"/>
        </w:trPr>
        <w:tc>
          <w:tcPr>
            <w:tcW w:w="7727" w:type="dxa"/>
          </w:tcPr>
          <w:p w:rsidR="00904ADF" w:rsidRPr="008E74B3" w:rsidRDefault="00904ADF" w:rsidP="00954A97">
            <w:pPr>
              <w:autoSpaceDE w:val="0"/>
              <w:autoSpaceDN w:val="0"/>
              <w:adjustRightInd w:val="0"/>
              <w:spacing w:after="0" w:line="240" w:lineRule="auto"/>
              <w:ind w:firstLine="709"/>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 xml:space="preserve">Иные действия/ давление со стороны органов власти, препятствующие ведению бизнеса на рынке или входу на рынок новых участников </w:t>
            </w:r>
          </w:p>
        </w:tc>
        <w:tc>
          <w:tcPr>
            <w:tcW w:w="1629"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54A97">
            <w:pPr>
              <w:spacing w:after="0" w:line="240" w:lineRule="auto"/>
              <w:ind w:firstLine="709"/>
              <w:jc w:val="center"/>
              <w:rPr>
                <w:rFonts w:ascii="Times New Roman" w:hAnsi="Times New Roman" w:cs="Times New Roman"/>
                <w:color w:val="000000"/>
              </w:rPr>
            </w:pPr>
            <w:r w:rsidRPr="008E74B3">
              <w:rPr>
                <w:rFonts w:ascii="Times New Roman" w:hAnsi="Times New Roman" w:cs="Times New Roman"/>
                <w:color w:val="000000"/>
              </w:rPr>
              <w:t>3</w:t>
            </w:r>
          </w:p>
        </w:tc>
      </w:tr>
      <w:tr w:rsidR="00904ADF" w:rsidRPr="008E74B3" w:rsidTr="00ED67B5">
        <w:trPr>
          <w:trHeight w:val="90"/>
          <w:jc w:val="center"/>
        </w:trPr>
        <w:tc>
          <w:tcPr>
            <w:tcW w:w="7727" w:type="dxa"/>
          </w:tcPr>
          <w:p w:rsidR="00904ADF" w:rsidRPr="008E74B3" w:rsidRDefault="00904ADF" w:rsidP="00954A97">
            <w:pPr>
              <w:autoSpaceDE w:val="0"/>
              <w:autoSpaceDN w:val="0"/>
              <w:adjustRightInd w:val="0"/>
              <w:spacing w:after="0" w:line="240" w:lineRule="auto"/>
              <w:ind w:firstLine="709"/>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 xml:space="preserve">Нет ограничений </w:t>
            </w:r>
          </w:p>
        </w:tc>
        <w:tc>
          <w:tcPr>
            <w:tcW w:w="1629"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54A97">
            <w:pPr>
              <w:spacing w:after="0" w:line="240" w:lineRule="auto"/>
              <w:ind w:firstLine="709"/>
              <w:jc w:val="center"/>
              <w:rPr>
                <w:rFonts w:ascii="Times New Roman" w:hAnsi="Times New Roman" w:cs="Times New Roman"/>
                <w:color w:val="000000"/>
              </w:rPr>
            </w:pPr>
            <w:r w:rsidRPr="008E74B3">
              <w:rPr>
                <w:rFonts w:ascii="Times New Roman" w:hAnsi="Times New Roman" w:cs="Times New Roman"/>
                <w:color w:val="000000"/>
              </w:rPr>
              <w:t>43</w:t>
            </w:r>
          </w:p>
        </w:tc>
      </w:tr>
    </w:tbl>
    <w:p w:rsidR="00ED67B5" w:rsidRDefault="00ED67B5" w:rsidP="00954A97">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904ADF" w:rsidRPr="008E74B3" w:rsidRDefault="00904ADF" w:rsidP="00954A9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Из представленных данных видно, что большинство респондентов отмечают в качестве ограничений ведения предпринимательской деятельности высокие налоги (30,8%) и нестабильность российского законодательства, регулирующего предпринимательскую деятельность (26,6%).</w:t>
      </w:r>
    </w:p>
    <w:p w:rsidR="00904ADF" w:rsidRDefault="00904ADF" w:rsidP="00954A9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Также существенная часть субъектов предпринимательской деятельности отмечают сложности в получении доступа к земельным участкам – 22,5%, коррупцию (включая взятки, дискриминацию и предоставление преференций отдельным участникам на заведомо неравных условиях) – 4,3%, ограничение/сложность доступа к поставкам товаров, оказанию услуг и выполнению работ в рамках государственных закупок – 1,7%. Вместе с тем, 6,6% хозяйствующих субъектов считают, что административные барьеры для ведения предпринимательской деятельности или открытия нового бизнеса в республике отсутствуют.</w:t>
      </w:r>
    </w:p>
    <w:p w:rsidR="001E7D45" w:rsidRDefault="001E7D45" w:rsidP="00954A97">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1E7D45" w:rsidRDefault="001E7D45" w:rsidP="00954A97">
      <w:pPr>
        <w:autoSpaceDE w:val="0"/>
        <w:autoSpaceDN w:val="0"/>
        <w:adjustRightInd w:val="0"/>
        <w:spacing w:after="0" w:line="240" w:lineRule="auto"/>
        <w:ind w:firstLine="709"/>
        <w:jc w:val="right"/>
        <w:rPr>
          <w:rFonts w:ascii="Times New Roman" w:eastAsia="Times New Roman" w:hAnsi="Times New Roman" w:cs="Times New Roman"/>
          <w:b/>
          <w:sz w:val="24"/>
          <w:szCs w:val="24"/>
        </w:rPr>
      </w:pPr>
      <w:r w:rsidRPr="001E7D45">
        <w:rPr>
          <w:rFonts w:ascii="Times New Roman" w:eastAsia="Times New Roman" w:hAnsi="Times New Roman" w:cs="Times New Roman"/>
          <w:b/>
          <w:sz w:val="24"/>
          <w:szCs w:val="24"/>
        </w:rPr>
        <w:t>Рисунок</w:t>
      </w:r>
      <w:r w:rsidR="00830BFF">
        <w:rPr>
          <w:rFonts w:ascii="Times New Roman" w:eastAsia="Times New Roman" w:hAnsi="Times New Roman" w:cs="Times New Roman"/>
          <w:b/>
          <w:sz w:val="24"/>
          <w:szCs w:val="24"/>
        </w:rPr>
        <w:t xml:space="preserve"> 12</w:t>
      </w:r>
    </w:p>
    <w:p w:rsidR="00904ADF" w:rsidRPr="008E74B3" w:rsidRDefault="001E7D45" w:rsidP="00954A97">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noProof/>
        </w:rPr>
        <w:drawing>
          <wp:inline distT="0" distB="0" distL="0" distR="0" wp14:anchorId="33AAAE35" wp14:editId="35E9F7BA">
            <wp:extent cx="5502275" cy="3114675"/>
            <wp:effectExtent l="0" t="0" r="317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04ADF" w:rsidRPr="00E17E38" w:rsidRDefault="00904ADF" w:rsidP="00954A97">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Участникам исследования было предложено оценить степень влияния органов власти на конкурентную среду региона</w:t>
      </w:r>
      <w:r w:rsidR="007F6D9F">
        <w:rPr>
          <w:rFonts w:ascii="Times New Roman" w:eastAsia="Times New Roman" w:hAnsi="Times New Roman" w:cs="Times New Roman"/>
          <w:sz w:val="28"/>
          <w:szCs w:val="28"/>
        </w:rPr>
        <w:t>.</w:t>
      </w:r>
      <w:r w:rsidRPr="008E74B3">
        <w:rPr>
          <w:rFonts w:ascii="Times New Roman" w:eastAsia="Times New Roman" w:hAnsi="Times New Roman" w:cs="Times New Roman"/>
          <w:sz w:val="28"/>
          <w:szCs w:val="28"/>
        </w:rPr>
        <w:t xml:space="preserve"> </w:t>
      </w:r>
      <w:r w:rsidR="007F6D9F">
        <w:rPr>
          <w:rFonts w:ascii="Times New Roman" w:eastAsia="Times New Roman" w:hAnsi="Times New Roman" w:cs="Times New Roman"/>
          <w:sz w:val="28"/>
          <w:szCs w:val="28"/>
        </w:rPr>
        <w:t>В</w:t>
      </w:r>
      <w:r w:rsidRPr="008E74B3">
        <w:rPr>
          <w:rFonts w:ascii="Times New Roman" w:eastAsia="Times New Roman" w:hAnsi="Times New Roman" w:cs="Times New Roman"/>
          <w:sz w:val="28"/>
          <w:szCs w:val="28"/>
        </w:rPr>
        <w:t xml:space="preserve"> итоге, 27,7%</w:t>
      </w:r>
      <w:r w:rsidR="00067213">
        <w:rPr>
          <w:rFonts w:ascii="Times New Roman" w:eastAsia="Times New Roman" w:hAnsi="Times New Roman" w:cs="Times New Roman"/>
          <w:sz w:val="28"/>
          <w:szCs w:val="28"/>
        </w:rPr>
        <w:t xml:space="preserve"> </w:t>
      </w:r>
      <w:r w:rsidRPr="008E74B3">
        <w:rPr>
          <w:rFonts w:ascii="Times New Roman" w:eastAsia="Times New Roman" w:hAnsi="Times New Roman" w:cs="Times New Roman"/>
          <w:sz w:val="28"/>
          <w:szCs w:val="28"/>
        </w:rPr>
        <w:t>респондентов</w:t>
      </w:r>
      <w:r w:rsidR="00067213">
        <w:rPr>
          <w:rFonts w:ascii="Times New Roman" w:eastAsia="Times New Roman" w:hAnsi="Times New Roman" w:cs="Times New Roman"/>
          <w:sz w:val="28"/>
          <w:szCs w:val="28"/>
        </w:rPr>
        <w:t xml:space="preserve"> (180 человек)</w:t>
      </w:r>
      <w:r w:rsidRPr="008E74B3">
        <w:rPr>
          <w:rFonts w:ascii="Times New Roman" w:eastAsia="Times New Roman" w:hAnsi="Times New Roman" w:cs="Times New Roman"/>
          <w:sz w:val="28"/>
          <w:szCs w:val="28"/>
        </w:rPr>
        <w:t xml:space="preserve"> считают, что органы власти помогают бизнесу своими действиями, 23,1% респондентов</w:t>
      </w:r>
      <w:r w:rsidR="00067213">
        <w:rPr>
          <w:rFonts w:ascii="Times New Roman" w:eastAsia="Times New Roman" w:hAnsi="Times New Roman" w:cs="Times New Roman"/>
          <w:sz w:val="28"/>
          <w:szCs w:val="28"/>
        </w:rPr>
        <w:t xml:space="preserve"> (</w:t>
      </w:r>
      <w:r w:rsidR="00114750">
        <w:rPr>
          <w:rFonts w:ascii="Times New Roman" w:eastAsia="Times New Roman" w:hAnsi="Times New Roman" w:cs="Times New Roman"/>
          <w:sz w:val="28"/>
          <w:szCs w:val="28"/>
        </w:rPr>
        <w:t>150 человек)</w:t>
      </w:r>
      <w:r w:rsidRPr="008E74B3">
        <w:rPr>
          <w:rFonts w:ascii="Times New Roman" w:eastAsia="Times New Roman" w:hAnsi="Times New Roman" w:cs="Times New Roman"/>
          <w:sz w:val="28"/>
          <w:szCs w:val="28"/>
        </w:rPr>
        <w:t xml:space="preserve"> указали, что в чем-то органы власти помогают, в чем-то мешают, 6,2% опрошенных</w:t>
      </w:r>
      <w:r w:rsidR="00114750">
        <w:rPr>
          <w:rFonts w:ascii="Times New Roman" w:eastAsia="Times New Roman" w:hAnsi="Times New Roman" w:cs="Times New Roman"/>
          <w:sz w:val="28"/>
          <w:szCs w:val="28"/>
        </w:rPr>
        <w:t xml:space="preserve"> (40 человек)</w:t>
      </w:r>
      <w:r w:rsidRPr="008E74B3">
        <w:rPr>
          <w:rFonts w:ascii="Times New Roman" w:eastAsia="Times New Roman" w:hAnsi="Times New Roman" w:cs="Times New Roman"/>
          <w:sz w:val="28"/>
          <w:szCs w:val="28"/>
        </w:rPr>
        <w:t xml:space="preserve"> считают, органы власти только мешают бизнесу своими действиями.</w:t>
      </w:r>
    </w:p>
    <w:p w:rsidR="00904ADF" w:rsidRDefault="00904ADF" w:rsidP="00954A97">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Важным признаком состояния конкурентной среды явля</w:t>
      </w:r>
      <w:r w:rsidR="00C3537B">
        <w:rPr>
          <w:rFonts w:ascii="Times New Roman" w:eastAsia="Times New Roman" w:hAnsi="Times New Roman" w:cs="Times New Roman"/>
          <w:sz w:val="28"/>
          <w:szCs w:val="28"/>
        </w:rPr>
        <w:t>е</w:t>
      </w:r>
      <w:r w:rsidRPr="008E74B3">
        <w:rPr>
          <w:rFonts w:ascii="Times New Roman" w:eastAsia="Times New Roman" w:hAnsi="Times New Roman" w:cs="Times New Roman"/>
          <w:sz w:val="28"/>
          <w:szCs w:val="28"/>
        </w:rPr>
        <w:t>тся оценка субъектами предпринимательства преодоления административных барьеров для ведения деятельности и открытия нов</w:t>
      </w:r>
      <w:r w:rsidR="00083E41">
        <w:rPr>
          <w:rFonts w:ascii="Times New Roman" w:eastAsia="Times New Roman" w:hAnsi="Times New Roman" w:cs="Times New Roman"/>
          <w:sz w:val="28"/>
          <w:szCs w:val="28"/>
        </w:rPr>
        <w:t>ого</w:t>
      </w:r>
      <w:r w:rsidR="00E17E38">
        <w:rPr>
          <w:rFonts w:ascii="Times New Roman" w:eastAsia="Times New Roman" w:hAnsi="Times New Roman" w:cs="Times New Roman"/>
          <w:sz w:val="28"/>
          <w:szCs w:val="28"/>
        </w:rPr>
        <w:t xml:space="preserve"> бизнеса на рынке (таблица </w:t>
      </w:r>
      <w:r w:rsidR="00C46EE2">
        <w:rPr>
          <w:rFonts w:ascii="Times New Roman" w:eastAsia="Times New Roman" w:hAnsi="Times New Roman" w:cs="Times New Roman"/>
          <w:sz w:val="28"/>
          <w:szCs w:val="28"/>
        </w:rPr>
        <w:t>14</w:t>
      </w:r>
      <w:r w:rsidRPr="008E74B3">
        <w:rPr>
          <w:rFonts w:ascii="Times New Roman" w:eastAsia="Times New Roman" w:hAnsi="Times New Roman" w:cs="Times New Roman"/>
          <w:sz w:val="28"/>
          <w:szCs w:val="28"/>
        </w:rPr>
        <w:t>). По мнению 27,7% опрошенных предпринимателей, барьеры есть, но они преодолимы без существенных затрат, 24,3% считают, что административные барьеры есть и преодолимы при осуществлении значительных затрат, 14,5% опрошенных вообще не видят в своей деятельности административных барьеров, а 20% опрошенных столкнулись с непреодолимыми административными барьерами.</w:t>
      </w:r>
    </w:p>
    <w:p w:rsidR="00083E41" w:rsidRDefault="00083E41" w:rsidP="00954A97">
      <w:pPr>
        <w:spacing w:after="0" w:line="240" w:lineRule="auto"/>
        <w:ind w:firstLine="709"/>
        <w:jc w:val="right"/>
        <w:rPr>
          <w:rFonts w:ascii="Times New Roman" w:eastAsia="Times New Roman" w:hAnsi="Times New Roman" w:cs="Times New Roman"/>
          <w:b/>
          <w:color w:val="000000" w:themeColor="text1"/>
          <w:sz w:val="24"/>
          <w:szCs w:val="24"/>
        </w:rPr>
      </w:pPr>
      <w:r w:rsidRPr="0028415E">
        <w:rPr>
          <w:rFonts w:ascii="Times New Roman" w:eastAsia="Times New Roman" w:hAnsi="Times New Roman" w:cs="Times New Roman"/>
          <w:b/>
          <w:color w:val="000000" w:themeColor="text1"/>
          <w:sz w:val="24"/>
          <w:szCs w:val="24"/>
        </w:rPr>
        <w:t>Т</w:t>
      </w:r>
      <w:r w:rsidR="00E17E38" w:rsidRPr="0028415E">
        <w:rPr>
          <w:rFonts w:ascii="Times New Roman" w:eastAsia="Times New Roman" w:hAnsi="Times New Roman" w:cs="Times New Roman"/>
          <w:b/>
          <w:color w:val="000000" w:themeColor="text1"/>
          <w:sz w:val="24"/>
          <w:szCs w:val="24"/>
        </w:rPr>
        <w:t xml:space="preserve">аблица </w:t>
      </w:r>
      <w:r w:rsidR="00C3537B" w:rsidRPr="0028415E">
        <w:rPr>
          <w:rFonts w:ascii="Times New Roman" w:eastAsia="Times New Roman" w:hAnsi="Times New Roman" w:cs="Times New Roman"/>
          <w:b/>
          <w:color w:val="000000" w:themeColor="text1"/>
          <w:sz w:val="24"/>
          <w:szCs w:val="24"/>
        </w:rPr>
        <w:t>14</w:t>
      </w:r>
    </w:p>
    <w:p w:rsidR="0028415E" w:rsidRPr="0028415E" w:rsidRDefault="0028415E" w:rsidP="00954A97">
      <w:pPr>
        <w:spacing w:after="0" w:line="240" w:lineRule="auto"/>
        <w:ind w:firstLine="709"/>
        <w:jc w:val="right"/>
        <w:rPr>
          <w:rFonts w:ascii="Times New Roman" w:eastAsia="Times New Roman" w:hAnsi="Times New Roman" w:cs="Times New Roman"/>
          <w:b/>
          <w:color w:val="000000" w:themeColor="text1"/>
          <w:sz w:val="24"/>
          <w:szCs w:val="24"/>
        </w:rPr>
      </w:pPr>
    </w:p>
    <w:p w:rsidR="00083E41" w:rsidRPr="00EE0058" w:rsidRDefault="00083E41" w:rsidP="00954A97">
      <w:pPr>
        <w:spacing w:after="0" w:line="240" w:lineRule="auto"/>
        <w:ind w:firstLine="709"/>
        <w:jc w:val="center"/>
        <w:rPr>
          <w:rFonts w:ascii="Times New Roman" w:eastAsia="Times New Roman" w:hAnsi="Times New Roman" w:cs="Times New Roman"/>
          <w:b/>
          <w:bCs/>
          <w:color w:val="000000" w:themeColor="text1"/>
          <w:sz w:val="24"/>
          <w:szCs w:val="24"/>
        </w:rPr>
      </w:pPr>
      <w:r w:rsidRPr="00EE0058">
        <w:rPr>
          <w:rFonts w:ascii="Times New Roman" w:eastAsia="Times New Roman" w:hAnsi="Times New Roman" w:cs="Times New Roman"/>
          <w:b/>
          <w:bCs/>
          <w:color w:val="000000" w:themeColor="text1"/>
          <w:sz w:val="24"/>
          <w:szCs w:val="24"/>
        </w:rPr>
        <w:t xml:space="preserve">Оценка административных барьеров для ведения текущей деятельности и открытия нового бизнеса на рынке </w:t>
      </w:r>
    </w:p>
    <w:p w:rsidR="00083E41" w:rsidRPr="00EE0058" w:rsidRDefault="00083E41" w:rsidP="00954A97">
      <w:pPr>
        <w:spacing w:after="0" w:line="240" w:lineRule="auto"/>
        <w:ind w:firstLine="709"/>
        <w:jc w:val="center"/>
        <w:rPr>
          <w:rFonts w:ascii="Times New Roman" w:eastAsia="Times New Roman" w:hAnsi="Times New Roman" w:cs="Times New Roman"/>
          <w:b/>
          <w:bCs/>
          <w:color w:val="000000" w:themeColor="text1"/>
          <w:sz w:val="24"/>
          <w:szCs w:val="24"/>
        </w:rPr>
      </w:pPr>
      <w:r w:rsidRPr="00EE0058">
        <w:rPr>
          <w:rFonts w:ascii="Times New Roman" w:eastAsia="Times New Roman" w:hAnsi="Times New Roman" w:cs="Times New Roman"/>
          <w:b/>
          <w:bCs/>
          <w:color w:val="000000" w:themeColor="text1"/>
          <w:sz w:val="24"/>
          <w:szCs w:val="24"/>
        </w:rPr>
        <w:t>(по мнению респондентов)</w:t>
      </w:r>
    </w:p>
    <w:p w:rsidR="00904ADF" w:rsidRPr="00EE0058" w:rsidRDefault="00904ADF" w:rsidP="00954A97">
      <w:pPr>
        <w:spacing w:after="0" w:line="240" w:lineRule="auto"/>
        <w:ind w:firstLine="709"/>
        <w:jc w:val="both"/>
        <w:rPr>
          <w:rFonts w:ascii="Times New Roman" w:eastAsia="Times New Roman" w:hAnsi="Times New Roman" w:cs="Times New Roman"/>
          <w:b/>
          <w:bCs/>
          <w:color w:val="00B050"/>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5175"/>
        <w:gridCol w:w="4181"/>
      </w:tblGrid>
      <w:tr w:rsidR="00D01B7F" w:rsidRPr="00D01B7F" w:rsidTr="00D01B7F">
        <w:trPr>
          <w:trHeight w:val="90"/>
          <w:jc w:val="center"/>
        </w:trPr>
        <w:tc>
          <w:tcPr>
            <w:tcW w:w="5175" w:type="dxa"/>
            <w:vAlign w:val="center"/>
          </w:tcPr>
          <w:p w:rsidR="00D01B7F" w:rsidRPr="00D01B7F" w:rsidRDefault="00D01B7F" w:rsidP="00954A97">
            <w:pPr>
              <w:autoSpaceDE w:val="0"/>
              <w:autoSpaceDN w:val="0"/>
              <w:adjustRightInd w:val="0"/>
              <w:spacing w:after="0" w:line="240" w:lineRule="auto"/>
              <w:ind w:firstLine="709"/>
              <w:jc w:val="center"/>
              <w:rPr>
                <w:rFonts w:ascii="Times New Roman" w:eastAsia="Times New Roman" w:hAnsi="Times New Roman" w:cs="Times New Roman"/>
                <w:b/>
                <w:color w:val="000000"/>
                <w:sz w:val="24"/>
                <w:szCs w:val="24"/>
              </w:rPr>
            </w:pPr>
            <w:r w:rsidRPr="00D01B7F">
              <w:rPr>
                <w:rFonts w:ascii="Times New Roman" w:eastAsia="Times New Roman" w:hAnsi="Times New Roman" w:cs="Times New Roman"/>
                <w:b/>
                <w:color w:val="000000"/>
                <w:sz w:val="24"/>
                <w:szCs w:val="24"/>
              </w:rPr>
              <w:t>Наличие/отсутствие барьеров для ведения бизнеса</w:t>
            </w:r>
          </w:p>
        </w:tc>
        <w:tc>
          <w:tcPr>
            <w:tcW w:w="4181" w:type="dxa"/>
            <w:tcBorders>
              <w:top w:val="single" w:sz="4" w:space="0" w:color="auto"/>
              <w:left w:val="single" w:sz="4" w:space="0" w:color="auto"/>
              <w:bottom w:val="single" w:sz="4" w:space="0" w:color="auto"/>
              <w:right w:val="single" w:sz="4" w:space="0" w:color="auto"/>
            </w:tcBorders>
            <w:shd w:val="clear" w:color="auto" w:fill="auto"/>
            <w:vAlign w:val="center"/>
          </w:tcPr>
          <w:p w:rsidR="00D01B7F" w:rsidRPr="00D01B7F" w:rsidRDefault="00D01B7F" w:rsidP="00954A97">
            <w:pPr>
              <w:spacing w:after="0" w:line="240" w:lineRule="auto"/>
              <w:ind w:firstLine="709"/>
              <w:jc w:val="center"/>
              <w:rPr>
                <w:rFonts w:ascii="Times New Roman" w:hAnsi="Times New Roman" w:cs="Times New Roman"/>
                <w:b/>
                <w:color w:val="000000"/>
                <w:sz w:val="24"/>
                <w:szCs w:val="24"/>
              </w:rPr>
            </w:pPr>
            <w:r w:rsidRPr="00D01B7F">
              <w:rPr>
                <w:rFonts w:ascii="Times New Roman" w:hAnsi="Times New Roman" w:cs="Times New Roman"/>
                <w:b/>
                <w:color w:val="000000"/>
                <w:sz w:val="24"/>
                <w:szCs w:val="24"/>
              </w:rPr>
              <w:t>Количество респондентов</w:t>
            </w:r>
          </w:p>
        </w:tc>
      </w:tr>
      <w:tr w:rsidR="00904ADF" w:rsidRPr="00D01B7F" w:rsidTr="00D01B7F">
        <w:trPr>
          <w:trHeight w:val="90"/>
          <w:jc w:val="center"/>
        </w:trPr>
        <w:tc>
          <w:tcPr>
            <w:tcW w:w="5175" w:type="dxa"/>
          </w:tcPr>
          <w:p w:rsidR="00904ADF" w:rsidRPr="00D01B7F" w:rsidRDefault="00904ADF"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D01B7F">
              <w:rPr>
                <w:rFonts w:ascii="Times New Roman" w:eastAsia="Times New Roman" w:hAnsi="Times New Roman" w:cs="Times New Roman"/>
                <w:color w:val="000000"/>
                <w:sz w:val="24"/>
                <w:szCs w:val="24"/>
              </w:rPr>
              <w:t>Есть непреодолимые административные барьеры</w:t>
            </w:r>
          </w:p>
        </w:tc>
        <w:tc>
          <w:tcPr>
            <w:tcW w:w="4181"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D01B7F" w:rsidRDefault="00904ADF" w:rsidP="00954A97">
            <w:pPr>
              <w:spacing w:after="0" w:line="240" w:lineRule="auto"/>
              <w:ind w:firstLine="709"/>
              <w:jc w:val="center"/>
              <w:rPr>
                <w:rFonts w:ascii="Times New Roman" w:hAnsi="Times New Roman" w:cs="Times New Roman"/>
                <w:color w:val="000000"/>
                <w:sz w:val="24"/>
                <w:szCs w:val="24"/>
              </w:rPr>
            </w:pPr>
            <w:r w:rsidRPr="00D01B7F">
              <w:rPr>
                <w:rFonts w:ascii="Times New Roman" w:hAnsi="Times New Roman" w:cs="Times New Roman"/>
                <w:color w:val="000000"/>
                <w:sz w:val="24"/>
                <w:szCs w:val="24"/>
              </w:rPr>
              <w:t>130</w:t>
            </w:r>
          </w:p>
        </w:tc>
      </w:tr>
      <w:tr w:rsidR="00904ADF" w:rsidRPr="00D01B7F" w:rsidTr="00D01B7F">
        <w:trPr>
          <w:trHeight w:val="90"/>
          <w:jc w:val="center"/>
        </w:trPr>
        <w:tc>
          <w:tcPr>
            <w:tcW w:w="5175" w:type="dxa"/>
          </w:tcPr>
          <w:p w:rsidR="00904ADF" w:rsidRPr="00D01B7F" w:rsidRDefault="00904ADF"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D01B7F">
              <w:rPr>
                <w:rFonts w:ascii="Times New Roman" w:eastAsia="Times New Roman" w:hAnsi="Times New Roman" w:cs="Times New Roman"/>
                <w:color w:val="000000"/>
                <w:sz w:val="24"/>
                <w:szCs w:val="24"/>
              </w:rPr>
              <w:t xml:space="preserve">Есть барьеры, преодолимые при осуществлении значительных затрат </w:t>
            </w:r>
          </w:p>
        </w:tc>
        <w:tc>
          <w:tcPr>
            <w:tcW w:w="4181" w:type="dxa"/>
            <w:tcBorders>
              <w:top w:val="nil"/>
              <w:left w:val="single" w:sz="4" w:space="0" w:color="auto"/>
              <w:bottom w:val="single" w:sz="4" w:space="0" w:color="auto"/>
              <w:right w:val="single" w:sz="4" w:space="0" w:color="auto"/>
            </w:tcBorders>
            <w:shd w:val="clear" w:color="auto" w:fill="auto"/>
            <w:vAlign w:val="center"/>
          </w:tcPr>
          <w:p w:rsidR="00904ADF" w:rsidRPr="0028415E" w:rsidRDefault="00904ADF" w:rsidP="00954A97">
            <w:pPr>
              <w:spacing w:after="0" w:line="240" w:lineRule="auto"/>
              <w:ind w:firstLine="709"/>
              <w:jc w:val="center"/>
              <w:rPr>
                <w:rFonts w:ascii="Times New Roman" w:hAnsi="Times New Roman" w:cs="Times New Roman"/>
                <w:color w:val="000000"/>
                <w:sz w:val="24"/>
                <w:szCs w:val="24"/>
              </w:rPr>
            </w:pPr>
            <w:r w:rsidRPr="0028415E">
              <w:rPr>
                <w:rFonts w:ascii="Times New Roman" w:hAnsi="Times New Roman" w:cs="Times New Roman"/>
                <w:color w:val="000000"/>
                <w:sz w:val="24"/>
                <w:szCs w:val="24"/>
              </w:rPr>
              <w:t>158</w:t>
            </w:r>
          </w:p>
        </w:tc>
      </w:tr>
      <w:tr w:rsidR="00904ADF" w:rsidRPr="00D01B7F" w:rsidTr="00D01B7F">
        <w:trPr>
          <w:trHeight w:val="90"/>
          <w:jc w:val="center"/>
        </w:trPr>
        <w:tc>
          <w:tcPr>
            <w:tcW w:w="5175" w:type="dxa"/>
          </w:tcPr>
          <w:p w:rsidR="00904ADF" w:rsidRPr="00D01B7F" w:rsidRDefault="00904ADF"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D01B7F">
              <w:rPr>
                <w:rFonts w:ascii="Times New Roman" w:eastAsia="Times New Roman" w:hAnsi="Times New Roman" w:cs="Times New Roman"/>
                <w:color w:val="000000"/>
                <w:sz w:val="24"/>
                <w:szCs w:val="24"/>
              </w:rPr>
              <w:t xml:space="preserve">Административные барьеры есть, но они преодолимы без существенных затрат </w:t>
            </w:r>
          </w:p>
        </w:tc>
        <w:tc>
          <w:tcPr>
            <w:tcW w:w="4181" w:type="dxa"/>
            <w:tcBorders>
              <w:top w:val="nil"/>
              <w:left w:val="single" w:sz="4" w:space="0" w:color="auto"/>
              <w:bottom w:val="single" w:sz="4" w:space="0" w:color="auto"/>
              <w:right w:val="single" w:sz="4" w:space="0" w:color="auto"/>
            </w:tcBorders>
            <w:shd w:val="clear" w:color="auto" w:fill="auto"/>
            <w:vAlign w:val="center"/>
          </w:tcPr>
          <w:p w:rsidR="00904ADF" w:rsidRPr="0028415E" w:rsidRDefault="00904ADF" w:rsidP="00954A97">
            <w:pPr>
              <w:spacing w:after="0" w:line="240" w:lineRule="auto"/>
              <w:ind w:firstLine="709"/>
              <w:jc w:val="center"/>
              <w:rPr>
                <w:rFonts w:ascii="Times New Roman" w:hAnsi="Times New Roman" w:cs="Times New Roman"/>
                <w:color w:val="000000"/>
                <w:sz w:val="24"/>
                <w:szCs w:val="24"/>
              </w:rPr>
            </w:pPr>
            <w:r w:rsidRPr="0028415E">
              <w:rPr>
                <w:rFonts w:ascii="Times New Roman" w:hAnsi="Times New Roman" w:cs="Times New Roman"/>
                <w:color w:val="000000"/>
                <w:sz w:val="24"/>
                <w:szCs w:val="24"/>
              </w:rPr>
              <w:t>180</w:t>
            </w:r>
          </w:p>
        </w:tc>
      </w:tr>
      <w:tr w:rsidR="00904ADF" w:rsidRPr="00D01B7F" w:rsidTr="00D01B7F">
        <w:trPr>
          <w:trHeight w:val="90"/>
          <w:jc w:val="center"/>
        </w:trPr>
        <w:tc>
          <w:tcPr>
            <w:tcW w:w="5175" w:type="dxa"/>
          </w:tcPr>
          <w:p w:rsidR="00904ADF" w:rsidRPr="00D01B7F" w:rsidRDefault="00904ADF"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D01B7F">
              <w:rPr>
                <w:rFonts w:ascii="Times New Roman" w:eastAsia="Times New Roman" w:hAnsi="Times New Roman" w:cs="Times New Roman"/>
                <w:color w:val="000000"/>
                <w:sz w:val="24"/>
                <w:szCs w:val="24"/>
              </w:rPr>
              <w:t xml:space="preserve">Нет административных барьеров </w:t>
            </w:r>
          </w:p>
        </w:tc>
        <w:tc>
          <w:tcPr>
            <w:tcW w:w="4181" w:type="dxa"/>
            <w:tcBorders>
              <w:top w:val="nil"/>
              <w:left w:val="single" w:sz="4" w:space="0" w:color="auto"/>
              <w:bottom w:val="single" w:sz="4" w:space="0" w:color="auto"/>
              <w:right w:val="single" w:sz="4" w:space="0" w:color="auto"/>
            </w:tcBorders>
            <w:shd w:val="clear" w:color="auto" w:fill="auto"/>
            <w:vAlign w:val="center"/>
          </w:tcPr>
          <w:p w:rsidR="00904ADF" w:rsidRPr="00D01B7F" w:rsidRDefault="00904ADF" w:rsidP="00954A97">
            <w:pPr>
              <w:spacing w:after="0" w:line="240" w:lineRule="auto"/>
              <w:ind w:firstLine="709"/>
              <w:jc w:val="center"/>
              <w:rPr>
                <w:rFonts w:ascii="Times New Roman" w:hAnsi="Times New Roman" w:cs="Times New Roman"/>
                <w:color w:val="000000"/>
                <w:sz w:val="24"/>
                <w:szCs w:val="24"/>
              </w:rPr>
            </w:pPr>
            <w:r w:rsidRPr="00D01B7F">
              <w:rPr>
                <w:rFonts w:ascii="Times New Roman" w:hAnsi="Times New Roman" w:cs="Times New Roman"/>
                <w:color w:val="000000"/>
                <w:sz w:val="24"/>
                <w:szCs w:val="24"/>
              </w:rPr>
              <w:t>94</w:t>
            </w:r>
          </w:p>
        </w:tc>
      </w:tr>
      <w:tr w:rsidR="00904ADF" w:rsidRPr="00D01B7F" w:rsidTr="00D01B7F">
        <w:trPr>
          <w:trHeight w:val="70"/>
          <w:jc w:val="center"/>
        </w:trPr>
        <w:tc>
          <w:tcPr>
            <w:tcW w:w="5175" w:type="dxa"/>
          </w:tcPr>
          <w:p w:rsidR="00904ADF" w:rsidRPr="00D01B7F" w:rsidRDefault="00904ADF" w:rsidP="00954A97">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D01B7F">
              <w:rPr>
                <w:rFonts w:ascii="Times New Roman" w:eastAsia="Times New Roman" w:hAnsi="Times New Roman" w:cs="Times New Roman"/>
                <w:color w:val="000000"/>
                <w:sz w:val="24"/>
                <w:szCs w:val="24"/>
              </w:rPr>
              <w:t xml:space="preserve">Затрудняюсь ответить </w:t>
            </w:r>
          </w:p>
        </w:tc>
        <w:tc>
          <w:tcPr>
            <w:tcW w:w="4181" w:type="dxa"/>
            <w:tcBorders>
              <w:top w:val="nil"/>
              <w:left w:val="single" w:sz="4" w:space="0" w:color="auto"/>
              <w:bottom w:val="single" w:sz="4" w:space="0" w:color="auto"/>
              <w:right w:val="single" w:sz="4" w:space="0" w:color="auto"/>
            </w:tcBorders>
            <w:shd w:val="clear" w:color="auto" w:fill="auto"/>
            <w:vAlign w:val="center"/>
          </w:tcPr>
          <w:p w:rsidR="00904ADF" w:rsidRPr="00D01B7F" w:rsidRDefault="00904ADF" w:rsidP="00954A97">
            <w:pPr>
              <w:spacing w:after="0" w:line="240" w:lineRule="auto"/>
              <w:ind w:firstLine="709"/>
              <w:jc w:val="center"/>
              <w:rPr>
                <w:rFonts w:ascii="Times New Roman" w:hAnsi="Times New Roman" w:cs="Times New Roman"/>
                <w:color w:val="000000"/>
                <w:sz w:val="24"/>
                <w:szCs w:val="24"/>
              </w:rPr>
            </w:pPr>
            <w:r w:rsidRPr="00D01B7F">
              <w:rPr>
                <w:rFonts w:ascii="Times New Roman" w:hAnsi="Times New Roman" w:cs="Times New Roman"/>
                <w:color w:val="000000"/>
                <w:sz w:val="24"/>
                <w:szCs w:val="24"/>
              </w:rPr>
              <w:t>88</w:t>
            </w:r>
          </w:p>
        </w:tc>
      </w:tr>
    </w:tbl>
    <w:p w:rsidR="00904ADF" w:rsidRPr="008E74B3" w:rsidRDefault="00904ADF" w:rsidP="00954A97">
      <w:pPr>
        <w:autoSpaceDE w:val="0"/>
        <w:autoSpaceDN w:val="0"/>
        <w:adjustRightInd w:val="0"/>
        <w:spacing w:after="0" w:line="240" w:lineRule="auto"/>
        <w:ind w:firstLine="709"/>
        <w:rPr>
          <w:rFonts w:ascii="Times New Roman" w:eastAsia="Times New Roman" w:hAnsi="Times New Roman" w:cs="Times New Roman"/>
          <w:color w:val="000000"/>
          <w:sz w:val="28"/>
          <w:szCs w:val="28"/>
        </w:rPr>
      </w:pPr>
    </w:p>
    <w:p w:rsidR="00904ADF" w:rsidRDefault="00904ADF" w:rsidP="00954A97">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23,8% опрошенных считают, что за последние 3 года бизнесу стало проще преодолевать административные барьеры, чем раньше (таблица </w:t>
      </w:r>
      <w:r w:rsidR="00C46EE2">
        <w:rPr>
          <w:rFonts w:ascii="Times New Roman" w:eastAsia="Times New Roman" w:hAnsi="Times New Roman" w:cs="Times New Roman"/>
          <w:sz w:val="28"/>
          <w:szCs w:val="28"/>
        </w:rPr>
        <w:t>15</w:t>
      </w:r>
      <w:r w:rsidRPr="008E74B3">
        <w:rPr>
          <w:rFonts w:ascii="Times New Roman" w:eastAsia="Times New Roman" w:hAnsi="Times New Roman" w:cs="Times New Roman"/>
          <w:sz w:val="28"/>
          <w:szCs w:val="28"/>
        </w:rPr>
        <w:t xml:space="preserve">). При этом 22,3% отмечают, что бизнесу стало сложнее преодолевать административные барьеры, 20% опрошенных считают уровень и количество административных барьеров не изменилось за 3 года, 14,5% – считают, что административных барьеров нет.  </w:t>
      </w:r>
    </w:p>
    <w:p w:rsidR="00C64420" w:rsidRDefault="00C64420" w:rsidP="00954A97">
      <w:pPr>
        <w:spacing w:after="0" w:line="240" w:lineRule="auto"/>
        <w:ind w:firstLine="709"/>
        <w:jc w:val="right"/>
        <w:rPr>
          <w:rFonts w:ascii="Times New Roman" w:eastAsia="Times New Roman" w:hAnsi="Times New Roman" w:cs="Times New Roman"/>
          <w:b/>
          <w:color w:val="000000" w:themeColor="text1"/>
          <w:sz w:val="24"/>
          <w:szCs w:val="24"/>
        </w:rPr>
      </w:pPr>
      <w:r w:rsidRPr="00C46EE2">
        <w:rPr>
          <w:rFonts w:ascii="Times New Roman" w:eastAsia="Times New Roman" w:hAnsi="Times New Roman" w:cs="Times New Roman"/>
          <w:b/>
          <w:color w:val="000000" w:themeColor="text1"/>
          <w:sz w:val="24"/>
          <w:szCs w:val="24"/>
        </w:rPr>
        <w:t>Т</w:t>
      </w:r>
      <w:r w:rsidR="00E17E38" w:rsidRPr="00C46EE2">
        <w:rPr>
          <w:rFonts w:ascii="Times New Roman" w:eastAsia="Times New Roman" w:hAnsi="Times New Roman" w:cs="Times New Roman"/>
          <w:b/>
          <w:color w:val="000000" w:themeColor="text1"/>
          <w:sz w:val="24"/>
          <w:szCs w:val="24"/>
        </w:rPr>
        <w:t xml:space="preserve">аблица </w:t>
      </w:r>
      <w:r w:rsidR="00C46EE2" w:rsidRPr="00C46EE2">
        <w:rPr>
          <w:rFonts w:ascii="Times New Roman" w:eastAsia="Times New Roman" w:hAnsi="Times New Roman" w:cs="Times New Roman"/>
          <w:b/>
          <w:color w:val="000000" w:themeColor="text1"/>
          <w:sz w:val="24"/>
          <w:szCs w:val="24"/>
        </w:rPr>
        <w:t>15</w:t>
      </w:r>
    </w:p>
    <w:p w:rsidR="00C46EE2" w:rsidRPr="00C46EE2" w:rsidRDefault="00C46EE2" w:rsidP="00954A97">
      <w:pPr>
        <w:spacing w:after="0" w:line="240" w:lineRule="auto"/>
        <w:ind w:firstLine="709"/>
        <w:jc w:val="right"/>
        <w:rPr>
          <w:rFonts w:ascii="Times New Roman" w:eastAsia="Times New Roman" w:hAnsi="Times New Roman" w:cs="Times New Roman"/>
          <w:b/>
          <w:color w:val="000000" w:themeColor="text1"/>
          <w:sz w:val="24"/>
          <w:szCs w:val="24"/>
        </w:rPr>
      </w:pPr>
    </w:p>
    <w:p w:rsidR="00904ADF" w:rsidRDefault="00C64420" w:rsidP="00954A97">
      <w:pPr>
        <w:spacing w:after="0" w:line="240" w:lineRule="auto"/>
        <w:ind w:firstLine="709"/>
        <w:jc w:val="center"/>
        <w:rPr>
          <w:rFonts w:ascii="Times New Roman" w:eastAsia="Times New Roman" w:hAnsi="Times New Roman" w:cs="Times New Roman"/>
          <w:b/>
          <w:bCs/>
          <w:color w:val="000000" w:themeColor="text1"/>
          <w:sz w:val="28"/>
          <w:szCs w:val="28"/>
        </w:rPr>
      </w:pPr>
      <w:r w:rsidRPr="00C64420">
        <w:rPr>
          <w:rFonts w:ascii="Times New Roman" w:eastAsia="Times New Roman" w:hAnsi="Times New Roman" w:cs="Times New Roman"/>
          <w:b/>
          <w:bCs/>
          <w:color w:val="000000" w:themeColor="text1"/>
          <w:sz w:val="28"/>
          <w:szCs w:val="28"/>
        </w:rPr>
        <w:t>Изменение уровня административных барьеров на рынке, в течение последних 3 лет (по мнению ре</w:t>
      </w:r>
      <w:r w:rsidR="00CF67A0">
        <w:rPr>
          <w:rFonts w:ascii="Times New Roman" w:eastAsia="Times New Roman" w:hAnsi="Times New Roman" w:cs="Times New Roman"/>
          <w:b/>
          <w:bCs/>
          <w:color w:val="000000" w:themeColor="text1"/>
          <w:sz w:val="28"/>
          <w:szCs w:val="28"/>
        </w:rPr>
        <w:t>с</w:t>
      </w:r>
      <w:r w:rsidRPr="00C64420">
        <w:rPr>
          <w:rFonts w:ascii="Times New Roman" w:eastAsia="Times New Roman" w:hAnsi="Times New Roman" w:cs="Times New Roman"/>
          <w:b/>
          <w:bCs/>
          <w:color w:val="000000" w:themeColor="text1"/>
          <w:sz w:val="28"/>
          <w:szCs w:val="28"/>
        </w:rPr>
        <w:t>пондентов)</w:t>
      </w:r>
    </w:p>
    <w:p w:rsidR="00E557B6" w:rsidRPr="00C64420" w:rsidRDefault="00E557B6" w:rsidP="00954A97">
      <w:pPr>
        <w:spacing w:after="0" w:line="240" w:lineRule="auto"/>
        <w:ind w:firstLine="709"/>
        <w:jc w:val="center"/>
        <w:rPr>
          <w:rFonts w:ascii="Times New Roman" w:eastAsia="Times New Roman" w:hAnsi="Times New Roman" w:cs="Times New Roman"/>
          <w:b/>
          <w:bCs/>
          <w:color w:val="000000" w:themeColor="text1"/>
          <w:sz w:val="28"/>
          <w:szCs w:val="28"/>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6735"/>
        <w:gridCol w:w="2621"/>
      </w:tblGrid>
      <w:tr w:rsidR="00E557B6" w:rsidRPr="00CF67A0" w:rsidTr="00CF67A0">
        <w:trPr>
          <w:trHeight w:val="90"/>
          <w:jc w:val="center"/>
        </w:trPr>
        <w:tc>
          <w:tcPr>
            <w:tcW w:w="6735" w:type="dxa"/>
            <w:vAlign w:val="center"/>
          </w:tcPr>
          <w:p w:rsidR="00E557B6" w:rsidRPr="00CF67A0" w:rsidRDefault="00E557B6" w:rsidP="00954A97">
            <w:pPr>
              <w:autoSpaceDE w:val="0"/>
              <w:autoSpaceDN w:val="0"/>
              <w:adjustRightInd w:val="0"/>
              <w:spacing w:after="0" w:line="240" w:lineRule="auto"/>
              <w:ind w:firstLine="709"/>
              <w:jc w:val="center"/>
              <w:rPr>
                <w:rFonts w:ascii="Times New Roman" w:eastAsia="Times New Roman" w:hAnsi="Times New Roman" w:cs="Times New Roman"/>
                <w:b/>
                <w:color w:val="000000"/>
                <w:sz w:val="24"/>
                <w:szCs w:val="24"/>
              </w:rPr>
            </w:pPr>
            <w:r w:rsidRPr="00CF67A0">
              <w:rPr>
                <w:rFonts w:ascii="Times New Roman" w:eastAsia="Times New Roman" w:hAnsi="Times New Roman" w:cs="Times New Roman"/>
                <w:b/>
                <w:color w:val="000000"/>
                <w:sz w:val="24"/>
                <w:szCs w:val="24"/>
              </w:rPr>
              <w:t>Из</w:t>
            </w:r>
            <w:r w:rsidR="00D40832" w:rsidRPr="00CF67A0">
              <w:rPr>
                <w:rFonts w:ascii="Times New Roman" w:eastAsia="Times New Roman" w:hAnsi="Times New Roman" w:cs="Times New Roman"/>
                <w:b/>
                <w:color w:val="000000"/>
                <w:sz w:val="24"/>
                <w:szCs w:val="24"/>
              </w:rPr>
              <w:t>менение уровня административных барьеров</w:t>
            </w:r>
          </w:p>
        </w:tc>
        <w:tc>
          <w:tcPr>
            <w:tcW w:w="2621" w:type="dxa"/>
            <w:tcBorders>
              <w:top w:val="single" w:sz="4" w:space="0" w:color="auto"/>
              <w:left w:val="single" w:sz="4" w:space="0" w:color="auto"/>
              <w:bottom w:val="single" w:sz="4" w:space="0" w:color="auto"/>
              <w:right w:val="single" w:sz="4" w:space="0" w:color="auto"/>
            </w:tcBorders>
            <w:shd w:val="clear" w:color="auto" w:fill="auto"/>
            <w:vAlign w:val="center"/>
          </w:tcPr>
          <w:p w:rsidR="00E557B6" w:rsidRPr="00CF67A0" w:rsidRDefault="00D40832" w:rsidP="00954A97">
            <w:pPr>
              <w:spacing w:after="0" w:line="240" w:lineRule="auto"/>
              <w:ind w:firstLine="709"/>
              <w:jc w:val="center"/>
              <w:rPr>
                <w:rFonts w:ascii="Times New Roman" w:hAnsi="Times New Roman" w:cs="Times New Roman"/>
                <w:b/>
                <w:color w:val="000000"/>
                <w:sz w:val="24"/>
                <w:szCs w:val="24"/>
              </w:rPr>
            </w:pPr>
            <w:r w:rsidRPr="00CF67A0">
              <w:rPr>
                <w:rFonts w:ascii="Times New Roman" w:hAnsi="Times New Roman" w:cs="Times New Roman"/>
                <w:b/>
                <w:color w:val="000000"/>
                <w:sz w:val="24"/>
                <w:szCs w:val="24"/>
              </w:rPr>
              <w:t>Количество респондентов</w:t>
            </w:r>
          </w:p>
        </w:tc>
      </w:tr>
      <w:tr w:rsidR="00904ADF" w:rsidRPr="008E74B3" w:rsidTr="00D40832">
        <w:trPr>
          <w:trHeight w:val="90"/>
          <w:jc w:val="center"/>
        </w:trPr>
        <w:tc>
          <w:tcPr>
            <w:tcW w:w="6735" w:type="dxa"/>
          </w:tcPr>
          <w:p w:rsidR="00904ADF" w:rsidRPr="008E74B3" w:rsidRDefault="00904ADF" w:rsidP="00954A97">
            <w:pPr>
              <w:autoSpaceDE w:val="0"/>
              <w:autoSpaceDN w:val="0"/>
              <w:adjustRightInd w:val="0"/>
              <w:spacing w:after="0" w:line="240" w:lineRule="auto"/>
              <w:ind w:firstLine="709"/>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 xml:space="preserve">Административные барьеры были полностью устранены </w:t>
            </w:r>
          </w:p>
        </w:tc>
        <w:tc>
          <w:tcPr>
            <w:tcW w:w="2621"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54A97">
            <w:pPr>
              <w:spacing w:after="0" w:line="240" w:lineRule="auto"/>
              <w:ind w:firstLine="709"/>
              <w:jc w:val="center"/>
              <w:rPr>
                <w:rFonts w:ascii="Times New Roman" w:hAnsi="Times New Roman" w:cs="Times New Roman"/>
                <w:color w:val="000000"/>
              </w:rPr>
            </w:pPr>
            <w:r w:rsidRPr="008E74B3">
              <w:rPr>
                <w:rFonts w:ascii="Times New Roman" w:hAnsi="Times New Roman" w:cs="Times New Roman"/>
                <w:color w:val="000000"/>
              </w:rPr>
              <w:t>34</w:t>
            </w:r>
          </w:p>
        </w:tc>
      </w:tr>
      <w:tr w:rsidR="00904ADF" w:rsidRPr="008E74B3" w:rsidTr="00D40832">
        <w:trPr>
          <w:trHeight w:val="90"/>
          <w:jc w:val="center"/>
        </w:trPr>
        <w:tc>
          <w:tcPr>
            <w:tcW w:w="6735" w:type="dxa"/>
          </w:tcPr>
          <w:p w:rsidR="00904ADF" w:rsidRPr="008E74B3" w:rsidRDefault="00904ADF" w:rsidP="00954A97">
            <w:pPr>
              <w:autoSpaceDE w:val="0"/>
              <w:autoSpaceDN w:val="0"/>
              <w:adjustRightInd w:val="0"/>
              <w:spacing w:after="0" w:line="240" w:lineRule="auto"/>
              <w:ind w:firstLine="709"/>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 xml:space="preserve">Бизнесу стало проще преодолевать административные барьеры, чем раньше </w:t>
            </w:r>
          </w:p>
        </w:tc>
        <w:tc>
          <w:tcPr>
            <w:tcW w:w="2621" w:type="dxa"/>
            <w:tcBorders>
              <w:top w:val="nil"/>
              <w:left w:val="single" w:sz="4" w:space="0" w:color="auto"/>
              <w:bottom w:val="single" w:sz="4" w:space="0" w:color="auto"/>
              <w:right w:val="single" w:sz="4" w:space="0" w:color="auto"/>
            </w:tcBorders>
            <w:shd w:val="clear" w:color="auto" w:fill="auto"/>
            <w:vAlign w:val="center"/>
          </w:tcPr>
          <w:p w:rsidR="00904ADF" w:rsidRPr="00D40832" w:rsidRDefault="00904ADF" w:rsidP="00954A97">
            <w:pPr>
              <w:spacing w:after="0" w:line="240" w:lineRule="auto"/>
              <w:ind w:firstLine="709"/>
              <w:jc w:val="center"/>
              <w:rPr>
                <w:rFonts w:ascii="Times New Roman" w:hAnsi="Times New Roman" w:cs="Times New Roman"/>
                <w:color w:val="000000"/>
              </w:rPr>
            </w:pPr>
            <w:r w:rsidRPr="00D40832">
              <w:rPr>
                <w:rFonts w:ascii="Times New Roman" w:hAnsi="Times New Roman" w:cs="Times New Roman"/>
                <w:color w:val="000000"/>
              </w:rPr>
              <w:t>155</w:t>
            </w:r>
          </w:p>
        </w:tc>
      </w:tr>
      <w:tr w:rsidR="00904ADF" w:rsidRPr="008E74B3" w:rsidTr="00D40832">
        <w:trPr>
          <w:trHeight w:val="90"/>
          <w:jc w:val="center"/>
        </w:trPr>
        <w:tc>
          <w:tcPr>
            <w:tcW w:w="6735" w:type="dxa"/>
          </w:tcPr>
          <w:p w:rsidR="00904ADF" w:rsidRPr="008E74B3" w:rsidRDefault="00904ADF" w:rsidP="00954A97">
            <w:pPr>
              <w:autoSpaceDE w:val="0"/>
              <w:autoSpaceDN w:val="0"/>
              <w:adjustRightInd w:val="0"/>
              <w:spacing w:after="0" w:line="240" w:lineRule="auto"/>
              <w:ind w:firstLine="709"/>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 xml:space="preserve">Уровень и количество административных барьеров не изменились </w:t>
            </w:r>
          </w:p>
        </w:tc>
        <w:tc>
          <w:tcPr>
            <w:tcW w:w="2621"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D40832" w:rsidRDefault="00904ADF" w:rsidP="00954A97">
            <w:pPr>
              <w:spacing w:after="0" w:line="240" w:lineRule="auto"/>
              <w:ind w:firstLine="709"/>
              <w:jc w:val="center"/>
              <w:rPr>
                <w:rFonts w:ascii="Times New Roman" w:hAnsi="Times New Roman" w:cs="Times New Roman"/>
                <w:color w:val="000000"/>
              </w:rPr>
            </w:pPr>
            <w:r w:rsidRPr="00D40832">
              <w:rPr>
                <w:rFonts w:ascii="Times New Roman" w:hAnsi="Times New Roman" w:cs="Times New Roman"/>
                <w:color w:val="000000"/>
              </w:rPr>
              <w:t>130</w:t>
            </w:r>
          </w:p>
        </w:tc>
      </w:tr>
      <w:tr w:rsidR="00904ADF" w:rsidRPr="008E74B3" w:rsidTr="00D40832">
        <w:trPr>
          <w:trHeight w:val="90"/>
          <w:jc w:val="center"/>
        </w:trPr>
        <w:tc>
          <w:tcPr>
            <w:tcW w:w="6735" w:type="dxa"/>
          </w:tcPr>
          <w:p w:rsidR="00904ADF" w:rsidRPr="008E74B3" w:rsidRDefault="00904ADF" w:rsidP="00954A97">
            <w:pPr>
              <w:autoSpaceDE w:val="0"/>
              <w:autoSpaceDN w:val="0"/>
              <w:adjustRightInd w:val="0"/>
              <w:spacing w:after="0" w:line="240" w:lineRule="auto"/>
              <w:ind w:firstLine="709"/>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 xml:space="preserve">Бизнесу стало сложнее преодолевать административные барьеры, чем раньше </w:t>
            </w:r>
          </w:p>
        </w:tc>
        <w:tc>
          <w:tcPr>
            <w:tcW w:w="2621" w:type="dxa"/>
            <w:tcBorders>
              <w:top w:val="nil"/>
              <w:left w:val="single" w:sz="4" w:space="0" w:color="auto"/>
              <w:bottom w:val="single" w:sz="4" w:space="0" w:color="auto"/>
              <w:right w:val="single" w:sz="4" w:space="0" w:color="auto"/>
            </w:tcBorders>
            <w:shd w:val="clear" w:color="auto" w:fill="auto"/>
            <w:vAlign w:val="center"/>
          </w:tcPr>
          <w:p w:rsidR="00904ADF" w:rsidRPr="00D40832" w:rsidRDefault="00904ADF" w:rsidP="00954A97">
            <w:pPr>
              <w:spacing w:after="0" w:line="240" w:lineRule="auto"/>
              <w:ind w:firstLine="709"/>
              <w:jc w:val="center"/>
              <w:rPr>
                <w:rFonts w:ascii="Times New Roman" w:hAnsi="Times New Roman" w:cs="Times New Roman"/>
                <w:color w:val="000000"/>
              </w:rPr>
            </w:pPr>
            <w:r w:rsidRPr="00D40832">
              <w:rPr>
                <w:rFonts w:ascii="Times New Roman" w:hAnsi="Times New Roman" w:cs="Times New Roman"/>
                <w:color w:val="000000"/>
              </w:rPr>
              <w:t>145</w:t>
            </w:r>
          </w:p>
        </w:tc>
      </w:tr>
      <w:tr w:rsidR="00904ADF" w:rsidRPr="008E74B3" w:rsidTr="00D40832">
        <w:trPr>
          <w:trHeight w:val="473"/>
          <w:jc w:val="center"/>
        </w:trPr>
        <w:tc>
          <w:tcPr>
            <w:tcW w:w="6735" w:type="dxa"/>
          </w:tcPr>
          <w:p w:rsidR="00904ADF" w:rsidRPr="008E74B3" w:rsidRDefault="00904ADF" w:rsidP="00954A97">
            <w:pPr>
              <w:autoSpaceDE w:val="0"/>
              <w:autoSpaceDN w:val="0"/>
              <w:adjustRightInd w:val="0"/>
              <w:spacing w:after="0" w:line="240" w:lineRule="auto"/>
              <w:ind w:firstLine="709"/>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 xml:space="preserve">Ранее административные барьеры отсутствовали, однако сейчас появились </w:t>
            </w:r>
          </w:p>
        </w:tc>
        <w:tc>
          <w:tcPr>
            <w:tcW w:w="2621"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54A97">
            <w:pPr>
              <w:spacing w:after="0" w:line="240" w:lineRule="auto"/>
              <w:ind w:firstLine="709"/>
              <w:jc w:val="center"/>
              <w:rPr>
                <w:rFonts w:ascii="Times New Roman" w:hAnsi="Times New Roman" w:cs="Times New Roman"/>
                <w:color w:val="000000"/>
              </w:rPr>
            </w:pPr>
            <w:r w:rsidRPr="008E74B3">
              <w:rPr>
                <w:rFonts w:ascii="Times New Roman" w:hAnsi="Times New Roman" w:cs="Times New Roman"/>
                <w:color w:val="000000"/>
              </w:rPr>
              <w:t>54</w:t>
            </w:r>
          </w:p>
        </w:tc>
      </w:tr>
      <w:tr w:rsidR="00904ADF" w:rsidRPr="008E74B3" w:rsidTr="00D40832">
        <w:trPr>
          <w:trHeight w:val="90"/>
          <w:jc w:val="center"/>
        </w:trPr>
        <w:tc>
          <w:tcPr>
            <w:tcW w:w="6735" w:type="dxa"/>
          </w:tcPr>
          <w:p w:rsidR="00904ADF" w:rsidRPr="008E74B3" w:rsidRDefault="00904ADF" w:rsidP="00954A97">
            <w:pPr>
              <w:autoSpaceDE w:val="0"/>
              <w:autoSpaceDN w:val="0"/>
              <w:adjustRightInd w:val="0"/>
              <w:spacing w:after="0" w:line="240" w:lineRule="auto"/>
              <w:ind w:firstLine="709"/>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 xml:space="preserve">Административные барьеры отсутствуют, как и ранее </w:t>
            </w:r>
          </w:p>
        </w:tc>
        <w:tc>
          <w:tcPr>
            <w:tcW w:w="2621"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54A97">
            <w:pPr>
              <w:spacing w:after="0" w:line="240" w:lineRule="auto"/>
              <w:ind w:firstLine="709"/>
              <w:jc w:val="center"/>
              <w:rPr>
                <w:rFonts w:ascii="Times New Roman" w:hAnsi="Times New Roman" w:cs="Times New Roman"/>
                <w:color w:val="000000"/>
              </w:rPr>
            </w:pPr>
            <w:r w:rsidRPr="008E74B3">
              <w:rPr>
                <w:rFonts w:ascii="Times New Roman" w:hAnsi="Times New Roman" w:cs="Times New Roman"/>
                <w:color w:val="000000"/>
              </w:rPr>
              <w:t>38</w:t>
            </w:r>
          </w:p>
        </w:tc>
      </w:tr>
      <w:tr w:rsidR="00904ADF" w:rsidRPr="008E74B3" w:rsidTr="00D40832">
        <w:trPr>
          <w:trHeight w:val="90"/>
          <w:jc w:val="center"/>
        </w:trPr>
        <w:tc>
          <w:tcPr>
            <w:tcW w:w="6735" w:type="dxa"/>
          </w:tcPr>
          <w:p w:rsidR="00904ADF" w:rsidRPr="008E74B3" w:rsidRDefault="00904ADF" w:rsidP="00954A97">
            <w:pPr>
              <w:autoSpaceDE w:val="0"/>
              <w:autoSpaceDN w:val="0"/>
              <w:adjustRightInd w:val="0"/>
              <w:spacing w:after="0" w:line="240" w:lineRule="auto"/>
              <w:ind w:firstLine="709"/>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 xml:space="preserve">Затрудняюсь ответить </w:t>
            </w:r>
          </w:p>
        </w:tc>
        <w:tc>
          <w:tcPr>
            <w:tcW w:w="2621"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54A97">
            <w:pPr>
              <w:spacing w:after="0" w:line="240" w:lineRule="auto"/>
              <w:ind w:firstLine="709"/>
              <w:jc w:val="center"/>
              <w:rPr>
                <w:rFonts w:ascii="Times New Roman" w:hAnsi="Times New Roman" w:cs="Times New Roman"/>
                <w:color w:val="000000"/>
              </w:rPr>
            </w:pPr>
            <w:r w:rsidRPr="008E74B3">
              <w:rPr>
                <w:rFonts w:ascii="Times New Roman" w:hAnsi="Times New Roman" w:cs="Times New Roman"/>
                <w:color w:val="000000"/>
              </w:rPr>
              <w:t>94</w:t>
            </w:r>
          </w:p>
        </w:tc>
      </w:tr>
    </w:tbl>
    <w:p w:rsidR="00B66B7E" w:rsidRDefault="00B66B7E" w:rsidP="00954A97">
      <w:pPr>
        <w:pStyle w:val="2"/>
        <w:spacing w:line="240" w:lineRule="auto"/>
        <w:ind w:firstLine="709"/>
        <w:rPr>
          <w:rFonts w:eastAsia="Times New Roman"/>
        </w:rPr>
      </w:pPr>
      <w:bookmarkStart w:id="29" w:name="_Toc2154047"/>
    </w:p>
    <w:p w:rsidR="00904ADF" w:rsidRPr="008E74B3" w:rsidRDefault="00495AF9" w:rsidP="00954A97">
      <w:pPr>
        <w:pStyle w:val="2"/>
        <w:spacing w:line="240" w:lineRule="auto"/>
        <w:ind w:firstLine="709"/>
        <w:rPr>
          <w:rFonts w:eastAsia="Times New Roman"/>
        </w:rPr>
      </w:pPr>
      <w:r>
        <w:rPr>
          <w:rFonts w:eastAsia="Times New Roman"/>
        </w:rPr>
        <w:t>3.3.2</w:t>
      </w:r>
      <w:r w:rsidR="00C64420">
        <w:rPr>
          <w:rFonts w:eastAsia="Times New Roman"/>
        </w:rPr>
        <w:t>.</w:t>
      </w:r>
      <w:r w:rsidR="00904ADF" w:rsidRPr="008E74B3">
        <w:rPr>
          <w:rFonts w:eastAsia="Times New Roman"/>
        </w:rPr>
        <w:t>Данные о наличии жалоб в надзорные органы и динамике их поступления в сравнении с предыдущим отчетным периодом.</w:t>
      </w:r>
      <w:bookmarkEnd w:id="29"/>
    </w:p>
    <w:p w:rsidR="00904ADF" w:rsidRPr="008E74B3" w:rsidRDefault="00904ADF" w:rsidP="00954A97">
      <w:pPr>
        <w:spacing w:after="0" w:line="240" w:lineRule="auto"/>
        <w:ind w:firstLine="709"/>
        <w:jc w:val="center"/>
        <w:rPr>
          <w:rFonts w:ascii="Times New Roman" w:eastAsia="Times New Roman" w:hAnsi="Times New Roman" w:cs="Times New Roman"/>
          <w:b/>
          <w:sz w:val="28"/>
          <w:szCs w:val="28"/>
        </w:rPr>
      </w:pPr>
    </w:p>
    <w:p w:rsidR="00904ADF" w:rsidRPr="00C64420" w:rsidRDefault="00904ADF" w:rsidP="00954A97">
      <w:pPr>
        <w:spacing w:after="0" w:line="240" w:lineRule="auto"/>
        <w:ind w:firstLine="709"/>
        <w:jc w:val="both"/>
        <w:rPr>
          <w:rFonts w:ascii="Times New Roman" w:eastAsia="Times New Roman" w:hAnsi="Times New Roman" w:cs="Times New Roman"/>
          <w:sz w:val="28"/>
          <w:szCs w:val="28"/>
        </w:rPr>
      </w:pPr>
      <w:r w:rsidRPr="00C64420">
        <w:rPr>
          <w:rFonts w:ascii="Times New Roman" w:eastAsia="Times New Roman" w:hAnsi="Times New Roman" w:cs="Times New Roman"/>
          <w:sz w:val="28"/>
          <w:szCs w:val="28"/>
        </w:rPr>
        <w:t xml:space="preserve">В адрес регионального Уполномоченного по защите прав предпринимателей в Кабардино-Балкарской Республике в 2018 году поступило 83 обращения (в 2017 году </w:t>
      </w:r>
      <w:r w:rsidR="00CF67A0">
        <w:rPr>
          <w:rFonts w:ascii="Times New Roman" w:eastAsia="Times New Roman" w:hAnsi="Times New Roman" w:cs="Times New Roman"/>
          <w:sz w:val="28"/>
          <w:szCs w:val="28"/>
        </w:rPr>
        <w:t xml:space="preserve">– </w:t>
      </w:r>
      <w:r w:rsidRPr="00C64420">
        <w:rPr>
          <w:rFonts w:ascii="Times New Roman" w:eastAsia="Times New Roman" w:hAnsi="Times New Roman" w:cs="Times New Roman"/>
          <w:sz w:val="28"/>
          <w:szCs w:val="28"/>
        </w:rPr>
        <w:t>62), из них 52 устных и 31 письменная жалоба, из которых 2 переданы для рассмотрения Уполномоченным при Президенте Российской Федерации по защите прав предпринимателей.</w:t>
      </w:r>
    </w:p>
    <w:p w:rsidR="00904ADF" w:rsidRPr="008E74B3" w:rsidRDefault="00904ADF" w:rsidP="00954A97">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Обращения по вопросам ведения предпринимательской деятельности, получения господдержки и вопросам, не связанными с преодолением административных барьеров на пути развития предпринимательства, рассматривались в устном порядке.</w:t>
      </w:r>
    </w:p>
    <w:p w:rsidR="00904ADF" w:rsidRPr="008E74B3" w:rsidRDefault="00904ADF" w:rsidP="00954A97">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Письменные обращения содержали жалобы на нарушения прав и законных интересов предпринимателей, вызванные действиями:</w:t>
      </w:r>
    </w:p>
    <w:p w:rsidR="00904ADF" w:rsidRPr="008E74B3" w:rsidRDefault="00904ADF" w:rsidP="00954A97">
      <w:pPr>
        <w:spacing w:after="0" w:line="240" w:lineRule="auto"/>
        <w:ind w:firstLine="709"/>
        <w:jc w:val="both"/>
        <w:rPr>
          <w:rFonts w:ascii="Times New Roman" w:eastAsia="Times New Roman" w:hAnsi="Times New Roman" w:cs="Times New Roman"/>
          <w:i/>
          <w:sz w:val="28"/>
          <w:szCs w:val="28"/>
        </w:rPr>
      </w:pPr>
      <w:r w:rsidRPr="008E74B3">
        <w:rPr>
          <w:rFonts w:ascii="Times New Roman" w:eastAsia="Times New Roman" w:hAnsi="Times New Roman" w:cs="Times New Roman"/>
          <w:i/>
          <w:sz w:val="28"/>
          <w:szCs w:val="28"/>
        </w:rPr>
        <w:t xml:space="preserve">органов местного самоуправления – 10 жалоб, в том числе по вопросам: </w:t>
      </w:r>
    </w:p>
    <w:p w:rsidR="00904ADF" w:rsidRPr="008E74B3" w:rsidRDefault="00904ADF" w:rsidP="00954A97">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заключения и продления договоров аренды земельных участков – 6;</w:t>
      </w:r>
    </w:p>
    <w:p w:rsidR="00904ADF" w:rsidRPr="008E74B3" w:rsidRDefault="00904ADF" w:rsidP="00954A97">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реализация договора на размещение нестационарного торгового объекта </w:t>
      </w:r>
      <w:r w:rsidR="00CF67A0">
        <w:rPr>
          <w:rFonts w:ascii="Times New Roman" w:eastAsia="Times New Roman" w:hAnsi="Times New Roman" w:cs="Times New Roman"/>
          <w:sz w:val="28"/>
          <w:szCs w:val="28"/>
        </w:rPr>
        <w:t>–</w:t>
      </w:r>
      <w:r w:rsidRPr="008E74B3">
        <w:rPr>
          <w:rFonts w:ascii="Times New Roman" w:eastAsia="Times New Roman" w:hAnsi="Times New Roman" w:cs="Times New Roman"/>
          <w:sz w:val="28"/>
          <w:szCs w:val="28"/>
        </w:rPr>
        <w:t>1;</w:t>
      </w:r>
    </w:p>
    <w:p w:rsidR="00904ADF" w:rsidRPr="008E74B3" w:rsidRDefault="00904ADF" w:rsidP="00954A97">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осуществление незаконной предпринимательской деятельности – 1;</w:t>
      </w:r>
    </w:p>
    <w:p w:rsidR="00904ADF" w:rsidRPr="008E74B3" w:rsidRDefault="00904ADF" w:rsidP="00954A97">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установки запрещающих дорожных знаков, препятствующих подъезду к объектам предпринимательской деятельности </w:t>
      </w:r>
      <w:r w:rsidR="00CF67A0">
        <w:rPr>
          <w:rFonts w:ascii="Times New Roman" w:eastAsia="Times New Roman" w:hAnsi="Times New Roman" w:cs="Times New Roman"/>
          <w:sz w:val="28"/>
          <w:szCs w:val="28"/>
        </w:rPr>
        <w:t xml:space="preserve">– </w:t>
      </w:r>
      <w:r w:rsidRPr="008E74B3">
        <w:rPr>
          <w:rFonts w:ascii="Times New Roman" w:eastAsia="Times New Roman" w:hAnsi="Times New Roman" w:cs="Times New Roman"/>
          <w:sz w:val="28"/>
          <w:szCs w:val="28"/>
        </w:rPr>
        <w:t>1;</w:t>
      </w:r>
    </w:p>
    <w:p w:rsidR="00904ADF" w:rsidRPr="008E74B3" w:rsidRDefault="00904ADF" w:rsidP="00954A97">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соблюдения законодательства о защите конкуренции – 1;</w:t>
      </w:r>
    </w:p>
    <w:p w:rsidR="00904ADF" w:rsidRPr="008E74B3" w:rsidRDefault="00904ADF" w:rsidP="00954A97">
      <w:pPr>
        <w:spacing w:after="0" w:line="240" w:lineRule="auto"/>
        <w:ind w:firstLine="709"/>
        <w:jc w:val="both"/>
        <w:rPr>
          <w:rFonts w:ascii="Times New Roman" w:eastAsia="Times New Roman" w:hAnsi="Times New Roman" w:cs="Times New Roman"/>
          <w:i/>
          <w:sz w:val="28"/>
          <w:szCs w:val="28"/>
        </w:rPr>
      </w:pPr>
      <w:r w:rsidRPr="008E74B3">
        <w:rPr>
          <w:rFonts w:ascii="Times New Roman" w:eastAsia="Times New Roman" w:hAnsi="Times New Roman" w:cs="Times New Roman"/>
          <w:i/>
          <w:sz w:val="28"/>
          <w:szCs w:val="28"/>
        </w:rPr>
        <w:t>органов исполнительной государственной власти – 6 жалоб, в том числе по вопросам:</w:t>
      </w:r>
    </w:p>
    <w:p w:rsidR="00904ADF" w:rsidRPr="008E74B3" w:rsidRDefault="00904ADF" w:rsidP="00954A97">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отказа в приеме заявок по формальным основаниям для участия в конкурсах на оказание финансовой государственной поддержки – 2;</w:t>
      </w:r>
    </w:p>
    <w:p w:rsidR="00904ADF" w:rsidRPr="008E74B3" w:rsidRDefault="00904ADF" w:rsidP="00954A97">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задержки выплат государственной субсидии на оплату части процентной ставки по кредитам, в</w:t>
      </w:r>
      <w:r w:rsidR="00BB3E51">
        <w:rPr>
          <w:rFonts w:ascii="Times New Roman" w:eastAsia="Times New Roman" w:hAnsi="Times New Roman" w:cs="Times New Roman"/>
          <w:sz w:val="28"/>
          <w:szCs w:val="28"/>
        </w:rPr>
        <w:t xml:space="preserve">зятым в банковских учреждениях – </w:t>
      </w:r>
      <w:r w:rsidRPr="008E74B3">
        <w:rPr>
          <w:rFonts w:ascii="Times New Roman" w:eastAsia="Times New Roman" w:hAnsi="Times New Roman" w:cs="Times New Roman"/>
          <w:sz w:val="28"/>
          <w:szCs w:val="28"/>
        </w:rPr>
        <w:t>1;</w:t>
      </w:r>
    </w:p>
    <w:p w:rsidR="00904ADF" w:rsidRPr="008E74B3" w:rsidRDefault="00904ADF" w:rsidP="00954A97">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несвоевременной оплаты исполненных госконтрактов -3;</w:t>
      </w:r>
    </w:p>
    <w:p w:rsidR="00904ADF" w:rsidRPr="008E74B3" w:rsidRDefault="00904ADF" w:rsidP="00954A97">
      <w:pPr>
        <w:spacing w:after="0" w:line="240" w:lineRule="auto"/>
        <w:ind w:firstLine="709"/>
        <w:jc w:val="both"/>
        <w:rPr>
          <w:rFonts w:ascii="Times New Roman" w:eastAsia="Times New Roman" w:hAnsi="Times New Roman" w:cs="Times New Roman"/>
          <w:i/>
          <w:sz w:val="28"/>
          <w:szCs w:val="28"/>
        </w:rPr>
      </w:pPr>
      <w:r w:rsidRPr="008E74B3">
        <w:rPr>
          <w:rFonts w:ascii="Times New Roman" w:eastAsia="Times New Roman" w:hAnsi="Times New Roman" w:cs="Times New Roman"/>
          <w:i/>
          <w:sz w:val="28"/>
          <w:szCs w:val="28"/>
        </w:rPr>
        <w:t>государственных органов контроля (надзора) – 12 жалоб, в том числе по вопросам:</w:t>
      </w:r>
    </w:p>
    <w:p w:rsidR="00904ADF" w:rsidRPr="008E74B3" w:rsidRDefault="00904ADF" w:rsidP="00954A97">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правомерности возбуждения административных дел при проведении плановых проверок 3;</w:t>
      </w:r>
    </w:p>
    <w:p w:rsidR="00904ADF" w:rsidRPr="008E74B3" w:rsidRDefault="00904ADF" w:rsidP="00954A97">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законности изъятия и удержания на длительный срок используемых в предпринимательской деятельности транспортно-технических средств в рамках проведения оперативно-следственных мероприятий </w:t>
      </w:r>
      <w:r w:rsidR="00BB3E51">
        <w:rPr>
          <w:rFonts w:ascii="Times New Roman" w:eastAsia="Times New Roman" w:hAnsi="Times New Roman" w:cs="Times New Roman"/>
          <w:sz w:val="28"/>
          <w:szCs w:val="28"/>
        </w:rPr>
        <w:t xml:space="preserve">– </w:t>
      </w:r>
      <w:r w:rsidRPr="008E74B3">
        <w:rPr>
          <w:rFonts w:ascii="Times New Roman" w:eastAsia="Times New Roman" w:hAnsi="Times New Roman" w:cs="Times New Roman"/>
          <w:sz w:val="28"/>
          <w:szCs w:val="28"/>
        </w:rPr>
        <w:t>1;</w:t>
      </w:r>
    </w:p>
    <w:p w:rsidR="00904ADF" w:rsidRPr="008E74B3" w:rsidRDefault="00CF67A0" w:rsidP="00954A9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904ADF" w:rsidRPr="008E74B3">
        <w:rPr>
          <w:rFonts w:ascii="Times New Roman" w:eastAsia="Times New Roman" w:hAnsi="Times New Roman" w:cs="Times New Roman"/>
          <w:sz w:val="28"/>
          <w:szCs w:val="28"/>
        </w:rPr>
        <w:t>аконности отказа в возбуждении уголовного дела по факту моше</w:t>
      </w:r>
      <w:r w:rsidR="00BB3E51">
        <w:rPr>
          <w:rFonts w:ascii="Times New Roman" w:eastAsia="Times New Roman" w:hAnsi="Times New Roman" w:cs="Times New Roman"/>
          <w:sz w:val="28"/>
          <w:szCs w:val="28"/>
        </w:rPr>
        <w:t xml:space="preserve">нничества в отношении должника – </w:t>
      </w:r>
      <w:r w:rsidR="00904ADF" w:rsidRPr="008E74B3">
        <w:rPr>
          <w:rFonts w:ascii="Times New Roman" w:eastAsia="Times New Roman" w:hAnsi="Times New Roman" w:cs="Times New Roman"/>
          <w:sz w:val="28"/>
          <w:szCs w:val="28"/>
        </w:rPr>
        <w:t>1;</w:t>
      </w:r>
    </w:p>
    <w:p w:rsidR="00904ADF" w:rsidRPr="008E74B3" w:rsidRDefault="00904ADF" w:rsidP="00954A97">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правомерности привлечения к административной ответственности за нарушения трудового законодательства в отношении наемного работника </w:t>
      </w:r>
      <w:r w:rsidR="00BB3E51">
        <w:rPr>
          <w:rFonts w:ascii="Times New Roman" w:eastAsia="Times New Roman" w:hAnsi="Times New Roman" w:cs="Times New Roman"/>
          <w:sz w:val="28"/>
          <w:szCs w:val="28"/>
        </w:rPr>
        <w:t>–</w:t>
      </w:r>
      <w:r w:rsidRPr="008E74B3">
        <w:rPr>
          <w:rFonts w:ascii="Times New Roman" w:eastAsia="Times New Roman" w:hAnsi="Times New Roman" w:cs="Times New Roman"/>
          <w:sz w:val="28"/>
          <w:szCs w:val="28"/>
        </w:rPr>
        <w:t>1;</w:t>
      </w:r>
    </w:p>
    <w:p w:rsidR="00904ADF" w:rsidRPr="008E74B3" w:rsidRDefault="00904ADF" w:rsidP="00954A97">
      <w:pPr>
        <w:spacing w:after="0" w:line="240" w:lineRule="auto"/>
        <w:ind w:firstLine="709"/>
        <w:jc w:val="both"/>
        <w:rPr>
          <w:rFonts w:ascii="Times New Roman" w:eastAsia="Times New Roman" w:hAnsi="Times New Roman" w:cs="Times New Roman"/>
          <w:bCs/>
          <w:iCs/>
          <w:sz w:val="28"/>
          <w:szCs w:val="28"/>
        </w:rPr>
      </w:pPr>
      <w:r w:rsidRPr="008E74B3">
        <w:rPr>
          <w:rFonts w:ascii="Times New Roman" w:eastAsia="Times New Roman" w:hAnsi="Times New Roman" w:cs="Times New Roman"/>
          <w:bCs/>
          <w:iCs/>
          <w:sz w:val="28"/>
          <w:szCs w:val="28"/>
        </w:rPr>
        <w:t>списания недоимки и задолженности по налогам и страховым взносам в связ</w:t>
      </w:r>
      <w:r w:rsidR="00BB3E51">
        <w:rPr>
          <w:rFonts w:ascii="Times New Roman" w:eastAsia="Times New Roman" w:hAnsi="Times New Roman" w:cs="Times New Roman"/>
          <w:bCs/>
          <w:iCs/>
          <w:sz w:val="28"/>
          <w:szCs w:val="28"/>
        </w:rPr>
        <w:t xml:space="preserve">и с признанием их безнадежными – </w:t>
      </w:r>
      <w:r w:rsidRPr="008E74B3">
        <w:rPr>
          <w:rFonts w:ascii="Times New Roman" w:eastAsia="Times New Roman" w:hAnsi="Times New Roman" w:cs="Times New Roman"/>
          <w:bCs/>
          <w:iCs/>
          <w:sz w:val="28"/>
          <w:szCs w:val="28"/>
        </w:rPr>
        <w:t>1;</w:t>
      </w:r>
    </w:p>
    <w:p w:rsidR="00904ADF" w:rsidRPr="008E74B3" w:rsidRDefault="00904ADF" w:rsidP="00954A97">
      <w:pPr>
        <w:spacing w:after="0" w:line="240" w:lineRule="auto"/>
        <w:ind w:firstLine="709"/>
        <w:jc w:val="both"/>
        <w:rPr>
          <w:rFonts w:ascii="Times New Roman" w:eastAsia="Times New Roman" w:hAnsi="Times New Roman" w:cs="Times New Roman"/>
          <w:bCs/>
          <w:iCs/>
          <w:sz w:val="28"/>
          <w:szCs w:val="28"/>
        </w:rPr>
      </w:pPr>
      <w:r w:rsidRPr="008E74B3">
        <w:rPr>
          <w:rFonts w:ascii="Times New Roman" w:eastAsia="Times New Roman" w:hAnsi="Times New Roman" w:cs="Times New Roman"/>
          <w:bCs/>
          <w:iCs/>
          <w:sz w:val="28"/>
          <w:szCs w:val="28"/>
        </w:rPr>
        <w:t>правомерности начисления задолженности по налогам в перио</w:t>
      </w:r>
      <w:r w:rsidR="00BB3E51">
        <w:rPr>
          <w:rFonts w:ascii="Times New Roman" w:eastAsia="Times New Roman" w:hAnsi="Times New Roman" w:cs="Times New Roman"/>
          <w:bCs/>
          <w:iCs/>
          <w:sz w:val="28"/>
          <w:szCs w:val="28"/>
        </w:rPr>
        <w:t xml:space="preserve">д отпуска по уходу за ребенком – </w:t>
      </w:r>
      <w:r w:rsidRPr="008E74B3">
        <w:rPr>
          <w:rFonts w:ascii="Times New Roman" w:eastAsia="Times New Roman" w:hAnsi="Times New Roman" w:cs="Times New Roman"/>
          <w:bCs/>
          <w:iCs/>
          <w:sz w:val="28"/>
          <w:szCs w:val="28"/>
        </w:rPr>
        <w:t>1;</w:t>
      </w:r>
    </w:p>
    <w:p w:rsidR="00904ADF" w:rsidRPr="008E74B3" w:rsidRDefault="00904ADF" w:rsidP="00954A97">
      <w:pPr>
        <w:spacing w:after="0" w:line="240" w:lineRule="auto"/>
        <w:ind w:firstLine="709"/>
        <w:jc w:val="both"/>
        <w:rPr>
          <w:rFonts w:ascii="Times New Roman" w:eastAsia="Times New Roman" w:hAnsi="Times New Roman" w:cs="Times New Roman"/>
          <w:bCs/>
          <w:iCs/>
          <w:sz w:val="28"/>
          <w:szCs w:val="28"/>
        </w:rPr>
      </w:pPr>
      <w:r w:rsidRPr="008E74B3">
        <w:rPr>
          <w:rFonts w:ascii="Times New Roman" w:eastAsia="Times New Roman" w:hAnsi="Times New Roman" w:cs="Times New Roman"/>
          <w:bCs/>
          <w:iCs/>
          <w:sz w:val="28"/>
          <w:szCs w:val="28"/>
        </w:rPr>
        <w:t xml:space="preserve">правомерности требований обязательного наличия электронной подписи </w:t>
      </w:r>
      <w:r w:rsidR="00BB3E51">
        <w:rPr>
          <w:rFonts w:ascii="Times New Roman" w:eastAsia="Times New Roman" w:hAnsi="Times New Roman" w:cs="Times New Roman"/>
          <w:bCs/>
          <w:iCs/>
          <w:sz w:val="28"/>
          <w:szCs w:val="28"/>
        </w:rPr>
        <w:t xml:space="preserve">при сдаче налоговой отчетности – </w:t>
      </w:r>
      <w:r w:rsidRPr="008E74B3">
        <w:rPr>
          <w:rFonts w:ascii="Times New Roman" w:eastAsia="Times New Roman" w:hAnsi="Times New Roman" w:cs="Times New Roman"/>
          <w:bCs/>
          <w:iCs/>
          <w:sz w:val="28"/>
          <w:szCs w:val="28"/>
        </w:rPr>
        <w:t>1;</w:t>
      </w:r>
    </w:p>
    <w:p w:rsidR="00904ADF" w:rsidRPr="008E74B3" w:rsidRDefault="00904ADF" w:rsidP="00954A97">
      <w:pPr>
        <w:spacing w:after="0" w:line="240" w:lineRule="auto"/>
        <w:ind w:firstLine="709"/>
        <w:jc w:val="both"/>
        <w:rPr>
          <w:rFonts w:ascii="Times New Roman" w:eastAsia="Times New Roman" w:hAnsi="Times New Roman" w:cs="Times New Roman"/>
          <w:bCs/>
          <w:iCs/>
          <w:sz w:val="28"/>
          <w:szCs w:val="28"/>
        </w:rPr>
      </w:pPr>
      <w:r w:rsidRPr="008E74B3">
        <w:rPr>
          <w:rFonts w:ascii="Times New Roman" w:eastAsia="Times New Roman" w:hAnsi="Times New Roman" w:cs="Times New Roman"/>
          <w:bCs/>
          <w:iCs/>
          <w:sz w:val="28"/>
          <w:szCs w:val="28"/>
        </w:rPr>
        <w:t>планомерности проведения плановой проверки и составления акта</w:t>
      </w:r>
      <w:r w:rsidR="00B7036E">
        <w:rPr>
          <w:rFonts w:ascii="Times New Roman" w:eastAsia="Times New Roman" w:hAnsi="Times New Roman" w:cs="Times New Roman"/>
          <w:bCs/>
          <w:iCs/>
          <w:sz w:val="28"/>
          <w:szCs w:val="28"/>
        </w:rPr>
        <w:t xml:space="preserve"> о безучетном потреблении газа –</w:t>
      </w:r>
      <w:r w:rsidR="00B7036E">
        <w:t xml:space="preserve"> </w:t>
      </w:r>
      <w:r w:rsidRPr="008E74B3">
        <w:rPr>
          <w:rFonts w:ascii="Times New Roman" w:eastAsia="Times New Roman" w:hAnsi="Times New Roman" w:cs="Times New Roman"/>
          <w:bCs/>
          <w:iCs/>
          <w:sz w:val="28"/>
          <w:szCs w:val="28"/>
        </w:rPr>
        <w:t>1;</w:t>
      </w:r>
    </w:p>
    <w:p w:rsidR="00904ADF" w:rsidRPr="008E74B3" w:rsidRDefault="00904ADF" w:rsidP="00954A97">
      <w:pPr>
        <w:spacing w:after="0" w:line="240" w:lineRule="auto"/>
        <w:ind w:firstLine="709"/>
        <w:jc w:val="both"/>
        <w:rPr>
          <w:rFonts w:ascii="Times New Roman" w:eastAsia="Times New Roman" w:hAnsi="Times New Roman" w:cs="Times New Roman"/>
          <w:bCs/>
          <w:iCs/>
          <w:sz w:val="28"/>
          <w:szCs w:val="28"/>
        </w:rPr>
      </w:pPr>
      <w:r w:rsidRPr="008E74B3">
        <w:rPr>
          <w:rFonts w:ascii="Times New Roman" w:eastAsia="Times New Roman" w:hAnsi="Times New Roman" w:cs="Times New Roman"/>
          <w:bCs/>
          <w:iCs/>
          <w:sz w:val="28"/>
          <w:szCs w:val="28"/>
        </w:rPr>
        <w:t xml:space="preserve">планомерности проведения плановой проверки и составления акта о безучетном потреблении электроэнергии </w:t>
      </w:r>
      <w:r w:rsidR="00B7036E">
        <w:rPr>
          <w:rFonts w:ascii="Times New Roman" w:eastAsia="Times New Roman" w:hAnsi="Times New Roman" w:cs="Times New Roman"/>
          <w:bCs/>
          <w:iCs/>
          <w:sz w:val="28"/>
          <w:szCs w:val="28"/>
        </w:rPr>
        <w:t xml:space="preserve">– </w:t>
      </w:r>
      <w:r w:rsidRPr="008E74B3">
        <w:rPr>
          <w:rFonts w:ascii="Times New Roman" w:eastAsia="Times New Roman" w:hAnsi="Times New Roman" w:cs="Times New Roman"/>
          <w:bCs/>
          <w:iCs/>
          <w:sz w:val="28"/>
          <w:szCs w:val="28"/>
        </w:rPr>
        <w:t>1;</w:t>
      </w:r>
    </w:p>
    <w:p w:rsidR="00904ADF" w:rsidRPr="008E74B3" w:rsidRDefault="00904ADF" w:rsidP="00954A97">
      <w:pPr>
        <w:spacing w:after="0" w:line="240" w:lineRule="auto"/>
        <w:ind w:firstLine="709"/>
        <w:jc w:val="both"/>
        <w:rPr>
          <w:rFonts w:ascii="Times New Roman" w:eastAsia="Times New Roman" w:hAnsi="Times New Roman" w:cs="Times New Roman"/>
          <w:bCs/>
          <w:iCs/>
          <w:sz w:val="28"/>
          <w:szCs w:val="28"/>
        </w:rPr>
      </w:pPr>
      <w:r w:rsidRPr="008E74B3">
        <w:rPr>
          <w:rFonts w:ascii="Times New Roman" w:eastAsia="Times New Roman" w:hAnsi="Times New Roman" w:cs="Times New Roman"/>
          <w:bCs/>
          <w:iCs/>
          <w:sz w:val="28"/>
          <w:szCs w:val="28"/>
        </w:rPr>
        <w:t xml:space="preserve">обязательной установки контрольно-кассовой техники нового образца при применении упрощенной системы налогообложения </w:t>
      </w:r>
      <w:r w:rsidR="00B7036E">
        <w:rPr>
          <w:rFonts w:ascii="Times New Roman" w:eastAsia="Times New Roman" w:hAnsi="Times New Roman" w:cs="Times New Roman"/>
          <w:bCs/>
          <w:iCs/>
          <w:sz w:val="28"/>
          <w:szCs w:val="28"/>
        </w:rPr>
        <w:t xml:space="preserve">– </w:t>
      </w:r>
      <w:r w:rsidRPr="008E74B3">
        <w:rPr>
          <w:rFonts w:ascii="Times New Roman" w:eastAsia="Times New Roman" w:hAnsi="Times New Roman" w:cs="Times New Roman"/>
          <w:bCs/>
          <w:iCs/>
          <w:sz w:val="28"/>
          <w:szCs w:val="28"/>
        </w:rPr>
        <w:t>1;</w:t>
      </w:r>
    </w:p>
    <w:p w:rsidR="00904ADF" w:rsidRPr="008E74B3" w:rsidRDefault="00904ADF" w:rsidP="00954A97">
      <w:pPr>
        <w:spacing w:after="0" w:line="240" w:lineRule="auto"/>
        <w:ind w:firstLine="709"/>
        <w:jc w:val="both"/>
        <w:rPr>
          <w:rFonts w:ascii="Times New Roman" w:eastAsia="Times New Roman" w:hAnsi="Times New Roman" w:cs="Times New Roman"/>
          <w:bCs/>
          <w:iCs/>
          <w:sz w:val="28"/>
          <w:szCs w:val="28"/>
        </w:rPr>
      </w:pPr>
      <w:r w:rsidRPr="008E74B3">
        <w:rPr>
          <w:rFonts w:ascii="Times New Roman" w:eastAsia="Times New Roman" w:hAnsi="Times New Roman" w:cs="Times New Roman"/>
          <w:bCs/>
          <w:iCs/>
          <w:sz w:val="28"/>
          <w:szCs w:val="28"/>
        </w:rPr>
        <w:t>правомерности включения производственного объекта в перечень недвижимого имущества, в отношении которого налоговая база исчисляется и</w:t>
      </w:r>
      <w:r w:rsidR="00B7036E">
        <w:rPr>
          <w:rFonts w:ascii="Times New Roman" w:eastAsia="Times New Roman" w:hAnsi="Times New Roman" w:cs="Times New Roman"/>
          <w:bCs/>
          <w:iCs/>
          <w:sz w:val="28"/>
          <w:szCs w:val="28"/>
        </w:rPr>
        <w:t xml:space="preserve">сходя из кадастровой стоимости – </w:t>
      </w:r>
      <w:r w:rsidRPr="008E74B3">
        <w:rPr>
          <w:rFonts w:ascii="Times New Roman" w:eastAsia="Times New Roman" w:hAnsi="Times New Roman" w:cs="Times New Roman"/>
          <w:bCs/>
          <w:iCs/>
          <w:sz w:val="28"/>
          <w:szCs w:val="28"/>
        </w:rPr>
        <w:t>1;</w:t>
      </w:r>
    </w:p>
    <w:p w:rsidR="00904ADF" w:rsidRPr="008E74B3" w:rsidRDefault="00904ADF" w:rsidP="00954A97">
      <w:pPr>
        <w:spacing w:after="0" w:line="240" w:lineRule="auto"/>
        <w:ind w:firstLine="709"/>
        <w:jc w:val="both"/>
        <w:rPr>
          <w:rFonts w:ascii="Times New Roman" w:eastAsia="Times New Roman" w:hAnsi="Times New Roman" w:cs="Times New Roman"/>
          <w:bCs/>
          <w:iCs/>
          <w:sz w:val="28"/>
          <w:szCs w:val="28"/>
        </w:rPr>
      </w:pPr>
      <w:r w:rsidRPr="008E74B3">
        <w:rPr>
          <w:rFonts w:ascii="Times New Roman" w:eastAsia="Times New Roman" w:hAnsi="Times New Roman" w:cs="Times New Roman"/>
          <w:bCs/>
          <w:iCs/>
          <w:sz w:val="28"/>
          <w:szCs w:val="28"/>
        </w:rPr>
        <w:t>законности списания денежных средств с банковских счетов в счет погашения задо</w:t>
      </w:r>
      <w:r w:rsidR="00B7036E">
        <w:rPr>
          <w:rFonts w:ascii="Times New Roman" w:eastAsia="Times New Roman" w:hAnsi="Times New Roman" w:cs="Times New Roman"/>
          <w:bCs/>
          <w:iCs/>
          <w:sz w:val="28"/>
          <w:szCs w:val="28"/>
        </w:rPr>
        <w:t xml:space="preserve">лженности по страховым взносам – </w:t>
      </w:r>
      <w:r w:rsidRPr="008E74B3">
        <w:rPr>
          <w:rFonts w:ascii="Times New Roman" w:eastAsia="Times New Roman" w:hAnsi="Times New Roman" w:cs="Times New Roman"/>
          <w:bCs/>
          <w:iCs/>
          <w:sz w:val="28"/>
          <w:szCs w:val="28"/>
        </w:rPr>
        <w:t>1.</w:t>
      </w:r>
    </w:p>
    <w:p w:rsidR="00904ADF" w:rsidRPr="008E74B3" w:rsidRDefault="00904ADF" w:rsidP="00954A97">
      <w:pPr>
        <w:spacing w:after="0" w:line="240" w:lineRule="auto"/>
        <w:ind w:firstLine="709"/>
        <w:jc w:val="both"/>
        <w:rPr>
          <w:rFonts w:ascii="Times New Roman" w:eastAsia="Times New Roman" w:hAnsi="Times New Roman" w:cs="Times New Roman"/>
          <w:bCs/>
          <w:iCs/>
          <w:sz w:val="28"/>
          <w:szCs w:val="28"/>
        </w:rPr>
      </w:pPr>
      <w:r w:rsidRPr="008E74B3">
        <w:rPr>
          <w:rFonts w:ascii="Times New Roman" w:eastAsia="Times New Roman" w:hAnsi="Times New Roman" w:cs="Times New Roman"/>
          <w:bCs/>
          <w:iCs/>
          <w:sz w:val="28"/>
          <w:szCs w:val="28"/>
        </w:rPr>
        <w:t>В 2018 году завершена работа по 35 обращениям. Восстановлены полностью или частично права 15 субъектов предпринимательской деятельности.</w:t>
      </w:r>
    </w:p>
    <w:p w:rsidR="00904ADF" w:rsidRPr="008E74B3" w:rsidRDefault="00904ADF" w:rsidP="00954A97">
      <w:pPr>
        <w:spacing w:after="0" w:line="240" w:lineRule="auto"/>
        <w:ind w:firstLine="709"/>
        <w:jc w:val="both"/>
        <w:rPr>
          <w:rFonts w:ascii="Times New Roman" w:eastAsia="Times New Roman" w:hAnsi="Times New Roman" w:cs="Times New Roman"/>
          <w:bCs/>
          <w:iCs/>
          <w:sz w:val="28"/>
          <w:szCs w:val="28"/>
        </w:rPr>
      </w:pPr>
      <w:r w:rsidRPr="008E74B3">
        <w:rPr>
          <w:rFonts w:ascii="Times New Roman" w:eastAsia="Times New Roman" w:hAnsi="Times New Roman" w:cs="Times New Roman"/>
          <w:bCs/>
          <w:iCs/>
          <w:sz w:val="28"/>
          <w:szCs w:val="28"/>
        </w:rPr>
        <w:t xml:space="preserve">Содействие в восстановлении нарушенных прав и законных интересов субъектов малого и среднего предпринимательства в досудебном порядке оказывали Прокуратура КБР, Управление Федеральной антимонопольной службы по КБР, эксперты, работающие на условиях </w:t>
      </w:r>
      <w:r w:rsidRPr="008E74B3">
        <w:rPr>
          <w:rFonts w:ascii="Times New Roman" w:eastAsia="Times New Roman" w:hAnsi="Times New Roman" w:cs="Times New Roman"/>
          <w:bCs/>
          <w:iCs/>
          <w:sz w:val="28"/>
          <w:szCs w:val="28"/>
          <w:lang w:val="en-US"/>
        </w:rPr>
        <w:t>pro</w:t>
      </w:r>
      <w:r w:rsidRPr="008E74B3">
        <w:rPr>
          <w:rFonts w:ascii="Times New Roman" w:eastAsia="Times New Roman" w:hAnsi="Times New Roman" w:cs="Times New Roman"/>
          <w:bCs/>
          <w:iCs/>
          <w:sz w:val="28"/>
          <w:szCs w:val="28"/>
        </w:rPr>
        <w:t xml:space="preserve"> </w:t>
      </w:r>
      <w:r w:rsidRPr="008E74B3">
        <w:rPr>
          <w:rFonts w:ascii="Times New Roman" w:eastAsia="Times New Roman" w:hAnsi="Times New Roman" w:cs="Times New Roman"/>
          <w:bCs/>
          <w:iCs/>
          <w:sz w:val="28"/>
          <w:szCs w:val="28"/>
          <w:lang w:val="en-US"/>
        </w:rPr>
        <w:t>bono</w:t>
      </w:r>
      <w:r w:rsidRPr="008E74B3">
        <w:rPr>
          <w:rFonts w:ascii="Times New Roman" w:eastAsia="Times New Roman" w:hAnsi="Times New Roman" w:cs="Times New Roman"/>
          <w:bCs/>
          <w:iCs/>
          <w:sz w:val="28"/>
          <w:szCs w:val="28"/>
        </w:rPr>
        <w:t xml:space="preserve">. </w:t>
      </w:r>
    </w:p>
    <w:p w:rsidR="00904ADF" w:rsidRPr="008E74B3" w:rsidRDefault="00904ADF" w:rsidP="00954A97">
      <w:pPr>
        <w:spacing w:after="0" w:line="240" w:lineRule="auto"/>
        <w:ind w:firstLine="709"/>
        <w:jc w:val="both"/>
        <w:rPr>
          <w:rFonts w:ascii="Times New Roman" w:eastAsia="Times New Roman" w:hAnsi="Times New Roman" w:cs="Times New Roman"/>
          <w:bCs/>
          <w:iCs/>
          <w:sz w:val="28"/>
          <w:szCs w:val="28"/>
        </w:rPr>
      </w:pPr>
    </w:p>
    <w:p w:rsidR="00904ADF" w:rsidRPr="008E74B3" w:rsidRDefault="00904ADF" w:rsidP="00954A97">
      <w:pPr>
        <w:spacing w:after="0" w:line="240" w:lineRule="auto"/>
        <w:ind w:firstLine="709"/>
        <w:jc w:val="both"/>
        <w:rPr>
          <w:rFonts w:ascii="Times New Roman" w:eastAsia="Times New Roman" w:hAnsi="Times New Roman" w:cs="Times New Roman"/>
          <w:bCs/>
          <w:iCs/>
          <w:sz w:val="28"/>
          <w:szCs w:val="28"/>
        </w:rPr>
      </w:pPr>
      <w:r w:rsidRPr="008E74B3">
        <w:rPr>
          <w:rFonts w:ascii="Times New Roman" w:eastAsia="Times New Roman" w:hAnsi="Times New Roman" w:cs="Times New Roman"/>
          <w:b/>
          <w:bCs/>
          <w:iCs/>
          <w:sz w:val="28"/>
          <w:szCs w:val="28"/>
        </w:rPr>
        <w:t>Управлением Федеральной антимонопольной службы по Кабардино-Балкарской Республике</w:t>
      </w:r>
      <w:r w:rsidRPr="008E74B3">
        <w:rPr>
          <w:rFonts w:ascii="Times New Roman" w:eastAsia="Times New Roman" w:hAnsi="Times New Roman" w:cs="Times New Roman"/>
          <w:bCs/>
          <w:iCs/>
          <w:sz w:val="28"/>
          <w:szCs w:val="28"/>
        </w:rPr>
        <w:t xml:space="preserve"> (далее – УФАС по КБР) в течение 2018 года рассмотрены жалобы субъектов предпринимательской деятельности.</w:t>
      </w:r>
    </w:p>
    <w:p w:rsidR="00904ADF" w:rsidRPr="008E74B3" w:rsidRDefault="00904ADF" w:rsidP="00954A97">
      <w:pPr>
        <w:autoSpaceDE w:val="0"/>
        <w:autoSpaceDN w:val="0"/>
        <w:adjustRightInd w:val="0"/>
        <w:spacing w:after="0" w:line="240" w:lineRule="auto"/>
        <w:ind w:firstLine="709"/>
        <w:jc w:val="both"/>
        <w:rPr>
          <w:rStyle w:val="fontstyle01"/>
          <w:b/>
          <w:u w:val="single"/>
        </w:rPr>
      </w:pPr>
      <w:r w:rsidRPr="008E74B3">
        <w:rPr>
          <w:rStyle w:val="fontstyle01"/>
          <w:u w:val="single"/>
        </w:rPr>
        <w:t>I. Контроль соблюдения Федерального закона от 26 июля 2006 г</w:t>
      </w:r>
      <w:r w:rsidR="00B7036E">
        <w:rPr>
          <w:rStyle w:val="fontstyle01"/>
          <w:u w:val="single"/>
        </w:rPr>
        <w:t>.</w:t>
      </w:r>
      <w:r w:rsidRPr="008E74B3">
        <w:rPr>
          <w:rStyle w:val="fontstyle01"/>
          <w:u w:val="single"/>
        </w:rPr>
        <w:t xml:space="preserve"> №</w:t>
      </w:r>
      <w:r w:rsidR="00B7036E">
        <w:rPr>
          <w:rStyle w:val="fontstyle01"/>
          <w:u w:val="single"/>
        </w:rPr>
        <w:t xml:space="preserve"> </w:t>
      </w:r>
      <w:r w:rsidRPr="008E74B3">
        <w:rPr>
          <w:rStyle w:val="fontstyle01"/>
          <w:u w:val="single"/>
        </w:rPr>
        <w:t>135 «О защите конкуренции»</w:t>
      </w:r>
      <w:r w:rsidR="00CA63A8">
        <w:rPr>
          <w:rStyle w:val="fontstyle01"/>
          <w:u w:val="single"/>
        </w:rPr>
        <w:t xml:space="preserve"> (далее – Закон о защите конкуренции)</w:t>
      </w:r>
      <w:r w:rsidRPr="008E74B3">
        <w:rPr>
          <w:rStyle w:val="fontstyle01"/>
          <w:u w:val="single"/>
        </w:rPr>
        <w:t>.</w:t>
      </w:r>
    </w:p>
    <w:p w:rsidR="00904ADF" w:rsidRPr="008E74B3" w:rsidRDefault="00904ADF" w:rsidP="00954A97">
      <w:pPr>
        <w:autoSpaceDE w:val="0"/>
        <w:autoSpaceDN w:val="0"/>
        <w:adjustRightInd w:val="0"/>
        <w:spacing w:after="0" w:line="240" w:lineRule="auto"/>
        <w:ind w:firstLine="709"/>
        <w:jc w:val="both"/>
        <w:rPr>
          <w:rStyle w:val="fontstyle01"/>
          <w:i/>
        </w:rPr>
      </w:pPr>
      <w:r w:rsidRPr="008E74B3">
        <w:rPr>
          <w:rStyle w:val="fontstyle01"/>
          <w:i/>
        </w:rPr>
        <w:t>Практика выявления и пресечения нарушений Закона о защите</w:t>
      </w:r>
      <w:r w:rsidR="00F068AC">
        <w:rPr>
          <w:rStyle w:val="fontstyle01"/>
          <w:i/>
        </w:rPr>
        <w:t xml:space="preserve"> </w:t>
      </w:r>
      <w:r w:rsidRPr="008E74B3">
        <w:rPr>
          <w:rStyle w:val="fontstyle01"/>
          <w:i/>
        </w:rPr>
        <w:t>конкуренции в виде злоупотребления хозяйствующих субъектов</w:t>
      </w:r>
      <w:r w:rsidR="00F068AC">
        <w:rPr>
          <w:rStyle w:val="fontstyle01"/>
          <w:i/>
        </w:rPr>
        <w:t xml:space="preserve"> </w:t>
      </w:r>
      <w:r w:rsidRPr="008E74B3">
        <w:rPr>
          <w:rStyle w:val="fontstyle01"/>
          <w:i/>
        </w:rPr>
        <w:t>доминирующим положением на рынке (статья 10).</w:t>
      </w:r>
    </w:p>
    <w:p w:rsidR="00904ADF" w:rsidRPr="008E74B3" w:rsidRDefault="00904ADF" w:rsidP="00954A97">
      <w:pPr>
        <w:autoSpaceDE w:val="0"/>
        <w:autoSpaceDN w:val="0"/>
        <w:adjustRightInd w:val="0"/>
        <w:spacing w:after="0" w:line="240" w:lineRule="auto"/>
        <w:ind w:firstLine="709"/>
        <w:jc w:val="both"/>
        <w:rPr>
          <w:rStyle w:val="fontstyle210"/>
          <w:rFonts w:ascii="Times New Roman" w:hAnsi="Times New Roman" w:cs="Times New Roman"/>
        </w:rPr>
      </w:pPr>
      <w:r w:rsidRPr="008E74B3">
        <w:rPr>
          <w:rStyle w:val="fontstyle210"/>
          <w:rFonts w:ascii="Times New Roman" w:hAnsi="Times New Roman" w:cs="Times New Roman"/>
        </w:rPr>
        <w:t>За 2018 год количество жалоб, поступивших в отношении</w:t>
      </w:r>
      <w:r w:rsidR="00F068AC">
        <w:rPr>
          <w:rStyle w:val="fontstyle210"/>
          <w:rFonts w:ascii="Times New Roman" w:hAnsi="Times New Roman" w:cs="Times New Roman"/>
        </w:rPr>
        <w:t xml:space="preserve"> </w:t>
      </w:r>
      <w:r w:rsidRPr="008E74B3">
        <w:rPr>
          <w:rStyle w:val="fontstyle210"/>
          <w:rFonts w:ascii="Times New Roman" w:hAnsi="Times New Roman" w:cs="Times New Roman"/>
        </w:rPr>
        <w:t>хозяйствующих субъектов, занимающих доминирующее положение на рынке – 6 (в 2017 году – 7).</w:t>
      </w:r>
    </w:p>
    <w:p w:rsidR="00904ADF" w:rsidRPr="008E74B3" w:rsidRDefault="00904ADF" w:rsidP="00954A97">
      <w:pPr>
        <w:autoSpaceDE w:val="0"/>
        <w:autoSpaceDN w:val="0"/>
        <w:adjustRightInd w:val="0"/>
        <w:spacing w:after="0" w:line="240" w:lineRule="auto"/>
        <w:ind w:firstLine="709"/>
        <w:jc w:val="both"/>
        <w:rPr>
          <w:rStyle w:val="fontstyle210"/>
          <w:rFonts w:ascii="Times New Roman" w:hAnsi="Times New Roman" w:cs="Times New Roman"/>
        </w:rPr>
      </w:pPr>
      <w:r w:rsidRPr="008E74B3">
        <w:rPr>
          <w:rStyle w:val="fontstyle210"/>
          <w:rFonts w:ascii="Times New Roman" w:hAnsi="Times New Roman" w:cs="Times New Roman"/>
        </w:rPr>
        <w:t>Жалобы были связаны с необоснованным отказом в принятии</w:t>
      </w:r>
      <w:r w:rsidR="00F068AC">
        <w:rPr>
          <w:rStyle w:val="fontstyle210"/>
          <w:rFonts w:ascii="Times New Roman" w:hAnsi="Times New Roman" w:cs="Times New Roman"/>
        </w:rPr>
        <w:t xml:space="preserve"> </w:t>
      </w:r>
      <w:r w:rsidRPr="008E74B3">
        <w:rPr>
          <w:rStyle w:val="fontstyle210"/>
          <w:rFonts w:ascii="Times New Roman" w:hAnsi="Times New Roman" w:cs="Times New Roman"/>
        </w:rPr>
        <w:t>показании исправного узла учета газа, ненадлежащее исполнении сетевой</w:t>
      </w:r>
      <w:r w:rsidR="00F068AC">
        <w:rPr>
          <w:rStyle w:val="fontstyle210"/>
          <w:rFonts w:ascii="Times New Roman" w:hAnsi="Times New Roman" w:cs="Times New Roman"/>
        </w:rPr>
        <w:t xml:space="preserve"> </w:t>
      </w:r>
      <w:r w:rsidRPr="008E74B3">
        <w:rPr>
          <w:rStyle w:val="fontstyle210"/>
          <w:rFonts w:ascii="Times New Roman" w:hAnsi="Times New Roman" w:cs="Times New Roman"/>
        </w:rPr>
        <w:t>организации функции по проведению проверок и оформлению акта о</w:t>
      </w:r>
      <w:r w:rsidR="00F068AC">
        <w:rPr>
          <w:rStyle w:val="fontstyle210"/>
          <w:rFonts w:ascii="Times New Roman" w:hAnsi="Times New Roman" w:cs="Times New Roman"/>
        </w:rPr>
        <w:t xml:space="preserve"> </w:t>
      </w:r>
      <w:r w:rsidRPr="008E74B3">
        <w:rPr>
          <w:rStyle w:val="fontstyle210"/>
          <w:rFonts w:ascii="Times New Roman" w:hAnsi="Times New Roman" w:cs="Times New Roman"/>
        </w:rPr>
        <w:t>безучетном потреблении в отношении потребителей юридических лиц, а</w:t>
      </w:r>
      <w:r w:rsidR="00F068AC">
        <w:rPr>
          <w:rStyle w:val="fontstyle210"/>
          <w:rFonts w:ascii="Times New Roman" w:hAnsi="Times New Roman" w:cs="Times New Roman"/>
        </w:rPr>
        <w:t xml:space="preserve"> </w:t>
      </w:r>
      <w:r w:rsidRPr="008E74B3">
        <w:rPr>
          <w:rStyle w:val="fontstyle210"/>
          <w:rFonts w:ascii="Times New Roman" w:hAnsi="Times New Roman" w:cs="Times New Roman"/>
        </w:rPr>
        <w:t>также осуществлении действий сетевой организации направленных на</w:t>
      </w:r>
      <w:r w:rsidR="00F068AC">
        <w:rPr>
          <w:rStyle w:val="fontstyle210"/>
          <w:rFonts w:ascii="Times New Roman" w:hAnsi="Times New Roman" w:cs="Times New Roman"/>
        </w:rPr>
        <w:t xml:space="preserve"> </w:t>
      </w:r>
      <w:r w:rsidRPr="008E74B3">
        <w:rPr>
          <w:rStyle w:val="fontstyle210"/>
          <w:rFonts w:ascii="Times New Roman" w:hAnsi="Times New Roman" w:cs="Times New Roman"/>
        </w:rPr>
        <w:t>ограничение и прекращение подачи электроэнергии.</w:t>
      </w:r>
    </w:p>
    <w:p w:rsidR="00904ADF" w:rsidRPr="008E74B3" w:rsidRDefault="00904ADF" w:rsidP="00954A97">
      <w:pPr>
        <w:autoSpaceDE w:val="0"/>
        <w:autoSpaceDN w:val="0"/>
        <w:adjustRightInd w:val="0"/>
        <w:spacing w:after="0" w:line="240" w:lineRule="auto"/>
        <w:ind w:firstLine="709"/>
        <w:jc w:val="both"/>
        <w:rPr>
          <w:rStyle w:val="fontstyle210"/>
          <w:rFonts w:ascii="Times New Roman" w:hAnsi="Times New Roman" w:cs="Times New Roman"/>
        </w:rPr>
      </w:pPr>
      <w:r w:rsidRPr="008E74B3">
        <w:rPr>
          <w:rStyle w:val="fontstyle210"/>
          <w:rFonts w:ascii="Times New Roman" w:hAnsi="Times New Roman" w:cs="Times New Roman"/>
        </w:rPr>
        <w:t>За 2018 год количество принятых решений о наличии нарушений – 4 (в</w:t>
      </w:r>
      <w:r w:rsidR="00C90974" w:rsidRPr="008E74B3">
        <w:rPr>
          <w:rStyle w:val="fontstyle210"/>
          <w:rFonts w:ascii="Times New Roman" w:hAnsi="Times New Roman" w:cs="Times New Roman"/>
        </w:rPr>
        <w:t xml:space="preserve"> </w:t>
      </w:r>
      <w:r w:rsidRPr="008E74B3">
        <w:rPr>
          <w:rStyle w:val="fontstyle210"/>
          <w:rFonts w:ascii="Times New Roman" w:hAnsi="Times New Roman" w:cs="Times New Roman"/>
        </w:rPr>
        <w:t>2017 году - 3), количество выданных предписаний – 4 (в 2017 году - 3).</w:t>
      </w:r>
    </w:p>
    <w:p w:rsidR="00904ADF" w:rsidRPr="008E74B3" w:rsidRDefault="00904ADF" w:rsidP="00954A97">
      <w:pPr>
        <w:autoSpaceDE w:val="0"/>
        <w:autoSpaceDN w:val="0"/>
        <w:adjustRightInd w:val="0"/>
        <w:spacing w:after="0" w:line="240" w:lineRule="auto"/>
        <w:ind w:firstLine="709"/>
        <w:jc w:val="both"/>
        <w:rPr>
          <w:rStyle w:val="fontstyle210"/>
          <w:rFonts w:ascii="Times New Roman" w:hAnsi="Times New Roman" w:cs="Times New Roman"/>
          <w:color w:val="00000A"/>
        </w:rPr>
      </w:pPr>
      <w:r w:rsidRPr="008E74B3">
        <w:rPr>
          <w:rStyle w:val="fontstyle210"/>
          <w:rFonts w:ascii="Times New Roman" w:hAnsi="Times New Roman" w:cs="Times New Roman"/>
          <w:color w:val="00000A"/>
        </w:rPr>
        <w:t>Количество выполненных предупреждений, выданных по пунктам 3 и 5</w:t>
      </w:r>
      <w:r w:rsidR="00C90974" w:rsidRPr="008E74B3">
        <w:rPr>
          <w:rStyle w:val="fontstyle210"/>
          <w:rFonts w:ascii="Times New Roman" w:hAnsi="Times New Roman" w:cs="Times New Roman"/>
          <w:color w:val="00000A"/>
        </w:rPr>
        <w:t xml:space="preserve"> </w:t>
      </w:r>
      <w:r w:rsidRPr="008E74B3">
        <w:rPr>
          <w:rStyle w:val="fontstyle210"/>
          <w:rFonts w:ascii="Times New Roman" w:hAnsi="Times New Roman" w:cs="Times New Roman"/>
          <w:color w:val="00000A"/>
        </w:rPr>
        <w:t xml:space="preserve">статьи 10 Закона о защите конкуренции – 2 (в 2017 году - 2). </w:t>
      </w:r>
    </w:p>
    <w:p w:rsidR="00904ADF" w:rsidRPr="008E74B3" w:rsidRDefault="00904ADF" w:rsidP="00954A97">
      <w:pPr>
        <w:autoSpaceDE w:val="0"/>
        <w:autoSpaceDN w:val="0"/>
        <w:adjustRightInd w:val="0"/>
        <w:spacing w:after="0" w:line="240" w:lineRule="auto"/>
        <w:ind w:firstLine="709"/>
        <w:jc w:val="both"/>
        <w:rPr>
          <w:rFonts w:ascii="Times New Roman" w:hAnsi="Times New Roman" w:cs="Times New Roman"/>
          <w:b/>
          <w:i/>
          <w:sz w:val="28"/>
          <w:szCs w:val="28"/>
        </w:rPr>
      </w:pPr>
      <w:r w:rsidRPr="008E74B3">
        <w:rPr>
          <w:rFonts w:ascii="Times New Roman" w:hAnsi="Times New Roman" w:cs="Times New Roman"/>
          <w:b/>
          <w:i/>
          <w:sz w:val="28"/>
          <w:szCs w:val="28"/>
        </w:rPr>
        <w:t>Пресечение недобросовестной конкуренции (глава 21 Закона о</w:t>
      </w:r>
      <w:r w:rsidR="00F068AC">
        <w:rPr>
          <w:rFonts w:ascii="Times New Roman" w:hAnsi="Times New Roman" w:cs="Times New Roman"/>
          <w:b/>
          <w:i/>
          <w:sz w:val="28"/>
          <w:szCs w:val="28"/>
        </w:rPr>
        <w:t xml:space="preserve"> </w:t>
      </w:r>
      <w:r w:rsidRPr="008E74B3">
        <w:rPr>
          <w:rFonts w:ascii="Times New Roman" w:hAnsi="Times New Roman" w:cs="Times New Roman"/>
          <w:b/>
          <w:i/>
          <w:sz w:val="28"/>
          <w:szCs w:val="28"/>
        </w:rPr>
        <w:t>защите конкуренции).</w:t>
      </w:r>
    </w:p>
    <w:p w:rsidR="00904ADF" w:rsidRPr="008E74B3" w:rsidRDefault="00904ADF" w:rsidP="00954A97">
      <w:pPr>
        <w:autoSpaceDE w:val="0"/>
        <w:autoSpaceDN w:val="0"/>
        <w:adjustRightInd w:val="0"/>
        <w:spacing w:after="0" w:line="240" w:lineRule="auto"/>
        <w:ind w:firstLine="709"/>
        <w:jc w:val="both"/>
        <w:rPr>
          <w:rStyle w:val="fontstyle210"/>
          <w:rFonts w:ascii="Times New Roman" w:hAnsi="Times New Roman" w:cs="Times New Roman"/>
        </w:rPr>
      </w:pPr>
      <w:r w:rsidRPr="008E74B3">
        <w:rPr>
          <w:rStyle w:val="fontstyle210"/>
          <w:rFonts w:ascii="Times New Roman" w:hAnsi="Times New Roman" w:cs="Times New Roman"/>
        </w:rPr>
        <w:t>За 2018 год количество жалоб, поступивших в отношении</w:t>
      </w:r>
      <w:r w:rsidRPr="008E74B3">
        <w:rPr>
          <w:rFonts w:ascii="Times New Roman" w:hAnsi="Times New Roman" w:cs="Times New Roman"/>
          <w:color w:val="000000"/>
          <w:sz w:val="28"/>
          <w:szCs w:val="28"/>
        </w:rPr>
        <w:br/>
      </w:r>
      <w:r w:rsidRPr="008E74B3">
        <w:rPr>
          <w:rStyle w:val="fontstyle210"/>
          <w:rFonts w:ascii="Times New Roman" w:hAnsi="Times New Roman" w:cs="Times New Roman"/>
        </w:rPr>
        <w:t>хозяйствующих субъектов, по фактам недобросовестной конкуренции – 4 (в</w:t>
      </w:r>
      <w:r w:rsidRPr="008E74B3">
        <w:rPr>
          <w:rFonts w:ascii="Times New Roman" w:hAnsi="Times New Roman" w:cs="Times New Roman"/>
          <w:color w:val="000000"/>
          <w:sz w:val="28"/>
          <w:szCs w:val="28"/>
        </w:rPr>
        <w:br/>
      </w:r>
      <w:r w:rsidRPr="008E74B3">
        <w:rPr>
          <w:rStyle w:val="fontstyle210"/>
          <w:rFonts w:ascii="Times New Roman" w:hAnsi="Times New Roman" w:cs="Times New Roman"/>
        </w:rPr>
        <w:t>2017 году – 2).</w:t>
      </w:r>
    </w:p>
    <w:p w:rsidR="00904ADF" w:rsidRPr="008E74B3" w:rsidRDefault="00904ADF" w:rsidP="00954A97">
      <w:pPr>
        <w:autoSpaceDE w:val="0"/>
        <w:autoSpaceDN w:val="0"/>
        <w:adjustRightInd w:val="0"/>
        <w:spacing w:after="0" w:line="240" w:lineRule="auto"/>
        <w:ind w:firstLine="709"/>
        <w:jc w:val="both"/>
        <w:rPr>
          <w:rStyle w:val="fontstyle210"/>
          <w:rFonts w:ascii="Times New Roman" w:hAnsi="Times New Roman" w:cs="Times New Roman"/>
        </w:rPr>
      </w:pPr>
      <w:r w:rsidRPr="008E74B3">
        <w:rPr>
          <w:rStyle w:val="fontstyle210"/>
          <w:rFonts w:ascii="Times New Roman" w:hAnsi="Times New Roman" w:cs="Times New Roman"/>
        </w:rPr>
        <w:t>Жалобы касались незаконного введения в оборот товара, работ, услуг, с</w:t>
      </w:r>
      <w:r w:rsidR="00C90974" w:rsidRPr="008E74B3">
        <w:rPr>
          <w:rStyle w:val="fontstyle210"/>
          <w:rFonts w:ascii="Times New Roman" w:hAnsi="Times New Roman" w:cs="Times New Roman"/>
        </w:rPr>
        <w:t xml:space="preserve"> </w:t>
      </w:r>
      <w:r w:rsidRPr="008E74B3">
        <w:rPr>
          <w:rStyle w:val="fontstyle210"/>
          <w:rFonts w:ascii="Times New Roman" w:hAnsi="Times New Roman" w:cs="Times New Roman"/>
        </w:rPr>
        <w:t>незаконным использованием результатов интеллектуальной собственности (товарного знака), а также уклонении одной управляющей компанией от</w:t>
      </w:r>
      <w:r w:rsidR="00514F41">
        <w:rPr>
          <w:rStyle w:val="fontstyle210"/>
          <w:rFonts w:ascii="Times New Roman" w:hAnsi="Times New Roman" w:cs="Times New Roman"/>
        </w:rPr>
        <w:t xml:space="preserve"> </w:t>
      </w:r>
      <w:r w:rsidRPr="008E74B3">
        <w:rPr>
          <w:rStyle w:val="fontstyle210"/>
          <w:rFonts w:ascii="Times New Roman" w:hAnsi="Times New Roman" w:cs="Times New Roman"/>
        </w:rPr>
        <w:t>передачи технической документации по многоквартирному дому другой</w:t>
      </w:r>
      <w:r w:rsidR="00514F41">
        <w:rPr>
          <w:rStyle w:val="fontstyle210"/>
          <w:rFonts w:ascii="Times New Roman" w:hAnsi="Times New Roman" w:cs="Times New Roman"/>
        </w:rPr>
        <w:t xml:space="preserve"> </w:t>
      </w:r>
      <w:r w:rsidRPr="008E74B3">
        <w:rPr>
          <w:rStyle w:val="fontstyle210"/>
          <w:rFonts w:ascii="Times New Roman" w:hAnsi="Times New Roman" w:cs="Times New Roman"/>
        </w:rPr>
        <w:t>управляющей компании при наличии с последний действующего договора</w:t>
      </w:r>
      <w:r w:rsidR="00514F41">
        <w:rPr>
          <w:rStyle w:val="fontstyle210"/>
          <w:rFonts w:ascii="Times New Roman" w:hAnsi="Times New Roman" w:cs="Times New Roman"/>
        </w:rPr>
        <w:t xml:space="preserve"> </w:t>
      </w:r>
      <w:r w:rsidRPr="008E74B3">
        <w:rPr>
          <w:rStyle w:val="fontstyle210"/>
          <w:rFonts w:ascii="Times New Roman" w:hAnsi="Times New Roman" w:cs="Times New Roman"/>
        </w:rPr>
        <w:t>управления домом.</w:t>
      </w:r>
    </w:p>
    <w:p w:rsidR="00904ADF" w:rsidRPr="008E74B3" w:rsidRDefault="00904ADF" w:rsidP="00954A97">
      <w:pPr>
        <w:autoSpaceDE w:val="0"/>
        <w:autoSpaceDN w:val="0"/>
        <w:adjustRightInd w:val="0"/>
        <w:spacing w:after="0" w:line="240" w:lineRule="auto"/>
        <w:ind w:firstLine="709"/>
        <w:jc w:val="both"/>
        <w:rPr>
          <w:rStyle w:val="fontstyle210"/>
          <w:rFonts w:ascii="Times New Roman" w:hAnsi="Times New Roman" w:cs="Times New Roman"/>
        </w:rPr>
      </w:pPr>
      <w:r w:rsidRPr="008E74B3">
        <w:rPr>
          <w:rStyle w:val="fontstyle210"/>
          <w:rFonts w:ascii="Times New Roman" w:hAnsi="Times New Roman" w:cs="Times New Roman"/>
        </w:rPr>
        <w:t xml:space="preserve">В 2018 году </w:t>
      </w:r>
      <w:r w:rsidR="00F068AC">
        <w:rPr>
          <w:rStyle w:val="fontstyle210"/>
          <w:rFonts w:ascii="Times New Roman" w:hAnsi="Times New Roman" w:cs="Times New Roman"/>
        </w:rPr>
        <w:t>–</w:t>
      </w:r>
      <w:r w:rsidRPr="008E74B3">
        <w:rPr>
          <w:rStyle w:val="fontstyle210"/>
          <w:rFonts w:ascii="Times New Roman" w:hAnsi="Times New Roman" w:cs="Times New Roman"/>
        </w:rPr>
        <w:t xml:space="preserve"> по статьям 14.1 </w:t>
      </w:r>
      <w:r w:rsidR="00F068AC">
        <w:rPr>
          <w:rStyle w:val="fontstyle210"/>
          <w:rFonts w:ascii="Times New Roman" w:hAnsi="Times New Roman" w:cs="Times New Roman"/>
        </w:rPr>
        <w:t>–</w:t>
      </w:r>
      <w:r w:rsidRPr="008E74B3">
        <w:rPr>
          <w:rStyle w:val="fontstyle210"/>
          <w:rFonts w:ascii="Times New Roman" w:hAnsi="Times New Roman" w:cs="Times New Roman"/>
        </w:rPr>
        <w:t xml:space="preserve"> 14.8 Закона о защите конкуренции</w:t>
      </w:r>
      <w:r w:rsidR="00514F41">
        <w:rPr>
          <w:rStyle w:val="fontstyle210"/>
          <w:rFonts w:ascii="Times New Roman" w:hAnsi="Times New Roman" w:cs="Times New Roman"/>
        </w:rPr>
        <w:t xml:space="preserve"> </w:t>
      </w:r>
      <w:r w:rsidRPr="008E74B3">
        <w:rPr>
          <w:rStyle w:val="fontstyle210"/>
          <w:rFonts w:ascii="Times New Roman" w:hAnsi="Times New Roman" w:cs="Times New Roman"/>
        </w:rPr>
        <w:t xml:space="preserve">количество принятых решений о наличии нарушений составляет – 1 </w:t>
      </w:r>
      <w:r w:rsidR="00F068AC">
        <w:rPr>
          <w:rStyle w:val="fontstyle210"/>
          <w:rFonts w:ascii="Times New Roman" w:hAnsi="Times New Roman" w:cs="Times New Roman"/>
        </w:rPr>
        <w:br/>
      </w:r>
      <w:r w:rsidRPr="008E74B3">
        <w:rPr>
          <w:rStyle w:val="fontstyle210"/>
          <w:rFonts w:ascii="Times New Roman" w:hAnsi="Times New Roman" w:cs="Times New Roman"/>
        </w:rPr>
        <w:t>(в 2017</w:t>
      </w:r>
      <w:r w:rsidR="00514F41">
        <w:rPr>
          <w:rStyle w:val="fontstyle210"/>
          <w:rFonts w:ascii="Times New Roman" w:hAnsi="Times New Roman" w:cs="Times New Roman"/>
        </w:rPr>
        <w:t xml:space="preserve"> </w:t>
      </w:r>
      <w:r w:rsidRPr="008E74B3">
        <w:rPr>
          <w:rStyle w:val="fontstyle210"/>
          <w:rFonts w:ascii="Times New Roman" w:hAnsi="Times New Roman" w:cs="Times New Roman"/>
        </w:rPr>
        <w:t xml:space="preserve">году </w:t>
      </w:r>
      <w:r w:rsidR="00F068AC">
        <w:rPr>
          <w:rStyle w:val="fontstyle210"/>
          <w:rFonts w:ascii="Times New Roman" w:hAnsi="Times New Roman" w:cs="Times New Roman"/>
        </w:rPr>
        <w:t>–</w:t>
      </w:r>
      <w:r w:rsidRPr="008E74B3">
        <w:rPr>
          <w:rStyle w:val="fontstyle210"/>
          <w:rFonts w:ascii="Times New Roman" w:hAnsi="Times New Roman" w:cs="Times New Roman"/>
        </w:rPr>
        <w:t xml:space="preserve"> 1), количество выданных предписаний – 1 (в 2017 году </w:t>
      </w:r>
      <w:r w:rsidR="00514F41">
        <w:rPr>
          <w:rStyle w:val="fontstyle210"/>
          <w:rFonts w:ascii="Times New Roman" w:hAnsi="Times New Roman" w:cs="Times New Roman"/>
        </w:rPr>
        <w:t>–</w:t>
      </w:r>
      <w:r w:rsidRPr="008E74B3">
        <w:rPr>
          <w:rStyle w:val="fontstyle210"/>
          <w:rFonts w:ascii="Times New Roman" w:hAnsi="Times New Roman" w:cs="Times New Roman"/>
        </w:rPr>
        <w:t xml:space="preserve"> 1), количество</w:t>
      </w:r>
      <w:r w:rsidR="00F068AC">
        <w:rPr>
          <w:rStyle w:val="fontstyle210"/>
          <w:rFonts w:ascii="Times New Roman" w:hAnsi="Times New Roman" w:cs="Times New Roman"/>
        </w:rPr>
        <w:t xml:space="preserve"> </w:t>
      </w:r>
      <w:r w:rsidRPr="008E74B3">
        <w:rPr>
          <w:rStyle w:val="fontstyle210"/>
          <w:rFonts w:ascii="Times New Roman" w:hAnsi="Times New Roman" w:cs="Times New Roman"/>
        </w:rPr>
        <w:t>выполненных предупреждений, выданных по статьям 14.1 и 14.8 – 2 (в 2017</w:t>
      </w:r>
      <w:r w:rsidR="00514F41">
        <w:rPr>
          <w:rStyle w:val="fontstyle210"/>
          <w:rFonts w:ascii="Times New Roman" w:hAnsi="Times New Roman" w:cs="Times New Roman"/>
        </w:rPr>
        <w:t xml:space="preserve"> </w:t>
      </w:r>
      <w:r w:rsidR="00CA63A8">
        <w:rPr>
          <w:rStyle w:val="fontstyle210"/>
          <w:rFonts w:ascii="Times New Roman" w:hAnsi="Times New Roman" w:cs="Times New Roman"/>
        </w:rPr>
        <w:t xml:space="preserve">году – </w:t>
      </w:r>
      <w:r w:rsidRPr="008E74B3">
        <w:rPr>
          <w:rStyle w:val="fontstyle210"/>
          <w:rFonts w:ascii="Times New Roman" w:hAnsi="Times New Roman" w:cs="Times New Roman"/>
        </w:rPr>
        <w:t>1).</w:t>
      </w:r>
    </w:p>
    <w:p w:rsidR="00904ADF" w:rsidRPr="008E74B3" w:rsidRDefault="00904ADF" w:rsidP="00954A97">
      <w:pPr>
        <w:autoSpaceDE w:val="0"/>
        <w:autoSpaceDN w:val="0"/>
        <w:adjustRightInd w:val="0"/>
        <w:spacing w:after="0" w:line="240" w:lineRule="auto"/>
        <w:ind w:firstLine="709"/>
        <w:jc w:val="both"/>
        <w:rPr>
          <w:rStyle w:val="fontstyle01"/>
          <w:i/>
        </w:rPr>
      </w:pPr>
      <w:r w:rsidRPr="008E74B3">
        <w:rPr>
          <w:rStyle w:val="fontstyle01"/>
          <w:i/>
        </w:rPr>
        <w:t>Выявление и пресечение актов и действий (бездействия)</w:t>
      </w:r>
      <w:r w:rsidR="00514F41">
        <w:rPr>
          <w:rStyle w:val="fontstyle01"/>
          <w:i/>
        </w:rPr>
        <w:t xml:space="preserve"> </w:t>
      </w:r>
      <w:r w:rsidRPr="008E74B3">
        <w:rPr>
          <w:rStyle w:val="fontstyle01"/>
          <w:i/>
        </w:rPr>
        <w:t>федеральных органов исполнительной власти, органов государственной</w:t>
      </w:r>
      <w:r w:rsidR="00514F41">
        <w:rPr>
          <w:rStyle w:val="fontstyle01"/>
          <w:i/>
        </w:rPr>
        <w:t xml:space="preserve"> </w:t>
      </w:r>
      <w:r w:rsidRPr="008E74B3">
        <w:rPr>
          <w:rStyle w:val="fontstyle01"/>
          <w:i/>
        </w:rPr>
        <w:t>власти субъектов Российской Федерации, органов местного</w:t>
      </w:r>
      <w:r w:rsidR="00514F41">
        <w:rPr>
          <w:rStyle w:val="fontstyle01"/>
          <w:i/>
        </w:rPr>
        <w:t xml:space="preserve"> </w:t>
      </w:r>
      <w:r w:rsidRPr="008E74B3">
        <w:rPr>
          <w:rStyle w:val="fontstyle01"/>
          <w:i/>
        </w:rPr>
        <w:t>самоуправления, иных осуществляющих функции указанных органов</w:t>
      </w:r>
      <w:r w:rsidR="00514F41">
        <w:rPr>
          <w:rStyle w:val="fontstyle01"/>
          <w:i/>
        </w:rPr>
        <w:t xml:space="preserve"> </w:t>
      </w:r>
      <w:r w:rsidRPr="008E74B3">
        <w:rPr>
          <w:rStyle w:val="fontstyle01"/>
          <w:i/>
        </w:rPr>
        <w:t>власти органов или организаций, организаций, участвующих в</w:t>
      </w:r>
      <w:r w:rsidR="00514F41">
        <w:rPr>
          <w:rStyle w:val="fontstyle01"/>
          <w:i/>
        </w:rPr>
        <w:t xml:space="preserve"> </w:t>
      </w:r>
      <w:r w:rsidRPr="008E74B3">
        <w:rPr>
          <w:rStyle w:val="fontstyle01"/>
          <w:i/>
        </w:rPr>
        <w:t>предоставлении государственных или муниципальных услуг, а также</w:t>
      </w:r>
      <w:r w:rsidR="00514F41">
        <w:rPr>
          <w:rStyle w:val="fontstyle01"/>
          <w:i/>
        </w:rPr>
        <w:t xml:space="preserve"> </w:t>
      </w:r>
      <w:r w:rsidRPr="008E74B3">
        <w:rPr>
          <w:rStyle w:val="fontstyle01"/>
          <w:i/>
        </w:rPr>
        <w:t>государственных внебюджетных фондов, Центрального банка</w:t>
      </w:r>
      <w:r w:rsidR="00514F41">
        <w:rPr>
          <w:rStyle w:val="fontstyle01"/>
          <w:i/>
        </w:rPr>
        <w:t xml:space="preserve"> </w:t>
      </w:r>
      <w:r w:rsidRPr="008E74B3">
        <w:rPr>
          <w:rStyle w:val="fontstyle01"/>
          <w:i/>
        </w:rPr>
        <w:t>Российской Федерации, направленных на недопущение, ограничение,</w:t>
      </w:r>
      <w:r w:rsidR="00514F41">
        <w:rPr>
          <w:rStyle w:val="fontstyle01"/>
          <w:i/>
        </w:rPr>
        <w:t xml:space="preserve"> </w:t>
      </w:r>
      <w:r w:rsidRPr="008E74B3">
        <w:rPr>
          <w:rStyle w:val="fontstyle01"/>
          <w:i/>
        </w:rPr>
        <w:t>устранение конкуренции (статья 15 Закона о защите конкуренции).</w:t>
      </w:r>
    </w:p>
    <w:p w:rsidR="00904ADF" w:rsidRPr="008E74B3" w:rsidRDefault="00904ADF" w:rsidP="00954A97">
      <w:pPr>
        <w:autoSpaceDE w:val="0"/>
        <w:autoSpaceDN w:val="0"/>
        <w:adjustRightInd w:val="0"/>
        <w:spacing w:after="0" w:line="240" w:lineRule="auto"/>
        <w:ind w:firstLine="709"/>
        <w:jc w:val="both"/>
        <w:rPr>
          <w:rStyle w:val="fontstyle210"/>
          <w:rFonts w:ascii="Times New Roman" w:hAnsi="Times New Roman" w:cs="Times New Roman"/>
        </w:rPr>
      </w:pPr>
      <w:r w:rsidRPr="008E74B3">
        <w:rPr>
          <w:rStyle w:val="fontstyle210"/>
          <w:rFonts w:ascii="Times New Roman" w:hAnsi="Times New Roman" w:cs="Times New Roman"/>
        </w:rPr>
        <w:t>За 2018 год количество жалоб, поступивших в отношении</w:t>
      </w:r>
      <w:r w:rsidRPr="008E74B3">
        <w:rPr>
          <w:rFonts w:ascii="Times New Roman" w:hAnsi="Times New Roman" w:cs="Times New Roman"/>
          <w:color w:val="000000"/>
          <w:sz w:val="28"/>
          <w:szCs w:val="28"/>
        </w:rPr>
        <w:br/>
      </w:r>
      <w:r w:rsidRPr="008E74B3">
        <w:rPr>
          <w:rStyle w:val="fontstyle210"/>
          <w:rFonts w:ascii="Times New Roman" w:hAnsi="Times New Roman" w:cs="Times New Roman"/>
        </w:rPr>
        <w:t>хозяйствующих субъектов, по фактам ограничения конкуренции – 10 (в 2017</w:t>
      </w:r>
      <w:r w:rsidR="00C90974" w:rsidRPr="008E74B3">
        <w:rPr>
          <w:rStyle w:val="fontstyle210"/>
          <w:rFonts w:ascii="Times New Roman" w:hAnsi="Times New Roman" w:cs="Times New Roman"/>
        </w:rPr>
        <w:t xml:space="preserve"> </w:t>
      </w:r>
      <w:r w:rsidRPr="008E74B3">
        <w:rPr>
          <w:rStyle w:val="fontstyle210"/>
          <w:rFonts w:ascii="Times New Roman" w:hAnsi="Times New Roman" w:cs="Times New Roman"/>
        </w:rPr>
        <w:t xml:space="preserve">году – 5). </w:t>
      </w:r>
    </w:p>
    <w:p w:rsidR="00904ADF" w:rsidRPr="008E74B3" w:rsidRDefault="00904ADF" w:rsidP="00954A97">
      <w:pPr>
        <w:autoSpaceDE w:val="0"/>
        <w:autoSpaceDN w:val="0"/>
        <w:adjustRightInd w:val="0"/>
        <w:spacing w:after="0" w:line="240" w:lineRule="auto"/>
        <w:ind w:firstLine="709"/>
        <w:jc w:val="both"/>
        <w:rPr>
          <w:rStyle w:val="fontstyle210"/>
          <w:rFonts w:ascii="Times New Roman" w:hAnsi="Times New Roman" w:cs="Times New Roman"/>
        </w:rPr>
      </w:pPr>
      <w:r w:rsidRPr="008E74B3">
        <w:rPr>
          <w:rStyle w:val="fontstyle210"/>
          <w:rFonts w:ascii="Times New Roman" w:hAnsi="Times New Roman" w:cs="Times New Roman"/>
        </w:rPr>
        <w:t>Жалобы касались выдачи органами местного самоуправления и иными</w:t>
      </w:r>
      <w:r w:rsidR="008E6934">
        <w:rPr>
          <w:rStyle w:val="fontstyle210"/>
          <w:rFonts w:ascii="Times New Roman" w:hAnsi="Times New Roman" w:cs="Times New Roman"/>
        </w:rPr>
        <w:t xml:space="preserve"> </w:t>
      </w:r>
      <w:r w:rsidRPr="008E74B3">
        <w:rPr>
          <w:rStyle w:val="fontstyle210"/>
          <w:rFonts w:ascii="Times New Roman" w:hAnsi="Times New Roman" w:cs="Times New Roman"/>
        </w:rPr>
        <w:t>государственными органами актов, а также совершения ими иных действий</w:t>
      </w:r>
      <w:r w:rsidR="008E6934">
        <w:rPr>
          <w:rStyle w:val="fontstyle210"/>
          <w:rFonts w:ascii="Times New Roman" w:hAnsi="Times New Roman" w:cs="Times New Roman"/>
        </w:rPr>
        <w:t xml:space="preserve"> </w:t>
      </w:r>
      <w:r w:rsidRPr="008E74B3">
        <w:rPr>
          <w:rStyle w:val="fontstyle210"/>
          <w:rFonts w:ascii="Times New Roman" w:hAnsi="Times New Roman" w:cs="Times New Roman"/>
        </w:rPr>
        <w:t>(бездействия), направленных на недопущение, ограничение, устранение</w:t>
      </w:r>
      <w:r w:rsidR="008E6934">
        <w:rPr>
          <w:rStyle w:val="fontstyle210"/>
          <w:rFonts w:ascii="Times New Roman" w:hAnsi="Times New Roman" w:cs="Times New Roman"/>
        </w:rPr>
        <w:t xml:space="preserve"> </w:t>
      </w:r>
      <w:r w:rsidRPr="008E74B3">
        <w:rPr>
          <w:rStyle w:val="fontstyle210"/>
          <w:rFonts w:ascii="Times New Roman" w:hAnsi="Times New Roman" w:cs="Times New Roman"/>
        </w:rPr>
        <w:t>конкуренции, в том числе путем установления не предусмотренных</w:t>
      </w:r>
      <w:r w:rsidR="008E6934">
        <w:rPr>
          <w:rStyle w:val="fontstyle210"/>
          <w:rFonts w:ascii="Times New Roman" w:hAnsi="Times New Roman" w:cs="Times New Roman"/>
        </w:rPr>
        <w:t xml:space="preserve"> </w:t>
      </w:r>
      <w:r w:rsidRPr="008E74B3">
        <w:rPr>
          <w:rStyle w:val="fontstyle210"/>
          <w:rFonts w:ascii="Times New Roman" w:hAnsi="Times New Roman" w:cs="Times New Roman"/>
        </w:rPr>
        <w:t>законодательством Российской Федерации требований к товарам или к</w:t>
      </w:r>
      <w:r w:rsidR="008E6934">
        <w:rPr>
          <w:rStyle w:val="fontstyle210"/>
          <w:rFonts w:ascii="Times New Roman" w:hAnsi="Times New Roman" w:cs="Times New Roman"/>
        </w:rPr>
        <w:t xml:space="preserve"> </w:t>
      </w:r>
      <w:r w:rsidRPr="008E74B3">
        <w:rPr>
          <w:rStyle w:val="fontstyle210"/>
          <w:rFonts w:ascii="Times New Roman" w:hAnsi="Times New Roman" w:cs="Times New Roman"/>
        </w:rPr>
        <w:t>хозяйствующим субъектам; установление и (или) взимание не</w:t>
      </w:r>
      <w:r w:rsidR="008E6934">
        <w:rPr>
          <w:rStyle w:val="fontstyle210"/>
          <w:rFonts w:ascii="Times New Roman" w:hAnsi="Times New Roman" w:cs="Times New Roman"/>
        </w:rPr>
        <w:t xml:space="preserve"> </w:t>
      </w:r>
      <w:r w:rsidRPr="008E74B3">
        <w:rPr>
          <w:rStyle w:val="fontstyle210"/>
          <w:rFonts w:ascii="Times New Roman" w:hAnsi="Times New Roman" w:cs="Times New Roman"/>
        </w:rPr>
        <w:t>предусмотренных законодательством Российской Федерации платежей при</w:t>
      </w:r>
      <w:r w:rsidR="008E6934">
        <w:rPr>
          <w:rStyle w:val="fontstyle210"/>
          <w:rFonts w:ascii="Times New Roman" w:hAnsi="Times New Roman" w:cs="Times New Roman"/>
        </w:rPr>
        <w:t xml:space="preserve"> </w:t>
      </w:r>
      <w:r w:rsidRPr="008E74B3">
        <w:rPr>
          <w:rStyle w:val="fontstyle210"/>
          <w:rFonts w:ascii="Times New Roman" w:hAnsi="Times New Roman" w:cs="Times New Roman"/>
        </w:rPr>
        <w:t>предоставлении государственных или муниципальных услуг, а также услуг,</w:t>
      </w:r>
      <w:r w:rsidR="008E6934">
        <w:rPr>
          <w:rStyle w:val="fontstyle210"/>
          <w:rFonts w:ascii="Times New Roman" w:hAnsi="Times New Roman" w:cs="Times New Roman"/>
        </w:rPr>
        <w:t xml:space="preserve"> </w:t>
      </w:r>
      <w:r w:rsidRPr="008E74B3">
        <w:rPr>
          <w:rStyle w:val="fontstyle210"/>
          <w:rFonts w:ascii="Times New Roman" w:hAnsi="Times New Roman" w:cs="Times New Roman"/>
        </w:rPr>
        <w:t>которые являются необходимыми и обязательными для предоставления</w:t>
      </w:r>
      <w:r w:rsidR="008E6934">
        <w:rPr>
          <w:rStyle w:val="fontstyle210"/>
          <w:rFonts w:ascii="Times New Roman" w:hAnsi="Times New Roman" w:cs="Times New Roman"/>
        </w:rPr>
        <w:t xml:space="preserve"> </w:t>
      </w:r>
      <w:r w:rsidRPr="008E74B3">
        <w:rPr>
          <w:rStyle w:val="fontstyle210"/>
          <w:rFonts w:ascii="Times New Roman" w:hAnsi="Times New Roman" w:cs="Times New Roman"/>
        </w:rPr>
        <w:t>государственных или муниципальных услуг.</w:t>
      </w:r>
    </w:p>
    <w:p w:rsidR="00904ADF" w:rsidRPr="008E74B3" w:rsidRDefault="00904ADF" w:rsidP="00954A97">
      <w:pPr>
        <w:autoSpaceDE w:val="0"/>
        <w:autoSpaceDN w:val="0"/>
        <w:adjustRightInd w:val="0"/>
        <w:spacing w:after="0" w:line="240" w:lineRule="auto"/>
        <w:ind w:firstLine="709"/>
        <w:jc w:val="both"/>
        <w:rPr>
          <w:rStyle w:val="fontstyle210"/>
          <w:rFonts w:ascii="Times New Roman" w:hAnsi="Times New Roman" w:cs="Times New Roman"/>
        </w:rPr>
      </w:pPr>
      <w:r w:rsidRPr="008E74B3">
        <w:rPr>
          <w:rStyle w:val="fontstyle210"/>
          <w:rFonts w:ascii="Times New Roman" w:hAnsi="Times New Roman" w:cs="Times New Roman"/>
        </w:rPr>
        <w:t xml:space="preserve">В 2018 году </w:t>
      </w:r>
      <w:r w:rsidR="00BE3107">
        <w:rPr>
          <w:rStyle w:val="fontstyle210"/>
          <w:rFonts w:ascii="Times New Roman" w:hAnsi="Times New Roman" w:cs="Times New Roman"/>
        </w:rPr>
        <w:t>УФАС по КБР</w:t>
      </w:r>
      <w:r w:rsidRPr="008E74B3">
        <w:rPr>
          <w:rStyle w:val="fontstyle210"/>
          <w:rFonts w:ascii="Times New Roman" w:hAnsi="Times New Roman" w:cs="Times New Roman"/>
        </w:rPr>
        <w:t xml:space="preserve"> возбуждено одно дело по признакам</w:t>
      </w:r>
      <w:r w:rsidR="00514F41">
        <w:rPr>
          <w:rStyle w:val="fontstyle210"/>
          <w:rFonts w:ascii="Times New Roman" w:hAnsi="Times New Roman" w:cs="Times New Roman"/>
        </w:rPr>
        <w:t xml:space="preserve"> </w:t>
      </w:r>
      <w:r w:rsidRPr="008E74B3">
        <w:rPr>
          <w:rStyle w:val="fontstyle210"/>
          <w:rFonts w:ascii="Times New Roman" w:hAnsi="Times New Roman" w:cs="Times New Roman"/>
        </w:rPr>
        <w:t>нарушения статьи 15 Закона о защите конкуренции (в 2017 году – 1).</w:t>
      </w:r>
    </w:p>
    <w:p w:rsidR="00904ADF" w:rsidRPr="008E74B3" w:rsidRDefault="00904ADF" w:rsidP="00954A97">
      <w:pPr>
        <w:autoSpaceDE w:val="0"/>
        <w:autoSpaceDN w:val="0"/>
        <w:adjustRightInd w:val="0"/>
        <w:spacing w:after="0" w:line="240" w:lineRule="auto"/>
        <w:ind w:firstLine="709"/>
        <w:jc w:val="both"/>
        <w:rPr>
          <w:rStyle w:val="fontstyle210"/>
          <w:rFonts w:ascii="Times New Roman" w:hAnsi="Times New Roman" w:cs="Times New Roman"/>
        </w:rPr>
      </w:pPr>
      <w:r w:rsidRPr="008E74B3">
        <w:rPr>
          <w:rStyle w:val="fontstyle210"/>
          <w:rFonts w:ascii="Times New Roman" w:hAnsi="Times New Roman" w:cs="Times New Roman"/>
        </w:rPr>
        <w:t xml:space="preserve">За 2018 </w:t>
      </w:r>
      <w:r w:rsidR="00BE3107">
        <w:rPr>
          <w:rStyle w:val="fontstyle210"/>
          <w:rFonts w:ascii="Times New Roman" w:hAnsi="Times New Roman" w:cs="Times New Roman"/>
        </w:rPr>
        <w:t>УФАС по КБР</w:t>
      </w:r>
      <w:r w:rsidRPr="008E74B3">
        <w:rPr>
          <w:rStyle w:val="fontstyle210"/>
          <w:rFonts w:ascii="Times New Roman" w:hAnsi="Times New Roman" w:cs="Times New Roman"/>
        </w:rPr>
        <w:t xml:space="preserve"> выдано 9 предупреждений о прекращении</w:t>
      </w:r>
      <w:r w:rsidR="00514F41">
        <w:rPr>
          <w:rStyle w:val="fontstyle210"/>
          <w:rFonts w:ascii="Times New Roman" w:hAnsi="Times New Roman" w:cs="Times New Roman"/>
        </w:rPr>
        <w:t xml:space="preserve"> </w:t>
      </w:r>
      <w:r w:rsidRPr="008E74B3">
        <w:rPr>
          <w:rStyle w:val="fontstyle210"/>
          <w:rFonts w:ascii="Times New Roman" w:hAnsi="Times New Roman" w:cs="Times New Roman"/>
        </w:rPr>
        <w:t>действий, содержащих признаки нарушения статьи 15 Закона о защите конкуренции (в 2017 году – 4).</w:t>
      </w:r>
    </w:p>
    <w:p w:rsidR="00904ADF" w:rsidRPr="008E74B3" w:rsidRDefault="00904ADF" w:rsidP="00954A97">
      <w:pPr>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8E74B3">
        <w:rPr>
          <w:rStyle w:val="fontstyle01"/>
          <w:i/>
        </w:rPr>
        <w:t>Соблюдение антимонопольных требований к торгам, запросу</w:t>
      </w:r>
      <w:r w:rsidR="00514F41">
        <w:rPr>
          <w:rStyle w:val="fontstyle01"/>
          <w:i/>
        </w:rPr>
        <w:t xml:space="preserve"> </w:t>
      </w:r>
      <w:r w:rsidRPr="008E74B3">
        <w:rPr>
          <w:rStyle w:val="fontstyle01"/>
          <w:i/>
        </w:rPr>
        <w:t>котировок цен на товары (статья 17 Закона о защите конкуренции)</w:t>
      </w:r>
      <w:r w:rsidRPr="008E74B3">
        <w:rPr>
          <w:rFonts w:ascii="Times New Roman" w:hAnsi="Times New Roman" w:cs="Times New Roman"/>
          <w:b/>
          <w:bCs/>
          <w:color w:val="000000"/>
          <w:sz w:val="28"/>
          <w:szCs w:val="28"/>
        </w:rPr>
        <w:t>.</w:t>
      </w:r>
    </w:p>
    <w:p w:rsidR="00904ADF" w:rsidRPr="008E74B3" w:rsidRDefault="00904ADF" w:rsidP="00954A97">
      <w:pPr>
        <w:autoSpaceDE w:val="0"/>
        <w:autoSpaceDN w:val="0"/>
        <w:adjustRightInd w:val="0"/>
        <w:spacing w:after="0" w:line="240" w:lineRule="auto"/>
        <w:ind w:firstLine="709"/>
        <w:jc w:val="both"/>
        <w:rPr>
          <w:rStyle w:val="fontstyle210"/>
          <w:rFonts w:ascii="Times New Roman" w:hAnsi="Times New Roman" w:cs="Times New Roman"/>
        </w:rPr>
      </w:pPr>
      <w:r w:rsidRPr="008E74B3">
        <w:rPr>
          <w:rStyle w:val="fontstyle210"/>
          <w:rFonts w:ascii="Times New Roman" w:hAnsi="Times New Roman" w:cs="Times New Roman"/>
        </w:rPr>
        <w:t>За 2018 год количество жалоб на нарушение требований к торгам, запросу котировок, цен на товары, составило 35 (в 2017 году – 55).</w:t>
      </w:r>
    </w:p>
    <w:p w:rsidR="00904ADF" w:rsidRPr="008E74B3" w:rsidRDefault="00904ADF" w:rsidP="00954A97">
      <w:pPr>
        <w:autoSpaceDE w:val="0"/>
        <w:autoSpaceDN w:val="0"/>
        <w:adjustRightInd w:val="0"/>
        <w:spacing w:after="0" w:line="240" w:lineRule="auto"/>
        <w:ind w:firstLine="709"/>
        <w:jc w:val="both"/>
        <w:rPr>
          <w:rStyle w:val="fontstyle210"/>
          <w:rFonts w:ascii="Times New Roman" w:hAnsi="Times New Roman" w:cs="Times New Roman"/>
        </w:rPr>
      </w:pPr>
      <w:r w:rsidRPr="008E74B3">
        <w:rPr>
          <w:rStyle w:val="fontstyle210"/>
          <w:rFonts w:ascii="Times New Roman" w:hAnsi="Times New Roman" w:cs="Times New Roman"/>
        </w:rPr>
        <w:t>Жалобы касались неразмещения извещения о проведении аукциона на</w:t>
      </w:r>
      <w:r w:rsidR="00514F41">
        <w:rPr>
          <w:rStyle w:val="fontstyle210"/>
          <w:rFonts w:ascii="Times New Roman" w:hAnsi="Times New Roman" w:cs="Times New Roman"/>
        </w:rPr>
        <w:t xml:space="preserve"> </w:t>
      </w:r>
      <w:r w:rsidRPr="008E74B3">
        <w:rPr>
          <w:rStyle w:val="fontstyle210"/>
          <w:rFonts w:ascii="Times New Roman" w:hAnsi="Times New Roman" w:cs="Times New Roman"/>
        </w:rPr>
        <w:t>официальном сайте РФ, отсутствия в извещении о проведении аукциона</w:t>
      </w:r>
      <w:r w:rsidR="00514F41">
        <w:rPr>
          <w:rStyle w:val="fontstyle210"/>
          <w:rFonts w:ascii="Times New Roman" w:hAnsi="Times New Roman" w:cs="Times New Roman"/>
        </w:rPr>
        <w:t xml:space="preserve"> </w:t>
      </w:r>
      <w:r w:rsidRPr="008E74B3">
        <w:rPr>
          <w:rStyle w:val="fontstyle210"/>
          <w:rFonts w:ascii="Times New Roman" w:hAnsi="Times New Roman" w:cs="Times New Roman"/>
        </w:rPr>
        <w:t>обязательных сведений, предусмотренных статьей 39.11 Земельного кодекса</w:t>
      </w:r>
      <w:r w:rsidR="00514F41">
        <w:rPr>
          <w:rStyle w:val="fontstyle210"/>
          <w:rFonts w:ascii="Times New Roman" w:hAnsi="Times New Roman" w:cs="Times New Roman"/>
        </w:rPr>
        <w:t xml:space="preserve"> </w:t>
      </w:r>
      <w:r w:rsidRPr="008E74B3">
        <w:rPr>
          <w:rStyle w:val="fontstyle210"/>
          <w:rFonts w:ascii="Times New Roman" w:hAnsi="Times New Roman" w:cs="Times New Roman"/>
        </w:rPr>
        <w:t>РФ, не смотря на вид разрешенного использования земельного участка,</w:t>
      </w:r>
      <w:r w:rsidR="00514F41">
        <w:rPr>
          <w:rStyle w:val="fontstyle210"/>
          <w:rFonts w:ascii="Times New Roman" w:hAnsi="Times New Roman" w:cs="Times New Roman"/>
        </w:rPr>
        <w:t xml:space="preserve"> </w:t>
      </w:r>
      <w:r w:rsidRPr="008E74B3">
        <w:rPr>
          <w:rStyle w:val="fontstyle210"/>
          <w:rFonts w:ascii="Times New Roman" w:hAnsi="Times New Roman" w:cs="Times New Roman"/>
        </w:rPr>
        <w:t>предусматривающий строительство здания, сооружения, установление</w:t>
      </w:r>
      <w:r w:rsidR="00514F41">
        <w:rPr>
          <w:rStyle w:val="fontstyle210"/>
          <w:rFonts w:ascii="Times New Roman" w:hAnsi="Times New Roman" w:cs="Times New Roman"/>
        </w:rPr>
        <w:t xml:space="preserve"> </w:t>
      </w:r>
      <w:r w:rsidRPr="008E74B3">
        <w:rPr>
          <w:rStyle w:val="fontstyle210"/>
          <w:rFonts w:ascii="Times New Roman" w:hAnsi="Times New Roman" w:cs="Times New Roman"/>
        </w:rPr>
        <w:t>непредусмотренных законодательством дополнительных требований к</w:t>
      </w:r>
      <w:r w:rsidR="00514F41">
        <w:rPr>
          <w:rStyle w:val="fontstyle210"/>
          <w:rFonts w:ascii="Times New Roman" w:hAnsi="Times New Roman" w:cs="Times New Roman"/>
        </w:rPr>
        <w:t xml:space="preserve"> </w:t>
      </w:r>
      <w:r w:rsidRPr="008E74B3">
        <w:rPr>
          <w:rStyle w:val="fontstyle210"/>
          <w:rFonts w:ascii="Times New Roman" w:hAnsi="Times New Roman" w:cs="Times New Roman"/>
        </w:rPr>
        <w:t>участникам аукциона, выставления земельного участка на аукцион с</w:t>
      </w:r>
      <w:r w:rsidR="00514F41">
        <w:rPr>
          <w:rStyle w:val="fontstyle210"/>
          <w:rFonts w:ascii="Times New Roman" w:hAnsi="Times New Roman" w:cs="Times New Roman"/>
        </w:rPr>
        <w:t xml:space="preserve"> </w:t>
      </w:r>
      <w:r w:rsidRPr="008E74B3">
        <w:rPr>
          <w:rStyle w:val="fontstyle210"/>
          <w:rFonts w:ascii="Times New Roman" w:hAnsi="Times New Roman" w:cs="Times New Roman"/>
        </w:rPr>
        <w:t>наличием обременения, неправомерного выбора формы торгов, сокращения</w:t>
      </w:r>
      <w:r w:rsidR="00514F41">
        <w:rPr>
          <w:rStyle w:val="fontstyle210"/>
          <w:rFonts w:ascii="Times New Roman" w:hAnsi="Times New Roman" w:cs="Times New Roman"/>
        </w:rPr>
        <w:t xml:space="preserve"> </w:t>
      </w:r>
      <w:r w:rsidRPr="008E74B3">
        <w:rPr>
          <w:rStyle w:val="fontstyle210"/>
          <w:rFonts w:ascii="Times New Roman" w:hAnsi="Times New Roman" w:cs="Times New Roman"/>
        </w:rPr>
        <w:t xml:space="preserve">срока приема заявок на участие в аукционе. </w:t>
      </w:r>
    </w:p>
    <w:p w:rsidR="00904ADF" w:rsidRPr="008E74B3" w:rsidRDefault="00904ADF" w:rsidP="00954A97">
      <w:pPr>
        <w:autoSpaceDE w:val="0"/>
        <w:autoSpaceDN w:val="0"/>
        <w:adjustRightInd w:val="0"/>
        <w:spacing w:after="0" w:line="240" w:lineRule="auto"/>
        <w:ind w:firstLine="709"/>
        <w:jc w:val="both"/>
        <w:rPr>
          <w:rStyle w:val="fontstyle210"/>
          <w:rFonts w:ascii="Times New Roman" w:hAnsi="Times New Roman" w:cs="Times New Roman"/>
        </w:rPr>
      </w:pPr>
      <w:r w:rsidRPr="008E74B3">
        <w:rPr>
          <w:rStyle w:val="fontstyle210"/>
          <w:rFonts w:ascii="Times New Roman" w:hAnsi="Times New Roman" w:cs="Times New Roman"/>
        </w:rPr>
        <w:t xml:space="preserve">За 2018 год </w:t>
      </w:r>
      <w:r w:rsidR="00BE3107">
        <w:rPr>
          <w:rStyle w:val="fontstyle210"/>
          <w:rFonts w:ascii="Times New Roman" w:hAnsi="Times New Roman" w:cs="Times New Roman"/>
        </w:rPr>
        <w:t>УФАС по КБР</w:t>
      </w:r>
      <w:r w:rsidRPr="008E74B3">
        <w:rPr>
          <w:rStyle w:val="fontstyle210"/>
          <w:rFonts w:ascii="Times New Roman" w:hAnsi="Times New Roman" w:cs="Times New Roman"/>
        </w:rPr>
        <w:t xml:space="preserve"> возбуждено и выявлено фактов нарушения по</w:t>
      </w:r>
      <w:r w:rsidR="00C90974" w:rsidRPr="008E74B3">
        <w:rPr>
          <w:rStyle w:val="fontstyle210"/>
          <w:rFonts w:ascii="Times New Roman" w:hAnsi="Times New Roman" w:cs="Times New Roman"/>
        </w:rPr>
        <w:t xml:space="preserve"> </w:t>
      </w:r>
      <w:r w:rsidRPr="008E74B3">
        <w:rPr>
          <w:rStyle w:val="fontstyle210"/>
          <w:rFonts w:ascii="Times New Roman" w:hAnsi="Times New Roman" w:cs="Times New Roman"/>
        </w:rPr>
        <w:t>признакам нарушения статьи 17 Закона о защите конкуренции – 22 (в 2017году– 28).</w:t>
      </w:r>
    </w:p>
    <w:p w:rsidR="00904ADF" w:rsidRPr="008E74B3" w:rsidRDefault="00904ADF" w:rsidP="00954A97">
      <w:pPr>
        <w:autoSpaceDE w:val="0"/>
        <w:autoSpaceDN w:val="0"/>
        <w:adjustRightInd w:val="0"/>
        <w:spacing w:after="0" w:line="240" w:lineRule="auto"/>
        <w:ind w:firstLine="709"/>
        <w:jc w:val="both"/>
        <w:rPr>
          <w:rStyle w:val="fontstyle01"/>
          <w:i/>
        </w:rPr>
      </w:pPr>
      <w:r w:rsidRPr="008E74B3">
        <w:rPr>
          <w:rStyle w:val="fontstyle01"/>
          <w:i/>
        </w:rPr>
        <w:t>Особенности порядка заключения договоров в отношении</w:t>
      </w:r>
      <w:r w:rsidR="00514F41">
        <w:rPr>
          <w:rStyle w:val="fontstyle01"/>
          <w:i/>
        </w:rPr>
        <w:t xml:space="preserve"> </w:t>
      </w:r>
      <w:r w:rsidRPr="008E74B3">
        <w:rPr>
          <w:rStyle w:val="fontstyle01"/>
          <w:i/>
        </w:rPr>
        <w:t>государственного и муниципального имущества (статья 17</w:t>
      </w:r>
      <w:r w:rsidRPr="008E74B3">
        <w:rPr>
          <w:rStyle w:val="fontstyle01"/>
          <w:i/>
          <w:vertAlign w:val="superscript"/>
        </w:rPr>
        <w:t>1</w:t>
      </w:r>
      <w:r w:rsidRPr="008E74B3">
        <w:rPr>
          <w:rStyle w:val="fontstyle01"/>
          <w:i/>
          <w:sz w:val="18"/>
          <w:szCs w:val="18"/>
        </w:rPr>
        <w:t xml:space="preserve"> </w:t>
      </w:r>
      <w:r w:rsidRPr="008E74B3">
        <w:rPr>
          <w:rStyle w:val="fontstyle01"/>
          <w:i/>
        </w:rPr>
        <w:t>Закона о</w:t>
      </w:r>
      <w:r w:rsidR="00514F41">
        <w:rPr>
          <w:rStyle w:val="fontstyle01"/>
          <w:i/>
        </w:rPr>
        <w:t xml:space="preserve"> </w:t>
      </w:r>
      <w:r w:rsidRPr="008E74B3">
        <w:rPr>
          <w:rStyle w:val="fontstyle01"/>
          <w:i/>
        </w:rPr>
        <w:t>защите конкуренции).</w:t>
      </w:r>
    </w:p>
    <w:p w:rsidR="00904ADF" w:rsidRPr="008E74B3" w:rsidRDefault="00904ADF" w:rsidP="00954A97">
      <w:pPr>
        <w:autoSpaceDE w:val="0"/>
        <w:autoSpaceDN w:val="0"/>
        <w:adjustRightInd w:val="0"/>
        <w:spacing w:after="0" w:line="240" w:lineRule="auto"/>
        <w:ind w:firstLine="709"/>
        <w:jc w:val="both"/>
        <w:rPr>
          <w:rStyle w:val="fontstyle210"/>
          <w:rFonts w:ascii="Times New Roman" w:hAnsi="Times New Roman" w:cs="Times New Roman"/>
        </w:rPr>
      </w:pPr>
      <w:r w:rsidRPr="008E74B3">
        <w:rPr>
          <w:rStyle w:val="fontstyle210"/>
          <w:rFonts w:ascii="Times New Roman" w:hAnsi="Times New Roman" w:cs="Times New Roman"/>
        </w:rPr>
        <w:t>За 2018 год количество жалоб к порядку заключения договоров в</w:t>
      </w:r>
      <w:r w:rsidR="00514F41">
        <w:rPr>
          <w:rStyle w:val="fontstyle210"/>
          <w:rFonts w:ascii="Times New Roman" w:hAnsi="Times New Roman" w:cs="Times New Roman"/>
        </w:rPr>
        <w:t xml:space="preserve"> </w:t>
      </w:r>
      <w:r w:rsidRPr="008E74B3">
        <w:rPr>
          <w:rStyle w:val="fontstyle210"/>
          <w:rFonts w:ascii="Times New Roman" w:hAnsi="Times New Roman" w:cs="Times New Roman"/>
        </w:rPr>
        <w:t>отношении государственного и муниципального имущества - 3 (в 2017 году –</w:t>
      </w:r>
      <w:r w:rsidR="00C90974" w:rsidRPr="008E74B3">
        <w:rPr>
          <w:rStyle w:val="fontstyle210"/>
          <w:rFonts w:ascii="Times New Roman" w:hAnsi="Times New Roman" w:cs="Times New Roman"/>
        </w:rPr>
        <w:t xml:space="preserve"> </w:t>
      </w:r>
      <w:r w:rsidRPr="008E74B3">
        <w:rPr>
          <w:rStyle w:val="fontstyle210"/>
          <w:rFonts w:ascii="Times New Roman" w:hAnsi="Times New Roman" w:cs="Times New Roman"/>
        </w:rPr>
        <w:t>5). Жалобы касались незаконной передачи государственного имущества в аренду без проведения конкурса.</w:t>
      </w:r>
    </w:p>
    <w:p w:rsidR="00904ADF" w:rsidRPr="008E74B3" w:rsidRDefault="00904ADF" w:rsidP="00954A97">
      <w:pPr>
        <w:autoSpaceDE w:val="0"/>
        <w:autoSpaceDN w:val="0"/>
        <w:adjustRightInd w:val="0"/>
        <w:spacing w:after="0" w:line="240" w:lineRule="auto"/>
        <w:ind w:firstLine="709"/>
        <w:jc w:val="both"/>
        <w:rPr>
          <w:rStyle w:val="fontstyle210"/>
          <w:rFonts w:ascii="Times New Roman" w:hAnsi="Times New Roman" w:cs="Times New Roman"/>
        </w:rPr>
      </w:pPr>
      <w:r w:rsidRPr="008E74B3">
        <w:rPr>
          <w:rStyle w:val="fontstyle210"/>
          <w:rFonts w:ascii="Times New Roman" w:hAnsi="Times New Roman" w:cs="Times New Roman"/>
        </w:rPr>
        <w:t xml:space="preserve">За отчетный период </w:t>
      </w:r>
      <w:r w:rsidR="00BE3107">
        <w:rPr>
          <w:rStyle w:val="fontstyle210"/>
          <w:rFonts w:ascii="Times New Roman" w:hAnsi="Times New Roman" w:cs="Times New Roman"/>
        </w:rPr>
        <w:t>УФАС по КБР</w:t>
      </w:r>
      <w:r w:rsidRPr="008E74B3">
        <w:rPr>
          <w:rStyle w:val="fontstyle210"/>
          <w:rFonts w:ascii="Times New Roman" w:hAnsi="Times New Roman" w:cs="Times New Roman"/>
        </w:rPr>
        <w:t xml:space="preserve"> возбуждено и выявлено фактов</w:t>
      </w:r>
      <w:r w:rsidR="00514F41">
        <w:rPr>
          <w:rStyle w:val="fontstyle210"/>
          <w:rFonts w:ascii="Times New Roman" w:hAnsi="Times New Roman" w:cs="Times New Roman"/>
        </w:rPr>
        <w:t xml:space="preserve"> </w:t>
      </w:r>
      <w:r w:rsidRPr="008E74B3">
        <w:rPr>
          <w:rStyle w:val="fontstyle210"/>
          <w:rFonts w:ascii="Times New Roman" w:hAnsi="Times New Roman" w:cs="Times New Roman"/>
        </w:rPr>
        <w:t>нарушения по признакам нарушения статьи 17.1 Закона о защите</w:t>
      </w:r>
      <w:r w:rsidR="00514F41">
        <w:rPr>
          <w:rStyle w:val="fontstyle210"/>
          <w:rFonts w:ascii="Times New Roman" w:hAnsi="Times New Roman" w:cs="Times New Roman"/>
        </w:rPr>
        <w:t xml:space="preserve"> </w:t>
      </w:r>
      <w:r w:rsidRPr="008E74B3">
        <w:rPr>
          <w:rStyle w:val="fontstyle210"/>
          <w:rFonts w:ascii="Times New Roman" w:hAnsi="Times New Roman" w:cs="Times New Roman"/>
        </w:rPr>
        <w:t>конкуренции – 2 (в 2017 году – 3).</w:t>
      </w:r>
    </w:p>
    <w:p w:rsidR="00904ADF" w:rsidRPr="008E74B3" w:rsidRDefault="00904ADF" w:rsidP="00954A97">
      <w:pPr>
        <w:autoSpaceDE w:val="0"/>
        <w:autoSpaceDN w:val="0"/>
        <w:adjustRightInd w:val="0"/>
        <w:spacing w:after="0" w:line="240" w:lineRule="auto"/>
        <w:ind w:firstLine="709"/>
        <w:jc w:val="both"/>
        <w:rPr>
          <w:rStyle w:val="fontstyle01"/>
          <w:i/>
        </w:rPr>
      </w:pPr>
      <w:r w:rsidRPr="008E74B3">
        <w:rPr>
          <w:rStyle w:val="fontstyle01"/>
          <w:i/>
        </w:rPr>
        <w:t>Соблюдение требований законодательства Российской Федерации</w:t>
      </w:r>
      <w:r w:rsidR="00514F41">
        <w:rPr>
          <w:rStyle w:val="fontstyle01"/>
          <w:i/>
        </w:rPr>
        <w:t xml:space="preserve"> </w:t>
      </w:r>
      <w:r w:rsidRPr="008E74B3">
        <w:rPr>
          <w:rStyle w:val="fontstyle01"/>
          <w:i/>
        </w:rPr>
        <w:t>при организации и проведении торгов, заключении договоров по</w:t>
      </w:r>
      <w:r w:rsidR="00514F41">
        <w:rPr>
          <w:rStyle w:val="fontstyle01"/>
          <w:i/>
        </w:rPr>
        <w:t xml:space="preserve"> </w:t>
      </w:r>
      <w:r w:rsidRPr="008E74B3">
        <w:rPr>
          <w:rStyle w:val="fontstyle01"/>
          <w:i/>
        </w:rPr>
        <w:t>результатам торгов или в случае, если торги, проведение которых</w:t>
      </w:r>
      <w:r w:rsidR="00514F41">
        <w:rPr>
          <w:rStyle w:val="fontstyle01"/>
          <w:i/>
        </w:rPr>
        <w:t xml:space="preserve"> </w:t>
      </w:r>
      <w:r w:rsidRPr="008E74B3">
        <w:rPr>
          <w:rStyle w:val="fontstyle01"/>
          <w:i/>
        </w:rPr>
        <w:t>является обязательным в соответствии с законодательством Российской Федерации, признаны несостоявшимися (Статья 18</w:t>
      </w:r>
      <w:r w:rsidRPr="008E74B3">
        <w:rPr>
          <w:rStyle w:val="fontstyle01"/>
          <w:i/>
          <w:vertAlign w:val="superscript"/>
        </w:rPr>
        <w:t>1</w:t>
      </w:r>
      <w:r w:rsidRPr="008E74B3">
        <w:rPr>
          <w:rStyle w:val="fontstyle01"/>
          <w:i/>
          <w:sz w:val="18"/>
          <w:szCs w:val="18"/>
        </w:rPr>
        <w:t xml:space="preserve"> </w:t>
      </w:r>
      <w:r w:rsidRPr="008E74B3">
        <w:rPr>
          <w:rStyle w:val="fontstyle01"/>
          <w:i/>
        </w:rPr>
        <w:t>Закона о защите конкуренции).</w:t>
      </w:r>
    </w:p>
    <w:p w:rsidR="00904ADF" w:rsidRPr="008E74B3" w:rsidRDefault="00904ADF" w:rsidP="00954A97">
      <w:pPr>
        <w:autoSpaceDE w:val="0"/>
        <w:autoSpaceDN w:val="0"/>
        <w:adjustRightInd w:val="0"/>
        <w:spacing w:after="0" w:line="240" w:lineRule="auto"/>
        <w:ind w:firstLine="709"/>
        <w:jc w:val="both"/>
        <w:rPr>
          <w:rStyle w:val="fontstyle210"/>
          <w:rFonts w:ascii="Times New Roman" w:hAnsi="Times New Roman" w:cs="Times New Roman"/>
        </w:rPr>
      </w:pPr>
      <w:r w:rsidRPr="008E74B3">
        <w:rPr>
          <w:rStyle w:val="fontstyle210"/>
          <w:rFonts w:ascii="Times New Roman" w:hAnsi="Times New Roman" w:cs="Times New Roman"/>
        </w:rPr>
        <w:t>За 201</w:t>
      </w:r>
      <w:r w:rsidR="002036F5">
        <w:rPr>
          <w:rStyle w:val="fontstyle210"/>
          <w:rFonts w:ascii="Times New Roman" w:hAnsi="Times New Roman" w:cs="Times New Roman"/>
        </w:rPr>
        <w:t>8</w:t>
      </w:r>
      <w:r w:rsidRPr="008E74B3">
        <w:rPr>
          <w:rStyle w:val="fontstyle210"/>
          <w:rFonts w:ascii="Times New Roman" w:hAnsi="Times New Roman" w:cs="Times New Roman"/>
        </w:rPr>
        <w:t xml:space="preserve"> год количество жалоб по ук</w:t>
      </w:r>
      <w:r w:rsidR="00BB0282">
        <w:rPr>
          <w:rStyle w:val="fontstyle210"/>
          <w:rFonts w:ascii="Times New Roman" w:hAnsi="Times New Roman" w:cs="Times New Roman"/>
        </w:rPr>
        <w:t xml:space="preserve">азанному направлению составило </w:t>
      </w:r>
      <w:r w:rsidRPr="008E74B3">
        <w:rPr>
          <w:rStyle w:val="fontstyle210"/>
          <w:rFonts w:ascii="Times New Roman" w:hAnsi="Times New Roman" w:cs="Times New Roman"/>
        </w:rPr>
        <w:t>69 (в 2017 году – 43).</w:t>
      </w:r>
    </w:p>
    <w:p w:rsidR="00904ADF" w:rsidRPr="008E74B3" w:rsidRDefault="00904ADF" w:rsidP="00954A97">
      <w:pPr>
        <w:autoSpaceDE w:val="0"/>
        <w:autoSpaceDN w:val="0"/>
        <w:adjustRightInd w:val="0"/>
        <w:spacing w:after="0" w:line="240" w:lineRule="auto"/>
        <w:ind w:firstLine="709"/>
        <w:jc w:val="both"/>
        <w:rPr>
          <w:rStyle w:val="fontstyle210"/>
          <w:rFonts w:ascii="Times New Roman" w:hAnsi="Times New Roman" w:cs="Times New Roman"/>
        </w:rPr>
      </w:pPr>
      <w:r w:rsidRPr="008E74B3">
        <w:rPr>
          <w:rStyle w:val="fontstyle210"/>
          <w:rFonts w:ascii="Times New Roman" w:hAnsi="Times New Roman" w:cs="Times New Roman"/>
        </w:rPr>
        <w:t>Основными видами торгов, обжалуемыми в антимонопольный орган, являлись торги при предоставлении органами власти земельных участков, а</w:t>
      </w:r>
      <w:r w:rsidR="00514F41">
        <w:rPr>
          <w:rStyle w:val="fontstyle210"/>
          <w:rFonts w:ascii="Times New Roman" w:hAnsi="Times New Roman" w:cs="Times New Roman"/>
        </w:rPr>
        <w:t xml:space="preserve"> </w:t>
      </w:r>
      <w:r w:rsidRPr="008E74B3">
        <w:rPr>
          <w:rStyle w:val="fontstyle210"/>
          <w:rFonts w:ascii="Times New Roman" w:hAnsi="Times New Roman" w:cs="Times New Roman"/>
        </w:rPr>
        <w:t>также торги при реализации арестованного имущества.</w:t>
      </w:r>
    </w:p>
    <w:p w:rsidR="00904ADF" w:rsidRPr="008E74B3" w:rsidRDefault="00904ADF" w:rsidP="00954A97">
      <w:pPr>
        <w:autoSpaceDE w:val="0"/>
        <w:autoSpaceDN w:val="0"/>
        <w:adjustRightInd w:val="0"/>
        <w:spacing w:after="0" w:line="240" w:lineRule="auto"/>
        <w:ind w:firstLine="709"/>
        <w:jc w:val="both"/>
        <w:rPr>
          <w:rStyle w:val="fontstyle210"/>
          <w:rFonts w:ascii="Times New Roman" w:hAnsi="Times New Roman" w:cs="Times New Roman"/>
        </w:rPr>
      </w:pPr>
      <w:r w:rsidRPr="008E74B3">
        <w:rPr>
          <w:rStyle w:val="fontstyle210"/>
          <w:rFonts w:ascii="Times New Roman" w:hAnsi="Times New Roman" w:cs="Times New Roman"/>
        </w:rPr>
        <w:t>Жалобы касались установления в извещении непредусмотренных</w:t>
      </w:r>
      <w:r w:rsidR="00514F41">
        <w:rPr>
          <w:rStyle w:val="fontstyle210"/>
          <w:rFonts w:ascii="Times New Roman" w:hAnsi="Times New Roman" w:cs="Times New Roman"/>
        </w:rPr>
        <w:t xml:space="preserve"> </w:t>
      </w:r>
      <w:r w:rsidRPr="008E74B3">
        <w:rPr>
          <w:rStyle w:val="fontstyle210"/>
          <w:rFonts w:ascii="Times New Roman" w:hAnsi="Times New Roman" w:cs="Times New Roman"/>
        </w:rPr>
        <w:t>законодательством дополнительных требований к участникам аукциона; отклонения заявок участников аукциона по формальным признакам; сокращения срока приема заявок на участие в аукционе; нарушения правил</w:t>
      </w:r>
      <w:r w:rsidR="00E31EEA">
        <w:rPr>
          <w:rStyle w:val="fontstyle210"/>
          <w:rFonts w:ascii="Times New Roman" w:hAnsi="Times New Roman" w:cs="Times New Roman"/>
        </w:rPr>
        <w:t xml:space="preserve"> </w:t>
      </w:r>
      <w:r w:rsidRPr="008E74B3">
        <w:rPr>
          <w:rStyle w:val="fontstyle210"/>
          <w:rFonts w:ascii="Times New Roman" w:hAnsi="Times New Roman" w:cs="Times New Roman"/>
        </w:rPr>
        <w:t>определения победителя, не размещения извещения в установленном</w:t>
      </w:r>
      <w:r w:rsidR="00E31EEA">
        <w:rPr>
          <w:rStyle w:val="fontstyle210"/>
          <w:rFonts w:ascii="Times New Roman" w:hAnsi="Times New Roman" w:cs="Times New Roman"/>
        </w:rPr>
        <w:t xml:space="preserve"> </w:t>
      </w:r>
      <w:r w:rsidRPr="008E74B3">
        <w:rPr>
          <w:rStyle w:val="fontstyle210"/>
          <w:rFonts w:ascii="Times New Roman" w:hAnsi="Times New Roman" w:cs="Times New Roman"/>
        </w:rPr>
        <w:t>порядке.</w:t>
      </w:r>
    </w:p>
    <w:p w:rsidR="00904ADF" w:rsidRPr="008E74B3" w:rsidRDefault="00904ADF" w:rsidP="00954A97">
      <w:pPr>
        <w:autoSpaceDE w:val="0"/>
        <w:autoSpaceDN w:val="0"/>
        <w:adjustRightInd w:val="0"/>
        <w:spacing w:after="0" w:line="240" w:lineRule="auto"/>
        <w:ind w:firstLine="709"/>
        <w:jc w:val="both"/>
        <w:rPr>
          <w:rStyle w:val="fontstyle01"/>
          <w:b/>
          <w:u w:val="single"/>
        </w:rPr>
      </w:pPr>
      <w:r w:rsidRPr="008E74B3">
        <w:rPr>
          <w:rStyle w:val="fontstyle01"/>
          <w:u w:val="single"/>
        </w:rPr>
        <w:t>II. Контроль соблюдения Федерального закона от 28 декабря 2009 г</w:t>
      </w:r>
      <w:r w:rsidR="00514F41">
        <w:rPr>
          <w:rStyle w:val="fontstyle01"/>
          <w:u w:val="single"/>
        </w:rPr>
        <w:t>.</w:t>
      </w:r>
      <w:r w:rsidRPr="008E74B3">
        <w:rPr>
          <w:rStyle w:val="fontstyle01"/>
          <w:u w:val="single"/>
        </w:rPr>
        <w:t xml:space="preserve"> </w:t>
      </w:r>
      <w:r w:rsidR="00514F41">
        <w:rPr>
          <w:rStyle w:val="fontstyle01"/>
          <w:u w:val="single"/>
        </w:rPr>
        <w:br/>
      </w:r>
      <w:r w:rsidRPr="008E74B3">
        <w:rPr>
          <w:rStyle w:val="fontstyle01"/>
          <w:u w:val="single"/>
        </w:rPr>
        <w:t>№ 381-ФЗ «Об основах государственного регулирования торговой деятельности в Российской Федерации» (далее – Закон о торговле).</w:t>
      </w:r>
    </w:p>
    <w:p w:rsidR="00904ADF" w:rsidRPr="008E74B3" w:rsidRDefault="00904ADF" w:rsidP="00954A97">
      <w:pPr>
        <w:autoSpaceDE w:val="0"/>
        <w:autoSpaceDN w:val="0"/>
        <w:adjustRightInd w:val="0"/>
        <w:spacing w:after="0" w:line="240" w:lineRule="auto"/>
        <w:ind w:firstLine="709"/>
        <w:jc w:val="both"/>
        <w:rPr>
          <w:rStyle w:val="fontstyle210"/>
          <w:rFonts w:ascii="Times New Roman" w:hAnsi="Times New Roman" w:cs="Times New Roman"/>
        </w:rPr>
      </w:pPr>
      <w:r w:rsidRPr="008E74B3">
        <w:rPr>
          <w:rStyle w:val="fontstyle210"/>
          <w:rFonts w:ascii="Times New Roman" w:hAnsi="Times New Roman" w:cs="Times New Roman"/>
        </w:rPr>
        <w:t>За 2018 год количество жалоб по ук</w:t>
      </w:r>
      <w:r w:rsidR="00514F41">
        <w:rPr>
          <w:rStyle w:val="fontstyle210"/>
          <w:rFonts w:ascii="Times New Roman" w:hAnsi="Times New Roman" w:cs="Times New Roman"/>
        </w:rPr>
        <w:t>азанному направлению составило –</w:t>
      </w:r>
      <w:r w:rsidR="00686DE9" w:rsidRPr="008E74B3">
        <w:rPr>
          <w:rStyle w:val="fontstyle210"/>
          <w:rFonts w:ascii="Times New Roman" w:hAnsi="Times New Roman" w:cs="Times New Roman"/>
        </w:rPr>
        <w:t xml:space="preserve"> </w:t>
      </w:r>
      <w:r w:rsidRPr="008E74B3">
        <w:rPr>
          <w:rStyle w:val="fontstyle210"/>
          <w:rFonts w:ascii="Times New Roman" w:hAnsi="Times New Roman" w:cs="Times New Roman"/>
        </w:rPr>
        <w:t xml:space="preserve">0 (в 2017 году – 0). </w:t>
      </w:r>
    </w:p>
    <w:p w:rsidR="00904ADF" w:rsidRPr="008E74B3" w:rsidRDefault="00904ADF" w:rsidP="00954A97">
      <w:pPr>
        <w:autoSpaceDE w:val="0"/>
        <w:autoSpaceDN w:val="0"/>
        <w:adjustRightInd w:val="0"/>
        <w:spacing w:after="0" w:line="240" w:lineRule="auto"/>
        <w:ind w:firstLine="709"/>
        <w:jc w:val="both"/>
        <w:rPr>
          <w:rStyle w:val="fontstyle210"/>
          <w:rFonts w:ascii="Times New Roman" w:hAnsi="Times New Roman" w:cs="Times New Roman"/>
        </w:rPr>
      </w:pPr>
      <w:r w:rsidRPr="008E74B3">
        <w:rPr>
          <w:rStyle w:val="fontstyle210"/>
          <w:rFonts w:ascii="Times New Roman" w:hAnsi="Times New Roman" w:cs="Times New Roman"/>
        </w:rPr>
        <w:t>В 2018 году было возбуждено 1 дело по собственной инициативе по</w:t>
      </w:r>
      <w:r w:rsidRPr="008E74B3">
        <w:rPr>
          <w:rFonts w:ascii="Times New Roman" w:hAnsi="Times New Roman" w:cs="Times New Roman"/>
          <w:color w:val="000000"/>
          <w:sz w:val="28"/>
          <w:szCs w:val="28"/>
        </w:rPr>
        <w:br/>
      </w:r>
      <w:r w:rsidRPr="008E74B3">
        <w:rPr>
          <w:rStyle w:val="fontstyle210"/>
          <w:rFonts w:ascii="Times New Roman" w:hAnsi="Times New Roman" w:cs="Times New Roman"/>
        </w:rPr>
        <w:t xml:space="preserve">признакам нарушения статьи 13 Закона о торговле (в 2017 году </w:t>
      </w:r>
      <w:r w:rsidR="00514F41">
        <w:rPr>
          <w:rStyle w:val="fontstyle210"/>
          <w:rFonts w:ascii="Times New Roman" w:hAnsi="Times New Roman" w:cs="Times New Roman"/>
        </w:rPr>
        <w:t>–</w:t>
      </w:r>
      <w:r w:rsidRPr="008E74B3">
        <w:rPr>
          <w:rStyle w:val="fontstyle210"/>
          <w:rFonts w:ascii="Times New Roman" w:hAnsi="Times New Roman" w:cs="Times New Roman"/>
        </w:rPr>
        <w:t xml:space="preserve"> 1), выдано 1</w:t>
      </w:r>
      <w:r w:rsidR="001C5BDB" w:rsidRPr="008E74B3">
        <w:rPr>
          <w:rStyle w:val="fontstyle210"/>
          <w:rFonts w:ascii="Times New Roman" w:hAnsi="Times New Roman" w:cs="Times New Roman"/>
        </w:rPr>
        <w:t xml:space="preserve"> </w:t>
      </w:r>
      <w:r w:rsidRPr="008E74B3">
        <w:rPr>
          <w:rStyle w:val="fontstyle210"/>
          <w:rFonts w:ascii="Times New Roman" w:hAnsi="Times New Roman" w:cs="Times New Roman"/>
        </w:rPr>
        <w:t xml:space="preserve">предписание (в 2017 году </w:t>
      </w:r>
      <w:r w:rsidR="00514F41">
        <w:rPr>
          <w:rStyle w:val="fontstyle210"/>
          <w:rFonts w:ascii="Times New Roman" w:hAnsi="Times New Roman" w:cs="Times New Roman"/>
        </w:rPr>
        <w:t>–</w:t>
      </w:r>
      <w:r w:rsidRPr="008E74B3">
        <w:rPr>
          <w:rStyle w:val="fontstyle210"/>
          <w:rFonts w:ascii="Times New Roman" w:hAnsi="Times New Roman" w:cs="Times New Roman"/>
        </w:rPr>
        <w:t xml:space="preserve"> 1).</w:t>
      </w:r>
    </w:p>
    <w:p w:rsidR="00904ADF" w:rsidRPr="008E74B3" w:rsidRDefault="00904ADF" w:rsidP="00954A97">
      <w:pPr>
        <w:autoSpaceDE w:val="0"/>
        <w:autoSpaceDN w:val="0"/>
        <w:adjustRightInd w:val="0"/>
        <w:spacing w:after="0" w:line="240" w:lineRule="auto"/>
        <w:ind w:firstLine="709"/>
        <w:jc w:val="both"/>
        <w:rPr>
          <w:rStyle w:val="fontstyle210"/>
          <w:rFonts w:ascii="Times New Roman" w:hAnsi="Times New Roman" w:cs="Times New Roman"/>
        </w:rPr>
      </w:pPr>
    </w:p>
    <w:p w:rsidR="00904ADF" w:rsidRPr="008E74B3" w:rsidRDefault="00904ADF" w:rsidP="00954A97">
      <w:pPr>
        <w:autoSpaceDE w:val="0"/>
        <w:autoSpaceDN w:val="0"/>
        <w:adjustRightInd w:val="0"/>
        <w:spacing w:after="0" w:line="240" w:lineRule="auto"/>
        <w:ind w:firstLine="709"/>
        <w:jc w:val="both"/>
        <w:rPr>
          <w:rStyle w:val="fontstyle210"/>
          <w:rFonts w:ascii="Times New Roman" w:hAnsi="Times New Roman" w:cs="Times New Roman"/>
          <w:u w:val="single"/>
        </w:rPr>
      </w:pPr>
      <w:r w:rsidRPr="008E74B3">
        <w:rPr>
          <w:rStyle w:val="fontstyle01"/>
          <w:u w:val="single"/>
        </w:rPr>
        <w:t>III. Контроль в сфере закупок Федеральный закон от 5 апреля 2013 года №44-ФЗ «О контрактной системе в сфере закупок товаров, работ, услуг для обеспечения государственных и муниципальных услуг»</w:t>
      </w:r>
      <w:r w:rsidRPr="008E74B3">
        <w:rPr>
          <w:rStyle w:val="fontstyle210"/>
          <w:rFonts w:ascii="Times New Roman" w:hAnsi="Times New Roman" w:cs="Times New Roman"/>
          <w:u w:val="single"/>
        </w:rPr>
        <w:t>.</w:t>
      </w:r>
    </w:p>
    <w:p w:rsidR="00904ADF" w:rsidRPr="008E74B3" w:rsidRDefault="00904ADF" w:rsidP="00954A97">
      <w:pPr>
        <w:autoSpaceDE w:val="0"/>
        <w:autoSpaceDN w:val="0"/>
        <w:adjustRightInd w:val="0"/>
        <w:spacing w:after="0" w:line="240" w:lineRule="auto"/>
        <w:ind w:firstLine="709"/>
        <w:jc w:val="both"/>
        <w:rPr>
          <w:rFonts w:ascii="Times New Roman" w:hAnsi="Times New Roman" w:cs="Times New Roman"/>
          <w:b/>
          <w:sz w:val="28"/>
          <w:szCs w:val="28"/>
        </w:rPr>
      </w:pPr>
      <w:r w:rsidRPr="008E74B3">
        <w:rPr>
          <w:rStyle w:val="fontstyle210"/>
          <w:rFonts w:ascii="Times New Roman" w:hAnsi="Times New Roman" w:cs="Times New Roman"/>
        </w:rPr>
        <w:t xml:space="preserve">В 2018 году в </w:t>
      </w:r>
      <w:r w:rsidR="00BB0282">
        <w:rPr>
          <w:rStyle w:val="fontstyle210"/>
          <w:rFonts w:ascii="Times New Roman" w:hAnsi="Times New Roman" w:cs="Times New Roman"/>
        </w:rPr>
        <w:t>УФАС по КБР</w:t>
      </w:r>
      <w:r w:rsidRPr="008E74B3">
        <w:rPr>
          <w:rStyle w:val="fontstyle210"/>
          <w:rFonts w:ascii="Times New Roman" w:hAnsi="Times New Roman" w:cs="Times New Roman"/>
        </w:rPr>
        <w:t xml:space="preserve"> поступило 328 жалоб на действия</w:t>
      </w:r>
      <w:r w:rsidR="00E31EEA">
        <w:rPr>
          <w:rStyle w:val="fontstyle210"/>
          <w:rFonts w:ascii="Times New Roman" w:hAnsi="Times New Roman" w:cs="Times New Roman"/>
        </w:rPr>
        <w:t xml:space="preserve"> </w:t>
      </w:r>
      <w:r w:rsidRPr="008E74B3">
        <w:rPr>
          <w:rStyle w:val="fontstyle210"/>
          <w:rFonts w:ascii="Times New Roman" w:hAnsi="Times New Roman" w:cs="Times New Roman"/>
        </w:rPr>
        <w:t>заказчиков, уполномоченных органов, конкурсной, аукционной, котировочной комиссий (в 2017 году – 375). Рассмотрено жалоб – 244 (в</w:t>
      </w:r>
      <w:r w:rsidR="00E31EEA">
        <w:rPr>
          <w:rStyle w:val="fontstyle210"/>
          <w:rFonts w:ascii="Times New Roman" w:hAnsi="Times New Roman" w:cs="Times New Roman"/>
        </w:rPr>
        <w:t xml:space="preserve"> </w:t>
      </w:r>
      <w:r w:rsidRPr="008E74B3">
        <w:rPr>
          <w:rStyle w:val="fontstyle210"/>
          <w:rFonts w:ascii="Times New Roman" w:hAnsi="Times New Roman" w:cs="Times New Roman"/>
        </w:rPr>
        <w:t>2018 году – 281). Возвращено жалоб – 55 (в 2017 году – 71), отозвано</w:t>
      </w:r>
      <w:r w:rsidR="00E31EEA">
        <w:rPr>
          <w:rStyle w:val="fontstyle210"/>
          <w:rFonts w:ascii="Times New Roman" w:hAnsi="Times New Roman" w:cs="Times New Roman"/>
        </w:rPr>
        <w:t xml:space="preserve"> </w:t>
      </w:r>
      <w:r w:rsidRPr="008E74B3">
        <w:rPr>
          <w:rStyle w:val="fontstyle210"/>
          <w:rFonts w:ascii="Times New Roman" w:hAnsi="Times New Roman" w:cs="Times New Roman"/>
        </w:rPr>
        <w:t>заявителями – 29 жалоб (в 2017 году – 23), признано жалоб обоснованными –</w:t>
      </w:r>
      <w:r w:rsidR="00C90974" w:rsidRPr="008E74B3">
        <w:rPr>
          <w:rStyle w:val="fontstyle210"/>
          <w:rFonts w:ascii="Times New Roman" w:hAnsi="Times New Roman" w:cs="Times New Roman"/>
        </w:rPr>
        <w:t xml:space="preserve"> </w:t>
      </w:r>
      <w:r w:rsidRPr="008E74B3">
        <w:rPr>
          <w:rStyle w:val="fontstyle210"/>
          <w:rFonts w:ascii="Times New Roman" w:hAnsi="Times New Roman" w:cs="Times New Roman"/>
        </w:rPr>
        <w:t xml:space="preserve">100 (в 2017 году – 86), признано жалоб необоснованными – 144 </w:t>
      </w:r>
      <w:r w:rsidR="00E31EEA">
        <w:rPr>
          <w:rStyle w:val="fontstyle210"/>
          <w:rFonts w:ascii="Times New Roman" w:hAnsi="Times New Roman" w:cs="Times New Roman"/>
        </w:rPr>
        <w:br/>
      </w:r>
      <w:r w:rsidRPr="008E74B3">
        <w:rPr>
          <w:rStyle w:val="fontstyle210"/>
          <w:rFonts w:ascii="Times New Roman" w:hAnsi="Times New Roman" w:cs="Times New Roman"/>
        </w:rPr>
        <w:t>(в 2017 году</w:t>
      </w:r>
      <w:r w:rsidR="00C90974" w:rsidRPr="008E74B3">
        <w:rPr>
          <w:rStyle w:val="fontstyle210"/>
          <w:rFonts w:ascii="Times New Roman" w:hAnsi="Times New Roman" w:cs="Times New Roman"/>
        </w:rPr>
        <w:t xml:space="preserve"> </w:t>
      </w:r>
      <w:r w:rsidRPr="008E74B3">
        <w:rPr>
          <w:rStyle w:val="fontstyle210"/>
          <w:rFonts w:ascii="Times New Roman" w:hAnsi="Times New Roman" w:cs="Times New Roman"/>
        </w:rPr>
        <w:t>– 195).</w:t>
      </w:r>
    </w:p>
    <w:p w:rsidR="00904ADF" w:rsidRPr="008E74B3" w:rsidRDefault="00904ADF" w:rsidP="00904ADF">
      <w:pPr>
        <w:autoSpaceDE w:val="0"/>
        <w:autoSpaceDN w:val="0"/>
        <w:adjustRightInd w:val="0"/>
        <w:spacing w:after="0" w:line="240" w:lineRule="auto"/>
        <w:ind w:firstLine="708"/>
        <w:jc w:val="both"/>
        <w:rPr>
          <w:rFonts w:ascii="Times New Roman" w:hAnsi="Times New Roman" w:cs="Times New Roman"/>
          <w:sz w:val="28"/>
          <w:szCs w:val="28"/>
        </w:rPr>
      </w:pPr>
    </w:p>
    <w:p w:rsidR="00904ADF" w:rsidRPr="008E74B3" w:rsidRDefault="00B353FE" w:rsidP="00B353FE">
      <w:pPr>
        <w:pStyle w:val="2"/>
        <w:spacing w:line="240" w:lineRule="auto"/>
        <w:rPr>
          <w:rFonts w:eastAsia="Times New Roman"/>
        </w:rPr>
      </w:pPr>
      <w:bookmarkStart w:id="30" w:name="_Toc2154048"/>
      <w:r>
        <w:rPr>
          <w:rFonts w:eastAsia="Times New Roman"/>
        </w:rPr>
        <w:t>3.3.</w:t>
      </w:r>
      <w:r w:rsidR="00495AF9">
        <w:rPr>
          <w:rFonts w:eastAsia="Times New Roman"/>
        </w:rPr>
        <w:t>3</w:t>
      </w:r>
      <w:r w:rsidR="00904ADF" w:rsidRPr="008E74B3">
        <w:rPr>
          <w:rFonts w:eastAsia="Times New Roman"/>
        </w:rPr>
        <w:t>. Результаты проведенного ежегодного мониторинга удовлетворенности потребителей качеством товаров, работ и услуг на товарных рынках субъекта Российской Федерации и состоянием ценовой конкуренции</w:t>
      </w:r>
      <w:bookmarkEnd w:id="30"/>
    </w:p>
    <w:p w:rsidR="00533A56" w:rsidRPr="008E74B3" w:rsidRDefault="00533A56" w:rsidP="00904ADF">
      <w:pPr>
        <w:autoSpaceDE w:val="0"/>
        <w:autoSpaceDN w:val="0"/>
        <w:adjustRightInd w:val="0"/>
        <w:spacing w:after="0" w:line="240" w:lineRule="exact"/>
        <w:jc w:val="both"/>
        <w:rPr>
          <w:rFonts w:ascii="Times New Roman" w:eastAsia="Times New Roman" w:hAnsi="Times New Roman" w:cs="Times New Roman"/>
          <w:b/>
          <w:sz w:val="28"/>
          <w:szCs w:val="28"/>
        </w:rPr>
      </w:pPr>
    </w:p>
    <w:p w:rsidR="00904ADF" w:rsidRPr="008E74B3" w:rsidRDefault="00904ADF" w:rsidP="00954A9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В рамках мониторинга удовлетворенности потребителей качеством товаров и услуг на товарных рынках Кабардино-Балкарской Республики и состоянием ценовой конкуренции было проведено анкетирование с общей выборкой в 650 респондентов.</w:t>
      </w:r>
    </w:p>
    <w:p w:rsidR="00904ADF" w:rsidRPr="008E74B3" w:rsidRDefault="00904ADF" w:rsidP="00954A97">
      <w:pPr>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 xml:space="preserve">Исследование проведено в 3 городских округах и 10 муниципальных районах республики. </w:t>
      </w:r>
    </w:p>
    <w:p w:rsidR="00904ADF" w:rsidRPr="008E74B3" w:rsidRDefault="00904ADF" w:rsidP="00954A97">
      <w:pPr>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 xml:space="preserve">Из общего числа участников данного исследования женщины составили 52,3%, мужчины – 47,7%. </w:t>
      </w:r>
    </w:p>
    <w:p w:rsidR="0034117C" w:rsidRDefault="00904ADF" w:rsidP="00954A97">
      <w:pPr>
        <w:spacing w:after="0" w:line="240" w:lineRule="auto"/>
        <w:ind w:firstLine="708"/>
        <w:jc w:val="both"/>
        <w:rPr>
          <w:rFonts w:ascii="Times New Roman" w:eastAsia="Times New Roman" w:hAnsi="Times New Roman" w:cs="Times New Roman"/>
          <w:sz w:val="28"/>
          <w:szCs w:val="28"/>
        </w:rPr>
      </w:pPr>
      <w:r w:rsidRPr="008E74B3">
        <w:rPr>
          <w:rFonts w:ascii="Times New Roman" w:hAnsi="Times New Roman" w:cs="Times New Roman"/>
          <w:sz w:val="28"/>
          <w:szCs w:val="28"/>
        </w:rPr>
        <w:t>По возрастному критерию респонденты распределились следующим образом:</w:t>
      </w:r>
      <w:r w:rsidRPr="008E74B3">
        <w:rPr>
          <w:rFonts w:ascii="Times New Roman" w:eastAsia="Times New Roman" w:hAnsi="Times New Roman" w:cs="Times New Roman"/>
          <w:sz w:val="28"/>
          <w:szCs w:val="28"/>
        </w:rPr>
        <w:t xml:space="preserve"> 40% принадлежат к возрастной группе от 36 до 50 лет, 35% респондентов - в возрасте от 21 до 35 лет, 18,2% респондентов </w:t>
      </w:r>
      <w:r w:rsidR="0083000F">
        <w:rPr>
          <w:rFonts w:ascii="Times New Roman" w:eastAsia="Times New Roman" w:hAnsi="Times New Roman" w:cs="Times New Roman"/>
          <w:sz w:val="28"/>
          <w:szCs w:val="28"/>
        </w:rPr>
        <w:t>–</w:t>
      </w:r>
      <w:r w:rsidRPr="008E74B3">
        <w:rPr>
          <w:rFonts w:ascii="Times New Roman" w:eastAsia="Times New Roman" w:hAnsi="Times New Roman" w:cs="Times New Roman"/>
          <w:sz w:val="28"/>
          <w:szCs w:val="28"/>
        </w:rPr>
        <w:t xml:space="preserve"> старше 51 и 7% моложе 21 </w:t>
      </w:r>
      <w:r w:rsidR="0083000F">
        <w:rPr>
          <w:rFonts w:ascii="Times New Roman" w:eastAsia="Times New Roman" w:hAnsi="Times New Roman" w:cs="Times New Roman"/>
          <w:sz w:val="28"/>
          <w:szCs w:val="28"/>
        </w:rPr>
        <w:t>года</w:t>
      </w:r>
      <w:r w:rsidRPr="008E74B3">
        <w:rPr>
          <w:rFonts w:ascii="Times New Roman" w:eastAsia="Times New Roman" w:hAnsi="Times New Roman" w:cs="Times New Roman"/>
          <w:sz w:val="28"/>
          <w:szCs w:val="28"/>
        </w:rPr>
        <w:t>.</w:t>
      </w:r>
    </w:p>
    <w:p w:rsidR="00B353FE" w:rsidRPr="00FD46BE" w:rsidRDefault="00B353FE" w:rsidP="00B353FE">
      <w:pPr>
        <w:spacing w:after="0" w:line="240" w:lineRule="auto"/>
        <w:ind w:firstLine="708"/>
        <w:jc w:val="right"/>
        <w:rPr>
          <w:rFonts w:ascii="Times New Roman" w:eastAsia="Times New Roman" w:hAnsi="Times New Roman" w:cs="Times New Roman"/>
          <w:b/>
          <w:sz w:val="24"/>
          <w:szCs w:val="24"/>
        </w:rPr>
      </w:pPr>
      <w:r w:rsidRPr="00FD46BE">
        <w:rPr>
          <w:rFonts w:ascii="Times New Roman" w:eastAsia="Times New Roman" w:hAnsi="Times New Roman" w:cs="Times New Roman"/>
          <w:b/>
          <w:sz w:val="24"/>
          <w:szCs w:val="24"/>
        </w:rPr>
        <w:t xml:space="preserve">Рисунок </w:t>
      </w:r>
      <w:r w:rsidR="009A731A">
        <w:rPr>
          <w:rFonts w:ascii="Times New Roman" w:eastAsia="Times New Roman" w:hAnsi="Times New Roman" w:cs="Times New Roman"/>
          <w:b/>
          <w:sz w:val="24"/>
          <w:szCs w:val="24"/>
        </w:rPr>
        <w:t>13</w:t>
      </w:r>
    </w:p>
    <w:p w:rsidR="00B353FE" w:rsidRPr="00B353FE" w:rsidRDefault="0083000F" w:rsidP="00B353FE">
      <w:pPr>
        <w:spacing w:after="0" w:line="240" w:lineRule="auto"/>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Распределение респондентов по в</w:t>
      </w:r>
      <w:r w:rsidR="00B353FE" w:rsidRPr="00B353FE">
        <w:rPr>
          <w:rFonts w:ascii="Times New Roman" w:eastAsia="Times New Roman" w:hAnsi="Times New Roman" w:cs="Times New Roman"/>
          <w:b/>
          <w:sz w:val="28"/>
          <w:szCs w:val="28"/>
        </w:rPr>
        <w:t>озраст</w:t>
      </w:r>
      <w:r>
        <w:rPr>
          <w:rFonts w:ascii="Times New Roman" w:eastAsia="Times New Roman" w:hAnsi="Times New Roman" w:cs="Times New Roman"/>
          <w:b/>
          <w:sz w:val="28"/>
          <w:szCs w:val="28"/>
        </w:rPr>
        <w:t>у</w:t>
      </w:r>
    </w:p>
    <w:p w:rsidR="00904ADF" w:rsidRPr="008E74B3" w:rsidRDefault="00904ADF" w:rsidP="000A1395">
      <w:pPr>
        <w:autoSpaceDE w:val="0"/>
        <w:autoSpaceDN w:val="0"/>
        <w:adjustRightInd w:val="0"/>
        <w:spacing w:after="0" w:line="240" w:lineRule="auto"/>
        <w:ind w:right="707" w:firstLine="708"/>
        <w:jc w:val="center"/>
        <w:rPr>
          <w:rFonts w:ascii="Times New Roman" w:eastAsia="Times New Roman" w:hAnsi="Times New Roman" w:cs="Times New Roman"/>
          <w:sz w:val="28"/>
          <w:szCs w:val="28"/>
          <w:highlight w:val="yellow"/>
        </w:rPr>
      </w:pPr>
      <w:r w:rsidRPr="008E74B3">
        <w:rPr>
          <w:rFonts w:ascii="Times New Roman" w:hAnsi="Times New Roman" w:cs="Times New Roman"/>
          <w:noProof/>
        </w:rPr>
        <w:drawing>
          <wp:inline distT="0" distB="0" distL="0" distR="0" wp14:anchorId="01C03A1F" wp14:editId="46826C50">
            <wp:extent cx="5292725" cy="2560249"/>
            <wp:effectExtent l="0" t="0" r="317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E59F7" w:rsidRDefault="00904ADF" w:rsidP="00954A97">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8E74B3">
        <w:rPr>
          <w:rFonts w:ascii="Times New Roman" w:eastAsia="Times New Roman" w:hAnsi="Times New Roman" w:cs="Times New Roman"/>
          <w:sz w:val="28"/>
          <w:szCs w:val="28"/>
        </w:rPr>
        <w:t xml:space="preserve">По социальному статусу респонденты распределились следующим образом: работают – 61,5%, без работы –12,3, домохозяйки -13,2%, учатся – 4%, пенсионеры – 8,9%. </w:t>
      </w:r>
    </w:p>
    <w:p w:rsidR="00B353FE" w:rsidRPr="001E7D45" w:rsidRDefault="00B353FE" w:rsidP="00B353FE">
      <w:pPr>
        <w:spacing w:after="0" w:line="240" w:lineRule="auto"/>
        <w:ind w:firstLine="708"/>
        <w:jc w:val="right"/>
        <w:rPr>
          <w:rFonts w:ascii="Times New Roman" w:eastAsia="Times New Roman" w:hAnsi="Times New Roman" w:cs="Times New Roman"/>
          <w:b/>
          <w:sz w:val="24"/>
          <w:szCs w:val="24"/>
        </w:rPr>
      </w:pPr>
      <w:r w:rsidRPr="001E7D45">
        <w:rPr>
          <w:rFonts w:ascii="Times New Roman" w:eastAsia="Times New Roman" w:hAnsi="Times New Roman" w:cs="Times New Roman"/>
          <w:b/>
          <w:sz w:val="24"/>
          <w:szCs w:val="24"/>
        </w:rPr>
        <w:t xml:space="preserve">Рисунок </w:t>
      </w:r>
      <w:r w:rsidR="0083000F">
        <w:rPr>
          <w:rFonts w:ascii="Times New Roman" w:eastAsia="Times New Roman" w:hAnsi="Times New Roman" w:cs="Times New Roman"/>
          <w:b/>
          <w:sz w:val="24"/>
          <w:szCs w:val="24"/>
        </w:rPr>
        <w:t>14</w:t>
      </w:r>
    </w:p>
    <w:p w:rsidR="00B353FE" w:rsidRDefault="00B353FE" w:rsidP="000E59F7">
      <w:pPr>
        <w:autoSpaceDE w:val="0"/>
        <w:autoSpaceDN w:val="0"/>
        <w:adjustRightInd w:val="0"/>
        <w:spacing w:after="0" w:line="240" w:lineRule="auto"/>
        <w:ind w:firstLine="708"/>
        <w:jc w:val="center"/>
        <w:rPr>
          <w:rFonts w:ascii="Times New Roman" w:eastAsia="Times New Roman" w:hAnsi="Times New Roman" w:cs="Times New Roman"/>
          <w:b/>
          <w:bCs/>
          <w:sz w:val="28"/>
          <w:szCs w:val="28"/>
        </w:rPr>
      </w:pPr>
      <w:r w:rsidRPr="00B353FE">
        <w:rPr>
          <w:rFonts w:ascii="Times New Roman" w:eastAsia="Times New Roman" w:hAnsi="Times New Roman" w:cs="Times New Roman"/>
          <w:b/>
          <w:bCs/>
          <w:sz w:val="28"/>
          <w:szCs w:val="28"/>
        </w:rPr>
        <w:t>Социальный статус респондентов</w:t>
      </w:r>
    </w:p>
    <w:p w:rsidR="0087342C" w:rsidRPr="00B353FE" w:rsidRDefault="0087342C" w:rsidP="000E59F7">
      <w:pPr>
        <w:autoSpaceDE w:val="0"/>
        <w:autoSpaceDN w:val="0"/>
        <w:adjustRightInd w:val="0"/>
        <w:spacing w:after="0" w:line="240" w:lineRule="auto"/>
        <w:ind w:firstLine="708"/>
        <w:jc w:val="center"/>
        <w:rPr>
          <w:rFonts w:ascii="Times New Roman" w:eastAsia="Times New Roman" w:hAnsi="Times New Roman" w:cs="Times New Roman"/>
          <w:sz w:val="28"/>
          <w:szCs w:val="28"/>
        </w:rPr>
      </w:pPr>
    </w:p>
    <w:p w:rsidR="00904ADF" w:rsidRPr="008E74B3" w:rsidRDefault="00904ADF" w:rsidP="00904ADF">
      <w:pPr>
        <w:autoSpaceDE w:val="0"/>
        <w:autoSpaceDN w:val="0"/>
        <w:adjustRightInd w:val="0"/>
        <w:spacing w:after="0" w:line="240" w:lineRule="auto"/>
        <w:ind w:firstLine="708"/>
        <w:jc w:val="both"/>
        <w:rPr>
          <w:rFonts w:ascii="Times New Roman" w:eastAsia="Times New Roman" w:hAnsi="Times New Roman" w:cs="Times New Roman"/>
          <w:sz w:val="28"/>
          <w:szCs w:val="28"/>
          <w:highlight w:val="yellow"/>
        </w:rPr>
      </w:pPr>
      <w:r w:rsidRPr="008E74B3">
        <w:rPr>
          <w:rFonts w:ascii="Times New Roman" w:hAnsi="Times New Roman" w:cs="Times New Roman"/>
          <w:noProof/>
        </w:rPr>
        <w:drawing>
          <wp:inline distT="0" distB="0" distL="0" distR="0" wp14:anchorId="1482039F" wp14:editId="5AD1AAF9">
            <wp:extent cx="5295569" cy="1924215"/>
            <wp:effectExtent l="0" t="0" r="19685"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E35DF" w:rsidRDefault="008E35DF" w:rsidP="00904ADF">
      <w:pPr>
        <w:autoSpaceDE w:val="0"/>
        <w:autoSpaceDN w:val="0"/>
        <w:adjustRightInd w:val="0"/>
        <w:spacing w:after="0" w:line="240" w:lineRule="auto"/>
        <w:ind w:firstLine="708"/>
        <w:jc w:val="both"/>
        <w:rPr>
          <w:rFonts w:ascii="Times New Roman" w:eastAsia="Times New Roman" w:hAnsi="Times New Roman" w:cs="Times New Roman"/>
          <w:sz w:val="28"/>
          <w:szCs w:val="28"/>
        </w:rPr>
      </w:pPr>
    </w:p>
    <w:p w:rsidR="00904ADF" w:rsidRPr="008E74B3" w:rsidRDefault="00904ADF" w:rsidP="00954A97">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16,5% респондентов имеют 1 ребенка, 43,1% </w:t>
      </w:r>
      <w:r w:rsidR="008E35DF">
        <w:rPr>
          <w:rFonts w:ascii="Times New Roman" w:eastAsia="Times New Roman" w:hAnsi="Times New Roman" w:cs="Times New Roman"/>
          <w:sz w:val="28"/>
          <w:szCs w:val="28"/>
        </w:rPr>
        <w:t>–</w:t>
      </w:r>
      <w:r w:rsidRPr="008E74B3">
        <w:rPr>
          <w:rFonts w:ascii="Times New Roman" w:eastAsia="Times New Roman" w:hAnsi="Times New Roman" w:cs="Times New Roman"/>
          <w:sz w:val="28"/>
          <w:szCs w:val="28"/>
        </w:rPr>
        <w:t xml:space="preserve"> 2 детей, 24,6% </w:t>
      </w:r>
      <w:r w:rsidR="008E35DF">
        <w:rPr>
          <w:rFonts w:ascii="Times New Roman" w:eastAsia="Times New Roman" w:hAnsi="Times New Roman" w:cs="Times New Roman"/>
          <w:sz w:val="28"/>
          <w:szCs w:val="28"/>
        </w:rPr>
        <w:t>–</w:t>
      </w:r>
      <w:r w:rsidRPr="008E74B3">
        <w:rPr>
          <w:rFonts w:ascii="Times New Roman" w:eastAsia="Times New Roman" w:hAnsi="Times New Roman" w:cs="Times New Roman"/>
          <w:sz w:val="28"/>
          <w:szCs w:val="28"/>
        </w:rPr>
        <w:t xml:space="preserve"> от 3 и более детей, у 15,8 % детей нет. </w:t>
      </w:r>
    </w:p>
    <w:p w:rsidR="00904ADF" w:rsidRPr="008E74B3" w:rsidRDefault="00904ADF" w:rsidP="00954A97">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Большинство опрошенных имеют высшее образование – 59,2%, среднее специальное образование имеют 17,2% респондентов.</w:t>
      </w:r>
    </w:p>
    <w:p w:rsidR="00904ADF" w:rsidRPr="008E74B3" w:rsidRDefault="00904ADF" w:rsidP="00954A9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Среднемесячный доход на одного члена семьи у 46,5% респондентов </w:t>
      </w:r>
    </w:p>
    <w:p w:rsidR="00904ADF" w:rsidRDefault="00904ADF" w:rsidP="00954A97">
      <w:pPr>
        <w:autoSpaceDE w:val="0"/>
        <w:autoSpaceDN w:val="0"/>
        <w:adjustRightInd w:val="0"/>
        <w:spacing w:after="0" w:line="240" w:lineRule="auto"/>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составляет от 10 до 20 тыс. рублей, у 36,9% –до 10 тыс. рублей, 12,5% –от 20 до 30 тыс. рублей, от 30 до 45 тыс. рублей –3,8%, более 45 тыс. руб.– 0,3% опрошенных. </w:t>
      </w:r>
    </w:p>
    <w:p w:rsidR="000E59F7" w:rsidRPr="001E7D45" w:rsidRDefault="000E59F7" w:rsidP="000E59F7">
      <w:pPr>
        <w:spacing w:after="0" w:line="240" w:lineRule="auto"/>
        <w:ind w:firstLine="708"/>
        <w:jc w:val="right"/>
        <w:rPr>
          <w:rFonts w:ascii="Times New Roman" w:eastAsia="Times New Roman" w:hAnsi="Times New Roman" w:cs="Times New Roman"/>
          <w:b/>
          <w:sz w:val="24"/>
          <w:szCs w:val="24"/>
        </w:rPr>
      </w:pPr>
      <w:r w:rsidRPr="001E7D45">
        <w:rPr>
          <w:rFonts w:ascii="Times New Roman" w:eastAsia="Times New Roman" w:hAnsi="Times New Roman" w:cs="Times New Roman"/>
          <w:b/>
          <w:sz w:val="24"/>
          <w:szCs w:val="24"/>
        </w:rPr>
        <w:t xml:space="preserve">Рисунок </w:t>
      </w:r>
      <w:r w:rsidR="008E35DF">
        <w:rPr>
          <w:rFonts w:ascii="Times New Roman" w:eastAsia="Times New Roman" w:hAnsi="Times New Roman" w:cs="Times New Roman"/>
          <w:b/>
          <w:sz w:val="24"/>
          <w:szCs w:val="24"/>
        </w:rPr>
        <w:t>15</w:t>
      </w:r>
    </w:p>
    <w:p w:rsidR="000E59F7" w:rsidRPr="000E59F7" w:rsidRDefault="000E59F7" w:rsidP="000E59F7">
      <w:pPr>
        <w:autoSpaceDE w:val="0"/>
        <w:autoSpaceDN w:val="0"/>
        <w:adjustRightInd w:val="0"/>
        <w:spacing w:after="0" w:line="240" w:lineRule="auto"/>
        <w:jc w:val="center"/>
        <w:rPr>
          <w:rFonts w:ascii="Times New Roman" w:eastAsia="Times New Roman" w:hAnsi="Times New Roman" w:cs="Times New Roman"/>
          <w:b/>
          <w:bCs/>
          <w:sz w:val="28"/>
          <w:szCs w:val="28"/>
        </w:rPr>
      </w:pPr>
      <w:r w:rsidRPr="000E59F7">
        <w:rPr>
          <w:rFonts w:ascii="Times New Roman" w:eastAsia="Times New Roman" w:hAnsi="Times New Roman" w:cs="Times New Roman"/>
          <w:b/>
          <w:bCs/>
          <w:sz w:val="28"/>
          <w:szCs w:val="28"/>
        </w:rPr>
        <w:t>Среднемесячный доход респондентов</w:t>
      </w:r>
    </w:p>
    <w:p w:rsidR="000E59F7" w:rsidRPr="008E74B3" w:rsidRDefault="000E59F7" w:rsidP="00904ADF">
      <w:pPr>
        <w:autoSpaceDE w:val="0"/>
        <w:autoSpaceDN w:val="0"/>
        <w:adjustRightInd w:val="0"/>
        <w:spacing w:after="0" w:line="240" w:lineRule="auto"/>
        <w:jc w:val="both"/>
        <w:rPr>
          <w:rFonts w:ascii="Times New Roman" w:eastAsia="Times New Roman" w:hAnsi="Times New Roman" w:cs="Times New Roman"/>
          <w:sz w:val="28"/>
          <w:szCs w:val="28"/>
        </w:rPr>
      </w:pPr>
    </w:p>
    <w:p w:rsidR="00904ADF" w:rsidRPr="008E74B3" w:rsidRDefault="00904ADF" w:rsidP="000E59F7">
      <w:pPr>
        <w:autoSpaceDE w:val="0"/>
        <w:autoSpaceDN w:val="0"/>
        <w:adjustRightInd w:val="0"/>
        <w:spacing w:after="0" w:line="240" w:lineRule="auto"/>
        <w:ind w:firstLine="708"/>
        <w:jc w:val="center"/>
        <w:rPr>
          <w:rFonts w:ascii="Times New Roman" w:eastAsia="Times New Roman" w:hAnsi="Times New Roman" w:cs="Times New Roman"/>
          <w:sz w:val="28"/>
          <w:szCs w:val="28"/>
        </w:rPr>
      </w:pPr>
      <w:r w:rsidRPr="000E59F7">
        <w:rPr>
          <w:rFonts w:ascii="Times New Roman" w:hAnsi="Times New Roman" w:cs="Times New Roman"/>
          <w:noProof/>
        </w:rPr>
        <w:drawing>
          <wp:inline distT="0" distB="0" distL="0" distR="0" wp14:anchorId="0480CECB" wp14:editId="5C89F346">
            <wp:extent cx="4532244" cy="3108960"/>
            <wp:effectExtent l="0" t="0" r="190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04ADF" w:rsidRPr="008E74B3" w:rsidRDefault="00904ADF" w:rsidP="00904ADF">
      <w:pPr>
        <w:autoSpaceDE w:val="0"/>
        <w:autoSpaceDN w:val="0"/>
        <w:adjustRightInd w:val="0"/>
        <w:spacing w:after="0" w:line="240" w:lineRule="auto"/>
        <w:ind w:firstLine="708"/>
        <w:jc w:val="both"/>
        <w:rPr>
          <w:rFonts w:ascii="Times New Roman" w:eastAsia="Times New Roman" w:hAnsi="Times New Roman" w:cs="Times New Roman"/>
          <w:sz w:val="28"/>
          <w:szCs w:val="28"/>
        </w:rPr>
      </w:pPr>
    </w:p>
    <w:p w:rsidR="00904ADF" w:rsidRPr="008E74B3" w:rsidRDefault="00904ADF" w:rsidP="00904ADF">
      <w:pPr>
        <w:autoSpaceDE w:val="0"/>
        <w:autoSpaceDN w:val="0"/>
        <w:adjustRightInd w:val="0"/>
        <w:spacing w:after="0" w:line="240" w:lineRule="auto"/>
        <w:ind w:firstLine="708"/>
        <w:jc w:val="both"/>
        <w:rPr>
          <w:rFonts w:ascii="Times New Roman" w:eastAsia="Times New Roman" w:hAnsi="Times New Roman" w:cs="Times New Roman"/>
          <w:b/>
          <w:bCs/>
          <w:sz w:val="28"/>
          <w:szCs w:val="28"/>
        </w:rPr>
      </w:pPr>
      <w:r w:rsidRPr="008E74B3">
        <w:rPr>
          <w:rFonts w:ascii="Times New Roman" w:eastAsia="Times New Roman" w:hAnsi="Times New Roman" w:cs="Times New Roman"/>
          <w:sz w:val="28"/>
          <w:szCs w:val="28"/>
        </w:rPr>
        <w:t xml:space="preserve">По итогам оценки потребителями количества организаций, предоставляющих товары, работы и услуги на рынках Кабардино-Балкарской Республики, получены следующие результаты </w:t>
      </w:r>
      <w:r w:rsidRPr="006E26A8">
        <w:rPr>
          <w:rFonts w:ascii="Times New Roman" w:eastAsia="Times New Roman" w:hAnsi="Times New Roman" w:cs="Times New Roman"/>
          <w:sz w:val="28"/>
          <w:szCs w:val="28"/>
        </w:rPr>
        <w:t xml:space="preserve">(таблица </w:t>
      </w:r>
      <w:r w:rsidR="00D63617" w:rsidRPr="006E26A8">
        <w:rPr>
          <w:rFonts w:ascii="Times New Roman" w:eastAsia="Times New Roman" w:hAnsi="Times New Roman" w:cs="Times New Roman"/>
          <w:sz w:val="28"/>
          <w:szCs w:val="28"/>
        </w:rPr>
        <w:t>1</w:t>
      </w:r>
      <w:r w:rsidR="006E26A8" w:rsidRPr="006E26A8">
        <w:rPr>
          <w:rFonts w:ascii="Times New Roman" w:eastAsia="Times New Roman" w:hAnsi="Times New Roman" w:cs="Times New Roman"/>
          <w:sz w:val="28"/>
          <w:szCs w:val="28"/>
        </w:rPr>
        <w:t>6</w:t>
      </w:r>
      <w:r w:rsidRPr="006E26A8">
        <w:rPr>
          <w:rFonts w:ascii="Times New Roman" w:eastAsia="Times New Roman" w:hAnsi="Times New Roman" w:cs="Times New Roman"/>
          <w:sz w:val="28"/>
          <w:szCs w:val="28"/>
        </w:rPr>
        <w:t>)</w:t>
      </w:r>
      <w:r w:rsidRPr="006E26A8">
        <w:rPr>
          <w:rFonts w:ascii="Times New Roman" w:eastAsia="Times New Roman" w:hAnsi="Times New Roman" w:cs="Times New Roman"/>
          <w:b/>
          <w:bCs/>
          <w:sz w:val="28"/>
          <w:szCs w:val="28"/>
        </w:rPr>
        <w:t>.</w:t>
      </w:r>
    </w:p>
    <w:p w:rsidR="00747FCE" w:rsidRDefault="00747FCE" w:rsidP="00904ADF">
      <w:pPr>
        <w:autoSpaceDE w:val="0"/>
        <w:autoSpaceDN w:val="0"/>
        <w:adjustRightInd w:val="0"/>
        <w:spacing w:after="0" w:line="240" w:lineRule="auto"/>
        <w:jc w:val="both"/>
        <w:rPr>
          <w:rFonts w:ascii="Times New Roman" w:eastAsia="Times New Roman" w:hAnsi="Times New Roman" w:cs="Times New Roman"/>
          <w:b/>
          <w:bCs/>
          <w:color w:val="00B050"/>
        </w:rPr>
      </w:pPr>
    </w:p>
    <w:p w:rsidR="00C90974" w:rsidRDefault="00747FCE" w:rsidP="00747FCE">
      <w:pPr>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r w:rsidRPr="001E7D45">
        <w:rPr>
          <w:rFonts w:ascii="Times New Roman" w:eastAsia="Times New Roman" w:hAnsi="Times New Roman" w:cs="Times New Roman"/>
          <w:b/>
          <w:bCs/>
          <w:color w:val="000000" w:themeColor="text1"/>
          <w:sz w:val="24"/>
          <w:szCs w:val="24"/>
        </w:rPr>
        <w:t>Т</w:t>
      </w:r>
      <w:r w:rsidR="00E17E38" w:rsidRPr="001E7D45">
        <w:rPr>
          <w:rFonts w:ascii="Times New Roman" w:eastAsia="Times New Roman" w:hAnsi="Times New Roman" w:cs="Times New Roman"/>
          <w:b/>
          <w:bCs/>
          <w:color w:val="000000" w:themeColor="text1"/>
          <w:sz w:val="24"/>
          <w:szCs w:val="24"/>
        </w:rPr>
        <w:t xml:space="preserve">аблица </w:t>
      </w:r>
      <w:r w:rsidR="00F92F19">
        <w:rPr>
          <w:rFonts w:ascii="Times New Roman" w:eastAsia="Times New Roman" w:hAnsi="Times New Roman" w:cs="Times New Roman"/>
          <w:b/>
          <w:bCs/>
          <w:color w:val="000000" w:themeColor="text1"/>
          <w:sz w:val="24"/>
          <w:szCs w:val="24"/>
        </w:rPr>
        <w:t>16</w:t>
      </w:r>
    </w:p>
    <w:p w:rsidR="00904ADF" w:rsidRPr="00747FCE" w:rsidRDefault="001003C7" w:rsidP="00747FCE">
      <w:pPr>
        <w:autoSpaceDE w:val="0"/>
        <w:autoSpaceDN w:val="0"/>
        <w:adjustRightInd w:val="0"/>
        <w:spacing w:after="0" w:line="24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К</w:t>
      </w:r>
      <w:r w:rsidR="00747FCE" w:rsidRPr="00747FCE">
        <w:rPr>
          <w:rFonts w:ascii="Times New Roman" w:eastAsia="Times New Roman" w:hAnsi="Times New Roman" w:cs="Times New Roman"/>
          <w:b/>
          <w:bCs/>
          <w:color w:val="000000" w:themeColor="text1"/>
          <w:sz w:val="28"/>
          <w:szCs w:val="28"/>
        </w:rPr>
        <w:t>оличество организаций предоставляющих товары и услуги на рынках района (города) респондента</w:t>
      </w:r>
    </w:p>
    <w:p w:rsidR="00904ADF" w:rsidRPr="008E74B3" w:rsidRDefault="00904ADF" w:rsidP="00747FCE">
      <w:pPr>
        <w:autoSpaceDE w:val="0"/>
        <w:autoSpaceDN w:val="0"/>
        <w:adjustRightInd w:val="0"/>
        <w:spacing w:after="0" w:line="240" w:lineRule="auto"/>
        <w:jc w:val="center"/>
        <w:rPr>
          <w:rFonts w:ascii="Times New Roman" w:eastAsia="Times New Roman" w:hAnsi="Times New Roman" w:cs="Times New Roman"/>
          <w:b/>
          <w:bCs/>
          <w:color w:val="00B050"/>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6095"/>
        <w:gridCol w:w="850"/>
        <w:gridCol w:w="851"/>
        <w:gridCol w:w="708"/>
        <w:gridCol w:w="705"/>
      </w:tblGrid>
      <w:tr w:rsidR="00904ADF" w:rsidRPr="008E35DF" w:rsidTr="008E35DF">
        <w:trPr>
          <w:trHeight w:val="1448"/>
          <w:jc w:val="center"/>
        </w:trPr>
        <w:tc>
          <w:tcPr>
            <w:tcW w:w="6095" w:type="dxa"/>
            <w:shd w:val="clear" w:color="auto" w:fill="auto"/>
            <w:vAlign w:val="center"/>
          </w:tcPr>
          <w:p w:rsidR="00904ADF" w:rsidRPr="008E35DF" w:rsidRDefault="008E35DF" w:rsidP="008E35DF">
            <w:pPr>
              <w:spacing w:after="0" w:line="240" w:lineRule="auto"/>
              <w:jc w:val="center"/>
              <w:rPr>
                <w:rFonts w:ascii="Times New Roman" w:eastAsia="Times New Roman" w:hAnsi="Times New Roman" w:cs="Times New Roman"/>
                <w:b/>
                <w:color w:val="000000"/>
                <w:sz w:val="24"/>
                <w:szCs w:val="24"/>
              </w:rPr>
            </w:pPr>
            <w:r w:rsidRPr="008E35DF">
              <w:rPr>
                <w:rFonts w:ascii="Times New Roman" w:eastAsia="Times New Roman" w:hAnsi="Times New Roman" w:cs="Times New Roman"/>
                <w:b/>
                <w:color w:val="000000"/>
                <w:sz w:val="24"/>
                <w:szCs w:val="24"/>
              </w:rPr>
              <w:t>Наименование рынка</w:t>
            </w:r>
          </w:p>
        </w:tc>
        <w:tc>
          <w:tcPr>
            <w:tcW w:w="850" w:type="dxa"/>
            <w:shd w:val="clear" w:color="auto" w:fill="auto"/>
            <w:textDirection w:val="btLr"/>
            <w:vAlign w:val="center"/>
          </w:tcPr>
          <w:p w:rsidR="00904ADF" w:rsidRPr="008E35DF" w:rsidRDefault="00904ADF" w:rsidP="00904ADF">
            <w:pPr>
              <w:widowControl w:val="0"/>
              <w:spacing w:after="0" w:line="240" w:lineRule="exact"/>
              <w:jc w:val="center"/>
              <w:rPr>
                <w:rFonts w:ascii="Times New Roman" w:eastAsia="Times New Roman" w:hAnsi="Times New Roman" w:cs="Times New Roman"/>
                <w:b/>
                <w:color w:val="000000"/>
                <w:sz w:val="24"/>
                <w:szCs w:val="24"/>
              </w:rPr>
            </w:pPr>
            <w:r w:rsidRPr="008E35DF">
              <w:rPr>
                <w:rFonts w:ascii="Times New Roman" w:eastAsia="Times New Roman" w:hAnsi="Times New Roman" w:cs="Times New Roman"/>
                <w:b/>
                <w:color w:val="000000"/>
                <w:sz w:val="24"/>
                <w:szCs w:val="24"/>
              </w:rPr>
              <w:t>Избыточно (много)</w:t>
            </w:r>
          </w:p>
        </w:tc>
        <w:tc>
          <w:tcPr>
            <w:tcW w:w="851" w:type="dxa"/>
            <w:shd w:val="clear" w:color="auto" w:fill="auto"/>
            <w:textDirection w:val="btLr"/>
            <w:vAlign w:val="center"/>
          </w:tcPr>
          <w:p w:rsidR="00904ADF" w:rsidRPr="008E35DF" w:rsidRDefault="00904ADF" w:rsidP="00904ADF">
            <w:pPr>
              <w:widowControl w:val="0"/>
              <w:spacing w:after="0" w:line="240" w:lineRule="exact"/>
              <w:jc w:val="center"/>
              <w:rPr>
                <w:rFonts w:ascii="Times New Roman" w:eastAsia="Times New Roman" w:hAnsi="Times New Roman" w:cs="Times New Roman"/>
                <w:b/>
                <w:color w:val="000000"/>
                <w:sz w:val="24"/>
                <w:szCs w:val="24"/>
              </w:rPr>
            </w:pPr>
            <w:r w:rsidRPr="008E35DF">
              <w:rPr>
                <w:rFonts w:ascii="Times New Roman" w:eastAsia="Times New Roman" w:hAnsi="Times New Roman" w:cs="Times New Roman"/>
                <w:b/>
                <w:color w:val="000000"/>
                <w:sz w:val="24"/>
                <w:szCs w:val="24"/>
              </w:rPr>
              <w:t>Достаточно</w:t>
            </w:r>
          </w:p>
        </w:tc>
        <w:tc>
          <w:tcPr>
            <w:tcW w:w="708" w:type="dxa"/>
            <w:shd w:val="clear" w:color="auto" w:fill="auto"/>
            <w:textDirection w:val="btLr"/>
            <w:vAlign w:val="center"/>
          </w:tcPr>
          <w:p w:rsidR="00904ADF" w:rsidRPr="008E35DF" w:rsidRDefault="00904ADF" w:rsidP="00904ADF">
            <w:pPr>
              <w:widowControl w:val="0"/>
              <w:spacing w:after="0" w:line="240" w:lineRule="exact"/>
              <w:jc w:val="center"/>
              <w:rPr>
                <w:rFonts w:ascii="Times New Roman" w:eastAsia="Times New Roman" w:hAnsi="Times New Roman" w:cs="Times New Roman"/>
                <w:b/>
                <w:color w:val="000000"/>
                <w:sz w:val="24"/>
                <w:szCs w:val="24"/>
              </w:rPr>
            </w:pPr>
            <w:r w:rsidRPr="008E35DF">
              <w:rPr>
                <w:rFonts w:ascii="Times New Roman" w:eastAsia="Times New Roman" w:hAnsi="Times New Roman" w:cs="Times New Roman"/>
                <w:b/>
                <w:color w:val="000000"/>
                <w:sz w:val="24"/>
                <w:szCs w:val="24"/>
              </w:rPr>
              <w:t>Мало</w:t>
            </w:r>
          </w:p>
        </w:tc>
        <w:tc>
          <w:tcPr>
            <w:tcW w:w="705" w:type="dxa"/>
            <w:shd w:val="clear" w:color="auto" w:fill="auto"/>
            <w:textDirection w:val="btLr"/>
            <w:vAlign w:val="center"/>
          </w:tcPr>
          <w:p w:rsidR="00904ADF" w:rsidRPr="008E35DF" w:rsidRDefault="00904ADF" w:rsidP="00904ADF">
            <w:pPr>
              <w:widowControl w:val="0"/>
              <w:spacing w:after="0" w:line="240" w:lineRule="exact"/>
              <w:jc w:val="center"/>
              <w:rPr>
                <w:rFonts w:ascii="Times New Roman" w:eastAsia="Times New Roman" w:hAnsi="Times New Roman" w:cs="Times New Roman"/>
                <w:b/>
                <w:color w:val="000000"/>
                <w:sz w:val="24"/>
                <w:szCs w:val="24"/>
              </w:rPr>
            </w:pPr>
            <w:r w:rsidRPr="008E35DF">
              <w:rPr>
                <w:rFonts w:ascii="Times New Roman" w:eastAsia="Times New Roman" w:hAnsi="Times New Roman" w:cs="Times New Roman"/>
                <w:b/>
                <w:color w:val="000000"/>
                <w:sz w:val="24"/>
                <w:szCs w:val="24"/>
              </w:rPr>
              <w:t>Нет совсем</w:t>
            </w:r>
          </w:p>
        </w:tc>
      </w:tr>
      <w:tr w:rsidR="00904ADF" w:rsidRPr="008E74B3" w:rsidTr="001003C7">
        <w:trPr>
          <w:trHeight w:val="330"/>
          <w:jc w:val="center"/>
        </w:trPr>
        <w:tc>
          <w:tcPr>
            <w:tcW w:w="6095"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Рынок услуг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37</w:t>
            </w:r>
          </w:p>
        </w:tc>
        <w:tc>
          <w:tcPr>
            <w:tcW w:w="85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477</w:t>
            </w:r>
          </w:p>
        </w:tc>
        <w:tc>
          <w:tcPr>
            <w:tcW w:w="708"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125</w:t>
            </w:r>
          </w:p>
        </w:tc>
        <w:tc>
          <w:tcPr>
            <w:tcW w:w="705"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11</w:t>
            </w:r>
          </w:p>
        </w:tc>
      </w:tr>
      <w:tr w:rsidR="00904ADF" w:rsidRPr="008E74B3" w:rsidTr="001003C7">
        <w:trPr>
          <w:trHeight w:val="330"/>
          <w:jc w:val="center"/>
        </w:trPr>
        <w:tc>
          <w:tcPr>
            <w:tcW w:w="6095"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Рынок услуг детского отдыха и оздоровления</w:t>
            </w:r>
          </w:p>
        </w:tc>
        <w:tc>
          <w:tcPr>
            <w:tcW w:w="850"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23</w:t>
            </w:r>
          </w:p>
        </w:tc>
        <w:tc>
          <w:tcPr>
            <w:tcW w:w="85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205</w:t>
            </w:r>
          </w:p>
        </w:tc>
        <w:tc>
          <w:tcPr>
            <w:tcW w:w="708"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237</w:t>
            </w:r>
          </w:p>
        </w:tc>
        <w:tc>
          <w:tcPr>
            <w:tcW w:w="705"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185</w:t>
            </w:r>
          </w:p>
        </w:tc>
      </w:tr>
      <w:tr w:rsidR="00904ADF" w:rsidRPr="008E74B3" w:rsidTr="001003C7">
        <w:trPr>
          <w:trHeight w:val="330"/>
          <w:jc w:val="center"/>
        </w:trPr>
        <w:tc>
          <w:tcPr>
            <w:tcW w:w="6095"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Рынок услуг дополнительного образования детей</w:t>
            </w:r>
          </w:p>
        </w:tc>
        <w:tc>
          <w:tcPr>
            <w:tcW w:w="850"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27</w:t>
            </w:r>
          </w:p>
        </w:tc>
        <w:tc>
          <w:tcPr>
            <w:tcW w:w="85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284</w:t>
            </w:r>
          </w:p>
        </w:tc>
        <w:tc>
          <w:tcPr>
            <w:tcW w:w="708"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240</w:t>
            </w:r>
          </w:p>
        </w:tc>
        <w:tc>
          <w:tcPr>
            <w:tcW w:w="705"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99</w:t>
            </w:r>
          </w:p>
        </w:tc>
      </w:tr>
      <w:tr w:rsidR="00904ADF" w:rsidRPr="008E74B3" w:rsidTr="001003C7">
        <w:trPr>
          <w:trHeight w:val="330"/>
          <w:jc w:val="center"/>
        </w:trPr>
        <w:tc>
          <w:tcPr>
            <w:tcW w:w="6095"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Рынок медицинских услуг</w:t>
            </w:r>
          </w:p>
        </w:tc>
        <w:tc>
          <w:tcPr>
            <w:tcW w:w="850"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52</w:t>
            </w:r>
          </w:p>
        </w:tc>
        <w:tc>
          <w:tcPr>
            <w:tcW w:w="85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298</w:t>
            </w:r>
          </w:p>
        </w:tc>
        <w:tc>
          <w:tcPr>
            <w:tcW w:w="708"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250</w:t>
            </w:r>
          </w:p>
        </w:tc>
        <w:tc>
          <w:tcPr>
            <w:tcW w:w="705"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50</w:t>
            </w:r>
          </w:p>
        </w:tc>
      </w:tr>
      <w:tr w:rsidR="00904ADF" w:rsidRPr="008E74B3" w:rsidTr="001003C7">
        <w:trPr>
          <w:trHeight w:val="645"/>
          <w:jc w:val="center"/>
        </w:trPr>
        <w:tc>
          <w:tcPr>
            <w:tcW w:w="6095"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Рынок услуг психолого-педагогического сопровождения детей с ограниченными возможностями здоровья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20</w:t>
            </w:r>
          </w:p>
        </w:tc>
        <w:tc>
          <w:tcPr>
            <w:tcW w:w="85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163</w:t>
            </w:r>
          </w:p>
        </w:tc>
        <w:tc>
          <w:tcPr>
            <w:tcW w:w="708"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184</w:t>
            </w:r>
          </w:p>
        </w:tc>
        <w:tc>
          <w:tcPr>
            <w:tcW w:w="705"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283</w:t>
            </w:r>
          </w:p>
        </w:tc>
      </w:tr>
      <w:tr w:rsidR="00904ADF" w:rsidRPr="008E74B3" w:rsidTr="001003C7">
        <w:trPr>
          <w:trHeight w:val="330"/>
          <w:jc w:val="center"/>
        </w:trPr>
        <w:tc>
          <w:tcPr>
            <w:tcW w:w="6095"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Рынок услуг в сфере культуры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59</w:t>
            </w:r>
          </w:p>
        </w:tc>
        <w:tc>
          <w:tcPr>
            <w:tcW w:w="85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273</w:t>
            </w:r>
          </w:p>
        </w:tc>
        <w:tc>
          <w:tcPr>
            <w:tcW w:w="708"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230</w:t>
            </w:r>
          </w:p>
        </w:tc>
        <w:tc>
          <w:tcPr>
            <w:tcW w:w="705"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88</w:t>
            </w:r>
          </w:p>
        </w:tc>
      </w:tr>
      <w:tr w:rsidR="00904ADF" w:rsidRPr="008E74B3" w:rsidTr="001003C7">
        <w:trPr>
          <w:trHeight w:val="330"/>
          <w:jc w:val="center"/>
        </w:trPr>
        <w:tc>
          <w:tcPr>
            <w:tcW w:w="6095"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Рынок услуг жилищно-коммунального хозяйства</w:t>
            </w:r>
          </w:p>
        </w:tc>
        <w:tc>
          <w:tcPr>
            <w:tcW w:w="850"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69</w:t>
            </w:r>
          </w:p>
        </w:tc>
        <w:tc>
          <w:tcPr>
            <w:tcW w:w="85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264</w:t>
            </w:r>
          </w:p>
        </w:tc>
        <w:tc>
          <w:tcPr>
            <w:tcW w:w="708"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190</w:t>
            </w:r>
          </w:p>
        </w:tc>
        <w:tc>
          <w:tcPr>
            <w:tcW w:w="705"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127</w:t>
            </w:r>
          </w:p>
        </w:tc>
      </w:tr>
      <w:tr w:rsidR="00904ADF" w:rsidRPr="008E74B3" w:rsidTr="001003C7">
        <w:trPr>
          <w:trHeight w:val="330"/>
          <w:jc w:val="center"/>
        </w:trPr>
        <w:tc>
          <w:tcPr>
            <w:tcW w:w="6095"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Рынок розничной торговли</w:t>
            </w:r>
          </w:p>
        </w:tc>
        <w:tc>
          <w:tcPr>
            <w:tcW w:w="850"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156</w:t>
            </w:r>
          </w:p>
        </w:tc>
        <w:tc>
          <w:tcPr>
            <w:tcW w:w="85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420</w:t>
            </w:r>
          </w:p>
        </w:tc>
        <w:tc>
          <w:tcPr>
            <w:tcW w:w="708"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67</w:t>
            </w:r>
          </w:p>
        </w:tc>
        <w:tc>
          <w:tcPr>
            <w:tcW w:w="705"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7</w:t>
            </w:r>
          </w:p>
        </w:tc>
      </w:tr>
      <w:tr w:rsidR="00904ADF" w:rsidRPr="008E74B3" w:rsidTr="001003C7">
        <w:trPr>
          <w:trHeight w:val="645"/>
          <w:jc w:val="center"/>
        </w:trPr>
        <w:tc>
          <w:tcPr>
            <w:tcW w:w="6095"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Рынок услуг перевозок пассажиров наземным транспортом</w:t>
            </w:r>
          </w:p>
        </w:tc>
        <w:tc>
          <w:tcPr>
            <w:tcW w:w="850"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136</w:t>
            </w:r>
          </w:p>
        </w:tc>
        <w:tc>
          <w:tcPr>
            <w:tcW w:w="85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394</w:t>
            </w:r>
          </w:p>
        </w:tc>
        <w:tc>
          <w:tcPr>
            <w:tcW w:w="708"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90</w:t>
            </w:r>
          </w:p>
        </w:tc>
        <w:tc>
          <w:tcPr>
            <w:tcW w:w="705"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30</w:t>
            </w:r>
          </w:p>
        </w:tc>
      </w:tr>
      <w:tr w:rsidR="00904ADF" w:rsidRPr="008E74B3" w:rsidTr="001003C7">
        <w:trPr>
          <w:trHeight w:val="330"/>
          <w:jc w:val="center"/>
        </w:trPr>
        <w:tc>
          <w:tcPr>
            <w:tcW w:w="6095"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Рынок услуг связи</w:t>
            </w:r>
          </w:p>
        </w:tc>
        <w:tc>
          <w:tcPr>
            <w:tcW w:w="850"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140</w:t>
            </w:r>
          </w:p>
        </w:tc>
        <w:tc>
          <w:tcPr>
            <w:tcW w:w="85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408</w:t>
            </w:r>
          </w:p>
        </w:tc>
        <w:tc>
          <w:tcPr>
            <w:tcW w:w="708"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85</w:t>
            </w:r>
          </w:p>
        </w:tc>
        <w:tc>
          <w:tcPr>
            <w:tcW w:w="705"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17</w:t>
            </w:r>
          </w:p>
        </w:tc>
      </w:tr>
      <w:tr w:rsidR="00904ADF" w:rsidRPr="008E74B3" w:rsidTr="001003C7">
        <w:trPr>
          <w:trHeight w:val="330"/>
          <w:jc w:val="center"/>
        </w:trPr>
        <w:tc>
          <w:tcPr>
            <w:tcW w:w="6095"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Рынок услуг социального обслуживания населения</w:t>
            </w:r>
          </w:p>
        </w:tc>
        <w:tc>
          <w:tcPr>
            <w:tcW w:w="850"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37</w:t>
            </w:r>
          </w:p>
        </w:tc>
        <w:tc>
          <w:tcPr>
            <w:tcW w:w="85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275</w:t>
            </w:r>
          </w:p>
        </w:tc>
        <w:tc>
          <w:tcPr>
            <w:tcW w:w="708"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280</w:t>
            </w:r>
          </w:p>
        </w:tc>
        <w:tc>
          <w:tcPr>
            <w:tcW w:w="705"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58</w:t>
            </w:r>
          </w:p>
        </w:tc>
      </w:tr>
      <w:tr w:rsidR="00904ADF" w:rsidRPr="008E74B3" w:rsidTr="001003C7">
        <w:trPr>
          <w:trHeight w:val="330"/>
          <w:jc w:val="center"/>
        </w:trPr>
        <w:tc>
          <w:tcPr>
            <w:tcW w:w="6095"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Рынок строительства жилья</w:t>
            </w:r>
          </w:p>
        </w:tc>
        <w:tc>
          <w:tcPr>
            <w:tcW w:w="850"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139</w:t>
            </w:r>
          </w:p>
        </w:tc>
        <w:tc>
          <w:tcPr>
            <w:tcW w:w="85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278</w:t>
            </w:r>
          </w:p>
        </w:tc>
        <w:tc>
          <w:tcPr>
            <w:tcW w:w="708"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160</w:t>
            </w:r>
          </w:p>
        </w:tc>
        <w:tc>
          <w:tcPr>
            <w:tcW w:w="705"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73</w:t>
            </w:r>
          </w:p>
        </w:tc>
      </w:tr>
      <w:tr w:rsidR="00904ADF" w:rsidRPr="008E74B3" w:rsidTr="001003C7">
        <w:trPr>
          <w:trHeight w:val="330"/>
          <w:jc w:val="center"/>
        </w:trPr>
        <w:tc>
          <w:tcPr>
            <w:tcW w:w="6095"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Рынок сельскохозяйственной отрасли</w:t>
            </w:r>
          </w:p>
        </w:tc>
        <w:tc>
          <w:tcPr>
            <w:tcW w:w="850"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80</w:t>
            </w:r>
          </w:p>
        </w:tc>
        <w:tc>
          <w:tcPr>
            <w:tcW w:w="85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400</w:t>
            </w:r>
          </w:p>
        </w:tc>
        <w:tc>
          <w:tcPr>
            <w:tcW w:w="708"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115</w:t>
            </w:r>
          </w:p>
        </w:tc>
        <w:tc>
          <w:tcPr>
            <w:tcW w:w="705"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55</w:t>
            </w:r>
          </w:p>
        </w:tc>
      </w:tr>
      <w:tr w:rsidR="00904ADF" w:rsidRPr="008E74B3" w:rsidTr="001003C7">
        <w:trPr>
          <w:trHeight w:val="330"/>
          <w:jc w:val="center"/>
        </w:trPr>
        <w:tc>
          <w:tcPr>
            <w:tcW w:w="6095"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Рынок туристских услуг</w:t>
            </w:r>
          </w:p>
        </w:tc>
        <w:tc>
          <w:tcPr>
            <w:tcW w:w="850"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186</w:t>
            </w:r>
          </w:p>
        </w:tc>
        <w:tc>
          <w:tcPr>
            <w:tcW w:w="85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300</w:t>
            </w:r>
          </w:p>
        </w:tc>
        <w:tc>
          <w:tcPr>
            <w:tcW w:w="708"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112</w:t>
            </w:r>
          </w:p>
        </w:tc>
        <w:tc>
          <w:tcPr>
            <w:tcW w:w="705"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52</w:t>
            </w:r>
          </w:p>
        </w:tc>
      </w:tr>
    </w:tbl>
    <w:p w:rsidR="00F92F19" w:rsidRDefault="00F92F19" w:rsidP="00904ADF">
      <w:pPr>
        <w:spacing w:after="0" w:line="240" w:lineRule="auto"/>
        <w:ind w:firstLine="709"/>
        <w:jc w:val="both"/>
        <w:rPr>
          <w:rFonts w:ascii="Times New Roman" w:eastAsia="Times New Roman" w:hAnsi="Times New Roman" w:cs="Times New Roman"/>
          <w:sz w:val="28"/>
          <w:szCs w:val="28"/>
        </w:rPr>
      </w:pPr>
    </w:p>
    <w:p w:rsidR="00904ADF" w:rsidRPr="008E74B3" w:rsidRDefault="00904ADF" w:rsidP="00904ADF">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Оценивая предложения товаров и услуг на целевых рынках, жители республики отмечают недостаток предложений, прежде всего, в сферах психолого-педагогического сопровождения детей с ограниченными возможностями здоровья, детского отдыха и оздоровления, социального обслуживания населения, культуры. </w:t>
      </w:r>
    </w:p>
    <w:p w:rsidR="00904ADF" w:rsidRPr="008E74B3" w:rsidRDefault="00904ADF" w:rsidP="00904ADF">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Наиболее широкий выбор предложений отмечается в сферах розничной торговли, сельскохозяйственной отрасли, дошкольного образования, перевозок пассажиров наземным транспортом, медицинских услуг.</w:t>
      </w:r>
    </w:p>
    <w:p w:rsidR="00904ADF" w:rsidRPr="008E74B3" w:rsidRDefault="00904ADF" w:rsidP="00904ADF">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Участникам опроса было предложено оценить, насколько они удовлетворены уровнем цен, качеством и возможностью выбора на некоторых рынках услуг (таблица 17).</w:t>
      </w:r>
    </w:p>
    <w:p w:rsidR="00904ADF" w:rsidRPr="008E74B3" w:rsidRDefault="00904ADF" w:rsidP="00904ADF">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Удовлетворенность качеством предоставляемых товаров и услуг населением региона достаточно высокая. В целом участники исследования в той или иной степени довольны качеством предоставления услуг на рынках, предложенных для исследования. При этом наиболее проблемными по показателю качества являются рынок услуг психолого-педагогического сопровождения детей с ограниченными возможностями здоровья (39,2% опрошенных), рынок детского отдыха и оздоровления (33,8%), рынок туристских услуг (29,2%).</w:t>
      </w:r>
    </w:p>
    <w:p w:rsidR="00904ADF" w:rsidRPr="008E74B3" w:rsidRDefault="00904ADF" w:rsidP="00904ADF">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Оценивая состояние конкуренции на некоторых рынках республики участники опроса выразили удовлетворенность возможностью выбора товаров и услуг на всех предложенных рынках.</w:t>
      </w:r>
    </w:p>
    <w:p w:rsidR="00904ADF" w:rsidRPr="008E74B3" w:rsidRDefault="00904ADF" w:rsidP="00904ADF">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Наиболее широкий выбор предложений опрошенные отметили в сфере торговли, связи (52,3% и 49,5% опрошенных соответственно) и сельского хозяйства (48,5%).</w:t>
      </w:r>
    </w:p>
    <w:p w:rsidR="00904ADF" w:rsidRDefault="00904ADF" w:rsidP="00904ADF">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При анализе уровня цен на предложенных рынках население республики выразило недовольство стоимостью услуг на рынке жилищно-коммунального хозяйства (47,1%), медицинских услуг (38,3%) и рынке туристских услуг (36,9%).</w:t>
      </w:r>
    </w:p>
    <w:p w:rsidR="001003C7" w:rsidRDefault="00896F61" w:rsidP="004E1DF9">
      <w:pPr>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r w:rsidRPr="001E7D45">
        <w:rPr>
          <w:rFonts w:ascii="Times New Roman" w:eastAsia="Times New Roman" w:hAnsi="Times New Roman" w:cs="Times New Roman"/>
          <w:b/>
          <w:bCs/>
          <w:color w:val="000000" w:themeColor="text1"/>
          <w:sz w:val="24"/>
          <w:szCs w:val="24"/>
        </w:rPr>
        <w:t xml:space="preserve">Таблица </w:t>
      </w:r>
      <w:r w:rsidR="00F92F19">
        <w:rPr>
          <w:rFonts w:ascii="Times New Roman" w:eastAsia="Times New Roman" w:hAnsi="Times New Roman" w:cs="Times New Roman"/>
          <w:b/>
          <w:bCs/>
          <w:color w:val="000000" w:themeColor="text1"/>
          <w:sz w:val="24"/>
          <w:szCs w:val="24"/>
        </w:rPr>
        <w:t>17</w:t>
      </w:r>
    </w:p>
    <w:p w:rsidR="00904ADF" w:rsidRPr="0037042B" w:rsidRDefault="0037042B" w:rsidP="004E1DF9">
      <w:pPr>
        <w:autoSpaceDE w:val="0"/>
        <w:autoSpaceDN w:val="0"/>
        <w:adjustRightInd w:val="0"/>
        <w:spacing w:after="0" w:line="24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У</w:t>
      </w:r>
      <w:r w:rsidRPr="0037042B">
        <w:rPr>
          <w:rFonts w:ascii="Times New Roman" w:eastAsia="Times New Roman" w:hAnsi="Times New Roman" w:cs="Times New Roman"/>
          <w:b/>
          <w:bCs/>
          <w:color w:val="000000" w:themeColor="text1"/>
          <w:sz w:val="28"/>
          <w:szCs w:val="28"/>
        </w:rPr>
        <w:t>довлетворенность респондентов характеристиками товаров и услуг на рынках района (города) по критериям</w:t>
      </w:r>
    </w:p>
    <w:p w:rsidR="00904ADF" w:rsidRPr="008E74B3" w:rsidRDefault="00904ADF" w:rsidP="00904ADF">
      <w:pPr>
        <w:spacing w:after="0" w:line="240" w:lineRule="auto"/>
        <w:ind w:firstLine="720"/>
        <w:jc w:val="right"/>
        <w:rPr>
          <w:rFonts w:ascii="Times New Roman" w:eastAsia="Times New Roman" w:hAnsi="Times New Roman" w:cs="Times New Roman"/>
          <w:b/>
          <w:bCs/>
          <w:color w:val="800000"/>
          <w:sz w:val="20"/>
          <w:szCs w:val="20"/>
        </w:rPr>
      </w:pPr>
      <w:r w:rsidRPr="008E74B3">
        <w:rPr>
          <w:rFonts w:ascii="Times New Roman" w:eastAsia="Times New Roman" w:hAnsi="Times New Roman" w:cs="Times New Roman"/>
          <w:b/>
          <w:bCs/>
          <w:color w:val="00B050"/>
          <w:sz w:val="24"/>
          <w:szCs w:val="24"/>
        </w:rPr>
        <w:t xml:space="preserve"> </w:t>
      </w:r>
    </w:p>
    <w:tbl>
      <w:tblPr>
        <w:tblW w:w="10075" w:type="dxa"/>
        <w:tblInd w:w="-421" w:type="dxa"/>
        <w:tblLayout w:type="fixed"/>
        <w:tblCellMar>
          <w:top w:w="28" w:type="dxa"/>
          <w:left w:w="0" w:type="dxa"/>
          <w:bottom w:w="28" w:type="dxa"/>
          <w:right w:w="0" w:type="dxa"/>
        </w:tblCellMar>
        <w:tblLook w:val="0000" w:firstRow="0" w:lastRow="0" w:firstColumn="0" w:lastColumn="0" w:noHBand="0" w:noVBand="0"/>
      </w:tblPr>
      <w:tblGrid>
        <w:gridCol w:w="1712"/>
        <w:gridCol w:w="521"/>
        <w:gridCol w:w="608"/>
        <w:gridCol w:w="542"/>
        <w:gridCol w:w="571"/>
        <w:gridCol w:w="451"/>
        <w:gridCol w:w="698"/>
        <w:gridCol w:w="571"/>
        <w:gridCol w:w="571"/>
        <w:gridCol w:w="571"/>
        <w:gridCol w:w="424"/>
        <w:gridCol w:w="725"/>
        <w:gridCol w:w="571"/>
        <w:gridCol w:w="571"/>
        <w:gridCol w:w="571"/>
        <w:gridCol w:w="397"/>
      </w:tblGrid>
      <w:tr w:rsidR="00904ADF" w:rsidRPr="008E74B3" w:rsidTr="00C90974">
        <w:trPr>
          <w:trHeight w:val="315"/>
        </w:trPr>
        <w:tc>
          <w:tcPr>
            <w:tcW w:w="1712" w:type="dxa"/>
            <w:tcBorders>
              <w:top w:val="single" w:sz="4" w:space="0" w:color="auto"/>
              <w:left w:val="single" w:sz="4" w:space="0" w:color="auto"/>
              <w:bottom w:val="single" w:sz="4" w:space="0" w:color="auto"/>
              <w:right w:val="single" w:sz="4" w:space="0" w:color="auto"/>
            </w:tcBorders>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18"/>
                <w:szCs w:val="18"/>
              </w:rPr>
            </w:pPr>
          </w:p>
        </w:tc>
        <w:tc>
          <w:tcPr>
            <w:tcW w:w="2693" w:type="dxa"/>
            <w:gridSpan w:val="5"/>
            <w:tcBorders>
              <w:top w:val="single" w:sz="4" w:space="0" w:color="auto"/>
              <w:left w:val="nil"/>
              <w:bottom w:val="single" w:sz="4" w:space="0" w:color="auto"/>
              <w:right w:val="single" w:sz="4" w:space="0" w:color="auto"/>
            </w:tcBorders>
            <w:shd w:val="clear" w:color="auto" w:fill="auto"/>
            <w:noWrap/>
            <w:vAlign w:val="center"/>
          </w:tcPr>
          <w:p w:rsidR="00904ADF" w:rsidRPr="008E74B3" w:rsidRDefault="00904ADF" w:rsidP="00904ADF">
            <w:pPr>
              <w:spacing w:after="0" w:line="240" w:lineRule="auto"/>
              <w:jc w:val="center"/>
              <w:rPr>
                <w:rFonts w:ascii="Times New Roman" w:eastAsia="Times New Roman" w:hAnsi="Times New Roman" w:cs="Times New Roman"/>
                <w:color w:val="000000"/>
              </w:rPr>
            </w:pPr>
            <w:r w:rsidRPr="008E74B3">
              <w:rPr>
                <w:rFonts w:ascii="Times New Roman" w:eastAsia="Times New Roman" w:hAnsi="Times New Roman" w:cs="Times New Roman"/>
                <w:color w:val="000000"/>
              </w:rPr>
              <w:t>Уровень цен</w:t>
            </w:r>
          </w:p>
        </w:tc>
        <w:tc>
          <w:tcPr>
            <w:tcW w:w="2835" w:type="dxa"/>
            <w:gridSpan w:val="5"/>
            <w:tcBorders>
              <w:top w:val="single" w:sz="4" w:space="0" w:color="auto"/>
              <w:left w:val="nil"/>
              <w:bottom w:val="single" w:sz="4" w:space="0" w:color="auto"/>
              <w:right w:val="single" w:sz="4" w:space="0" w:color="auto"/>
            </w:tcBorders>
            <w:shd w:val="clear" w:color="auto" w:fill="auto"/>
            <w:noWrap/>
            <w:vAlign w:val="center"/>
          </w:tcPr>
          <w:p w:rsidR="00904ADF" w:rsidRPr="008E74B3" w:rsidRDefault="00904ADF" w:rsidP="00904ADF">
            <w:pPr>
              <w:spacing w:after="0" w:line="240" w:lineRule="auto"/>
              <w:jc w:val="center"/>
              <w:rPr>
                <w:rFonts w:ascii="Times New Roman" w:eastAsia="Times New Roman" w:hAnsi="Times New Roman" w:cs="Times New Roman"/>
                <w:color w:val="000000"/>
              </w:rPr>
            </w:pPr>
            <w:r w:rsidRPr="008E74B3">
              <w:rPr>
                <w:rFonts w:ascii="Times New Roman" w:eastAsia="Times New Roman" w:hAnsi="Times New Roman" w:cs="Times New Roman"/>
                <w:color w:val="000000"/>
              </w:rPr>
              <w:t>Качество</w:t>
            </w:r>
          </w:p>
        </w:tc>
        <w:tc>
          <w:tcPr>
            <w:tcW w:w="2835" w:type="dxa"/>
            <w:gridSpan w:val="5"/>
            <w:tcBorders>
              <w:top w:val="single" w:sz="4" w:space="0" w:color="auto"/>
              <w:left w:val="nil"/>
              <w:bottom w:val="single" w:sz="4" w:space="0" w:color="auto"/>
              <w:right w:val="single" w:sz="4" w:space="0" w:color="auto"/>
            </w:tcBorders>
            <w:shd w:val="clear" w:color="auto" w:fill="auto"/>
            <w:noWrap/>
            <w:vAlign w:val="center"/>
          </w:tcPr>
          <w:p w:rsidR="00904ADF" w:rsidRPr="008E74B3" w:rsidRDefault="00904ADF" w:rsidP="00904ADF">
            <w:pPr>
              <w:spacing w:after="0" w:line="240" w:lineRule="auto"/>
              <w:jc w:val="center"/>
              <w:rPr>
                <w:rFonts w:ascii="Times New Roman" w:eastAsia="Times New Roman" w:hAnsi="Times New Roman" w:cs="Times New Roman"/>
                <w:color w:val="000000"/>
              </w:rPr>
            </w:pPr>
            <w:r w:rsidRPr="008E74B3">
              <w:rPr>
                <w:rFonts w:ascii="Times New Roman" w:eastAsia="Times New Roman" w:hAnsi="Times New Roman" w:cs="Times New Roman"/>
                <w:color w:val="000000"/>
              </w:rPr>
              <w:t>Возможность выбора</w:t>
            </w:r>
          </w:p>
        </w:tc>
      </w:tr>
      <w:tr w:rsidR="00904ADF" w:rsidRPr="008E74B3" w:rsidTr="00C90974">
        <w:trPr>
          <w:trHeight w:val="315"/>
        </w:trPr>
        <w:tc>
          <w:tcPr>
            <w:tcW w:w="10075" w:type="dxa"/>
            <w:gridSpan w:val="16"/>
            <w:tcBorders>
              <w:top w:val="single" w:sz="4" w:space="0" w:color="auto"/>
              <w:left w:val="single" w:sz="4" w:space="0" w:color="auto"/>
              <w:bottom w:val="single" w:sz="4" w:space="0" w:color="auto"/>
              <w:right w:val="single" w:sz="4" w:space="0" w:color="auto"/>
            </w:tcBorders>
            <w:shd w:val="clear" w:color="auto" w:fill="auto"/>
          </w:tcPr>
          <w:p w:rsidR="00904ADF" w:rsidRPr="008E74B3" w:rsidRDefault="00904ADF" w:rsidP="00904ADF">
            <w:pPr>
              <w:spacing w:after="0" w:line="240" w:lineRule="auto"/>
              <w:jc w:val="center"/>
              <w:rPr>
                <w:rFonts w:ascii="Times New Roman" w:eastAsia="Times New Roman" w:hAnsi="Times New Roman" w:cs="Times New Roman"/>
                <w:b/>
                <w:color w:val="000000"/>
              </w:rPr>
            </w:pPr>
            <w:r w:rsidRPr="008E74B3">
              <w:rPr>
                <w:rFonts w:ascii="Times New Roman" w:eastAsia="Times New Roman" w:hAnsi="Times New Roman" w:cs="Times New Roman"/>
                <w:b/>
                <w:color w:val="000000"/>
              </w:rPr>
              <w:t>1-удовлетворен, 2- скорее удовлетворен, 3-скорее не удовлетворен, 4- не удовлетворен</w:t>
            </w:r>
          </w:p>
        </w:tc>
      </w:tr>
      <w:tr w:rsidR="00904ADF" w:rsidRPr="008E74B3" w:rsidTr="00C90974">
        <w:trPr>
          <w:trHeight w:val="315"/>
        </w:trPr>
        <w:tc>
          <w:tcPr>
            <w:tcW w:w="1712" w:type="dxa"/>
            <w:tcBorders>
              <w:top w:val="nil"/>
              <w:left w:val="single" w:sz="4" w:space="0" w:color="auto"/>
              <w:bottom w:val="single" w:sz="4" w:space="0" w:color="auto"/>
              <w:right w:val="single" w:sz="4" w:space="0" w:color="auto"/>
            </w:tcBorders>
            <w:shd w:val="clear" w:color="auto" w:fill="auto"/>
          </w:tcPr>
          <w:p w:rsidR="00904ADF" w:rsidRPr="008E74B3" w:rsidRDefault="00904ADF" w:rsidP="00904ADF">
            <w:pPr>
              <w:spacing w:after="0" w:line="200" w:lineRule="exact"/>
              <w:rPr>
                <w:rFonts w:ascii="Times New Roman" w:eastAsia="Times New Roman" w:hAnsi="Times New Roman" w:cs="Times New Roman"/>
                <w:color w:val="000000"/>
              </w:rPr>
            </w:pP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b/>
              </w:rPr>
            </w:pPr>
            <w:r w:rsidRPr="008E74B3">
              <w:rPr>
                <w:rFonts w:ascii="Times New Roman" w:hAnsi="Times New Roman" w:cs="Times New Roman"/>
                <w:b/>
              </w:rPr>
              <w:t>1</w:t>
            </w:r>
          </w:p>
        </w:tc>
        <w:tc>
          <w:tcPr>
            <w:tcW w:w="608"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b/>
              </w:rPr>
            </w:pPr>
            <w:r w:rsidRPr="008E74B3">
              <w:rPr>
                <w:rFonts w:ascii="Times New Roman" w:hAnsi="Times New Roman" w:cs="Times New Roman"/>
                <w:b/>
              </w:rPr>
              <w:t>2</w:t>
            </w:r>
          </w:p>
        </w:tc>
        <w:tc>
          <w:tcPr>
            <w:tcW w:w="542"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b/>
              </w:rPr>
            </w:pPr>
            <w:r w:rsidRPr="008E74B3">
              <w:rPr>
                <w:rFonts w:ascii="Times New Roman" w:hAnsi="Times New Roman" w:cs="Times New Roman"/>
                <w:b/>
              </w:rPr>
              <w:t>3</w:t>
            </w:r>
          </w:p>
        </w:tc>
        <w:tc>
          <w:tcPr>
            <w:tcW w:w="57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b/>
              </w:rPr>
            </w:pPr>
            <w:r w:rsidRPr="008E74B3">
              <w:rPr>
                <w:rFonts w:ascii="Times New Roman" w:hAnsi="Times New Roman" w:cs="Times New Roman"/>
                <w:b/>
              </w:rPr>
              <w:t>4</w:t>
            </w:r>
          </w:p>
        </w:tc>
        <w:tc>
          <w:tcPr>
            <w:tcW w:w="451" w:type="dxa"/>
            <w:tcBorders>
              <w:top w:val="nil"/>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b/>
                <w:color w:val="000000"/>
              </w:rPr>
            </w:pPr>
            <w:r w:rsidRPr="008E74B3">
              <w:rPr>
                <w:rFonts w:ascii="Times New Roman" w:hAnsi="Times New Roman" w:cs="Times New Roman"/>
                <w:b/>
                <w:color w:val="000000"/>
              </w:rPr>
              <w:t>1</w:t>
            </w:r>
          </w:p>
        </w:tc>
        <w:tc>
          <w:tcPr>
            <w:tcW w:w="57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b/>
                <w:color w:val="000000"/>
              </w:rPr>
            </w:pPr>
            <w:r w:rsidRPr="008E74B3">
              <w:rPr>
                <w:rFonts w:ascii="Times New Roman" w:hAnsi="Times New Roman" w:cs="Times New Roman"/>
                <w:b/>
                <w:color w:val="000000"/>
              </w:rPr>
              <w:t>2</w:t>
            </w:r>
          </w:p>
        </w:tc>
        <w:tc>
          <w:tcPr>
            <w:tcW w:w="57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b/>
                <w:color w:val="000000"/>
              </w:rPr>
            </w:pPr>
            <w:r w:rsidRPr="008E74B3">
              <w:rPr>
                <w:rFonts w:ascii="Times New Roman" w:hAnsi="Times New Roman" w:cs="Times New Roman"/>
                <w:b/>
                <w:color w:val="000000"/>
              </w:rPr>
              <w:t>3</w:t>
            </w:r>
          </w:p>
        </w:tc>
        <w:tc>
          <w:tcPr>
            <w:tcW w:w="57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b/>
                <w:color w:val="000000"/>
              </w:rPr>
            </w:pPr>
            <w:r w:rsidRPr="008E74B3">
              <w:rPr>
                <w:rFonts w:ascii="Times New Roman" w:hAnsi="Times New Roman" w:cs="Times New Roman"/>
                <w:b/>
                <w:color w:val="000000"/>
              </w:rPr>
              <w:t>4</w:t>
            </w:r>
          </w:p>
        </w:tc>
        <w:tc>
          <w:tcPr>
            <w:tcW w:w="424" w:type="dxa"/>
            <w:tcBorders>
              <w:top w:val="nil"/>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b/>
              </w:rPr>
            </w:pPr>
            <w:r w:rsidRPr="008E74B3">
              <w:rPr>
                <w:rFonts w:ascii="Times New Roman" w:hAnsi="Times New Roman" w:cs="Times New Roman"/>
                <w:b/>
              </w:rPr>
              <w:t>1</w:t>
            </w:r>
          </w:p>
        </w:tc>
        <w:tc>
          <w:tcPr>
            <w:tcW w:w="57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b/>
              </w:rPr>
            </w:pPr>
            <w:r w:rsidRPr="008E74B3">
              <w:rPr>
                <w:rFonts w:ascii="Times New Roman" w:hAnsi="Times New Roman" w:cs="Times New Roman"/>
                <w:b/>
              </w:rPr>
              <w:t>2</w:t>
            </w:r>
          </w:p>
        </w:tc>
        <w:tc>
          <w:tcPr>
            <w:tcW w:w="57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b/>
              </w:rPr>
            </w:pPr>
            <w:r w:rsidRPr="008E74B3">
              <w:rPr>
                <w:rFonts w:ascii="Times New Roman" w:hAnsi="Times New Roman" w:cs="Times New Roman"/>
                <w:b/>
              </w:rPr>
              <w:t>3</w:t>
            </w:r>
          </w:p>
        </w:tc>
        <w:tc>
          <w:tcPr>
            <w:tcW w:w="57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b/>
              </w:rPr>
            </w:pPr>
            <w:r w:rsidRPr="008E74B3">
              <w:rPr>
                <w:rFonts w:ascii="Times New Roman" w:hAnsi="Times New Roman" w:cs="Times New Roman"/>
                <w:b/>
              </w:rPr>
              <w:t>4</w:t>
            </w:r>
          </w:p>
        </w:tc>
        <w:tc>
          <w:tcPr>
            <w:tcW w:w="397" w:type="dxa"/>
            <w:tcBorders>
              <w:top w:val="nil"/>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r>
      <w:tr w:rsidR="00904ADF" w:rsidRPr="008E74B3" w:rsidTr="00C90974">
        <w:trPr>
          <w:trHeight w:val="743"/>
        </w:trPr>
        <w:tc>
          <w:tcPr>
            <w:tcW w:w="1712" w:type="dxa"/>
            <w:tcBorders>
              <w:top w:val="nil"/>
              <w:left w:val="single" w:sz="4" w:space="0" w:color="auto"/>
              <w:bottom w:val="single" w:sz="4" w:space="0" w:color="auto"/>
              <w:right w:val="single" w:sz="4" w:space="0" w:color="auto"/>
            </w:tcBorders>
            <w:shd w:val="clear" w:color="auto" w:fill="auto"/>
          </w:tcPr>
          <w:p w:rsidR="00904ADF" w:rsidRPr="008E74B3" w:rsidRDefault="00904ADF" w:rsidP="00904ADF">
            <w:pPr>
              <w:spacing w:after="0" w:line="200" w:lineRule="exact"/>
              <w:rPr>
                <w:rFonts w:ascii="Times New Roman" w:eastAsia="Times New Roman" w:hAnsi="Times New Roman" w:cs="Times New Roman"/>
                <w:color w:val="000000"/>
              </w:rPr>
            </w:pPr>
            <w:r w:rsidRPr="008E74B3">
              <w:rPr>
                <w:rFonts w:ascii="Times New Roman" w:eastAsia="Times New Roman" w:hAnsi="Times New Roman" w:cs="Times New Roman"/>
                <w:color w:val="000000"/>
              </w:rPr>
              <w:t>Рынок услуг дошкольного образования</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140</w:t>
            </w:r>
          </w:p>
        </w:tc>
        <w:tc>
          <w:tcPr>
            <w:tcW w:w="608"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388</w:t>
            </w:r>
          </w:p>
        </w:tc>
        <w:tc>
          <w:tcPr>
            <w:tcW w:w="542"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90</w:t>
            </w:r>
          </w:p>
        </w:tc>
        <w:tc>
          <w:tcPr>
            <w:tcW w:w="57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32</w:t>
            </w:r>
          </w:p>
        </w:tc>
        <w:tc>
          <w:tcPr>
            <w:tcW w:w="451" w:type="dxa"/>
            <w:vMerge w:val="restart"/>
            <w:tcBorders>
              <w:top w:val="nil"/>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125</w:t>
            </w:r>
          </w:p>
        </w:tc>
        <w:tc>
          <w:tcPr>
            <w:tcW w:w="57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420</w:t>
            </w:r>
          </w:p>
        </w:tc>
        <w:tc>
          <w:tcPr>
            <w:tcW w:w="57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85</w:t>
            </w:r>
          </w:p>
        </w:tc>
        <w:tc>
          <w:tcPr>
            <w:tcW w:w="57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20</w:t>
            </w:r>
          </w:p>
        </w:tc>
        <w:tc>
          <w:tcPr>
            <w:tcW w:w="424" w:type="dxa"/>
            <w:vMerge w:val="restart"/>
            <w:tcBorders>
              <w:top w:val="nil"/>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160</w:t>
            </w:r>
          </w:p>
        </w:tc>
        <w:tc>
          <w:tcPr>
            <w:tcW w:w="57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363</w:t>
            </w:r>
          </w:p>
        </w:tc>
        <w:tc>
          <w:tcPr>
            <w:tcW w:w="57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95</w:t>
            </w:r>
          </w:p>
        </w:tc>
        <w:tc>
          <w:tcPr>
            <w:tcW w:w="57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32</w:t>
            </w:r>
          </w:p>
        </w:tc>
        <w:tc>
          <w:tcPr>
            <w:tcW w:w="397" w:type="dxa"/>
            <w:vMerge w:val="restart"/>
            <w:tcBorders>
              <w:top w:val="nil"/>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r>
      <w:tr w:rsidR="00904ADF" w:rsidRPr="008E74B3" w:rsidTr="00C90974">
        <w:trPr>
          <w:trHeight w:val="315"/>
        </w:trPr>
        <w:tc>
          <w:tcPr>
            <w:tcW w:w="1712" w:type="dxa"/>
            <w:tcBorders>
              <w:top w:val="nil"/>
              <w:left w:val="single" w:sz="4" w:space="0" w:color="auto"/>
              <w:bottom w:val="single" w:sz="4" w:space="0" w:color="auto"/>
              <w:right w:val="single" w:sz="4" w:space="0" w:color="auto"/>
            </w:tcBorders>
            <w:shd w:val="clear" w:color="auto" w:fill="auto"/>
          </w:tcPr>
          <w:p w:rsidR="00904ADF" w:rsidRPr="008E74B3" w:rsidRDefault="00904ADF" w:rsidP="00904ADF">
            <w:pPr>
              <w:spacing w:after="0" w:line="200" w:lineRule="exact"/>
              <w:rPr>
                <w:rFonts w:ascii="Times New Roman" w:eastAsia="Times New Roman" w:hAnsi="Times New Roman" w:cs="Times New Roman"/>
                <w:color w:val="000000"/>
              </w:rPr>
            </w:pPr>
            <w:r w:rsidRPr="008E74B3">
              <w:rPr>
                <w:rFonts w:ascii="Times New Roman" w:eastAsia="Times New Roman" w:hAnsi="Times New Roman" w:cs="Times New Roman"/>
                <w:color w:val="000000"/>
              </w:rPr>
              <w:t>Рынок услуг детского отдыха и оздоровления</w:t>
            </w:r>
          </w:p>
        </w:tc>
        <w:tc>
          <w:tcPr>
            <w:tcW w:w="521"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65</w:t>
            </w:r>
          </w:p>
        </w:tc>
        <w:tc>
          <w:tcPr>
            <w:tcW w:w="608"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190</w:t>
            </w:r>
          </w:p>
        </w:tc>
        <w:tc>
          <w:tcPr>
            <w:tcW w:w="542"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175</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220</w:t>
            </w:r>
          </w:p>
        </w:tc>
        <w:tc>
          <w:tcPr>
            <w:tcW w:w="451"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c>
          <w:tcPr>
            <w:tcW w:w="698"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50</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215</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175</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220</w:t>
            </w:r>
          </w:p>
        </w:tc>
        <w:tc>
          <w:tcPr>
            <w:tcW w:w="424"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c>
          <w:tcPr>
            <w:tcW w:w="725"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65</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157</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210</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218</w:t>
            </w:r>
          </w:p>
        </w:tc>
        <w:tc>
          <w:tcPr>
            <w:tcW w:w="397"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r>
      <w:tr w:rsidR="00904ADF" w:rsidRPr="008E74B3" w:rsidTr="00C90974">
        <w:trPr>
          <w:trHeight w:val="315"/>
        </w:trPr>
        <w:tc>
          <w:tcPr>
            <w:tcW w:w="1712" w:type="dxa"/>
            <w:tcBorders>
              <w:top w:val="nil"/>
              <w:left w:val="single" w:sz="4" w:space="0" w:color="auto"/>
              <w:bottom w:val="single" w:sz="4" w:space="0" w:color="auto"/>
              <w:right w:val="single" w:sz="4" w:space="0" w:color="auto"/>
            </w:tcBorders>
            <w:shd w:val="clear" w:color="auto" w:fill="auto"/>
          </w:tcPr>
          <w:p w:rsidR="00904ADF" w:rsidRPr="008E74B3" w:rsidRDefault="00904ADF" w:rsidP="00904ADF">
            <w:pPr>
              <w:spacing w:after="0" w:line="200" w:lineRule="exact"/>
              <w:rPr>
                <w:rFonts w:ascii="Times New Roman" w:eastAsia="Times New Roman" w:hAnsi="Times New Roman" w:cs="Times New Roman"/>
                <w:color w:val="000000"/>
              </w:rPr>
            </w:pPr>
            <w:r w:rsidRPr="008E74B3">
              <w:rPr>
                <w:rFonts w:ascii="Times New Roman" w:eastAsia="Times New Roman" w:hAnsi="Times New Roman" w:cs="Times New Roman"/>
                <w:color w:val="000000"/>
              </w:rPr>
              <w:t>Рынок услуг дополнительного образования детей</w:t>
            </w:r>
          </w:p>
        </w:tc>
        <w:tc>
          <w:tcPr>
            <w:tcW w:w="521"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102</w:t>
            </w:r>
          </w:p>
        </w:tc>
        <w:tc>
          <w:tcPr>
            <w:tcW w:w="608"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270</w:t>
            </w:r>
          </w:p>
        </w:tc>
        <w:tc>
          <w:tcPr>
            <w:tcW w:w="542"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158</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120</w:t>
            </w:r>
          </w:p>
        </w:tc>
        <w:tc>
          <w:tcPr>
            <w:tcW w:w="451"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c>
          <w:tcPr>
            <w:tcW w:w="698"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90</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290</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148</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122</w:t>
            </w:r>
          </w:p>
        </w:tc>
        <w:tc>
          <w:tcPr>
            <w:tcW w:w="424"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c>
          <w:tcPr>
            <w:tcW w:w="725"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102</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270</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158</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120</w:t>
            </w:r>
          </w:p>
        </w:tc>
        <w:tc>
          <w:tcPr>
            <w:tcW w:w="397"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r>
      <w:tr w:rsidR="00904ADF" w:rsidRPr="008E74B3" w:rsidTr="00C90974">
        <w:trPr>
          <w:trHeight w:val="315"/>
        </w:trPr>
        <w:tc>
          <w:tcPr>
            <w:tcW w:w="1712" w:type="dxa"/>
            <w:tcBorders>
              <w:top w:val="nil"/>
              <w:left w:val="single" w:sz="4" w:space="0" w:color="auto"/>
              <w:bottom w:val="single" w:sz="4" w:space="0" w:color="auto"/>
              <w:right w:val="single" w:sz="4" w:space="0" w:color="auto"/>
            </w:tcBorders>
            <w:shd w:val="clear" w:color="auto" w:fill="auto"/>
          </w:tcPr>
          <w:p w:rsidR="00904ADF" w:rsidRPr="008E74B3" w:rsidRDefault="00904ADF" w:rsidP="00904ADF">
            <w:pPr>
              <w:spacing w:after="0" w:line="200" w:lineRule="exact"/>
              <w:rPr>
                <w:rFonts w:ascii="Times New Roman" w:eastAsia="Times New Roman" w:hAnsi="Times New Roman" w:cs="Times New Roman"/>
                <w:color w:val="000000"/>
              </w:rPr>
            </w:pPr>
            <w:r w:rsidRPr="008E74B3">
              <w:rPr>
                <w:rFonts w:ascii="Times New Roman" w:eastAsia="Times New Roman" w:hAnsi="Times New Roman" w:cs="Times New Roman"/>
                <w:color w:val="000000"/>
              </w:rPr>
              <w:t>Рынок медицинских услуг</w:t>
            </w:r>
          </w:p>
        </w:tc>
        <w:tc>
          <w:tcPr>
            <w:tcW w:w="521"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61</w:t>
            </w:r>
          </w:p>
        </w:tc>
        <w:tc>
          <w:tcPr>
            <w:tcW w:w="608"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100</w:t>
            </w:r>
          </w:p>
        </w:tc>
        <w:tc>
          <w:tcPr>
            <w:tcW w:w="542"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240</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249</w:t>
            </w:r>
          </w:p>
        </w:tc>
        <w:tc>
          <w:tcPr>
            <w:tcW w:w="451"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c>
          <w:tcPr>
            <w:tcW w:w="698"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80</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200</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280</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90</w:t>
            </w:r>
          </w:p>
        </w:tc>
        <w:tc>
          <w:tcPr>
            <w:tcW w:w="424"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c>
          <w:tcPr>
            <w:tcW w:w="725"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124</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223</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249</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54</w:t>
            </w:r>
          </w:p>
        </w:tc>
        <w:tc>
          <w:tcPr>
            <w:tcW w:w="397"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r>
      <w:tr w:rsidR="00904ADF" w:rsidRPr="008E74B3" w:rsidTr="00C90974">
        <w:trPr>
          <w:trHeight w:val="630"/>
        </w:trPr>
        <w:tc>
          <w:tcPr>
            <w:tcW w:w="1712" w:type="dxa"/>
            <w:tcBorders>
              <w:top w:val="nil"/>
              <w:left w:val="single" w:sz="4" w:space="0" w:color="auto"/>
              <w:bottom w:val="single" w:sz="4" w:space="0" w:color="auto"/>
              <w:right w:val="single" w:sz="4" w:space="0" w:color="auto"/>
            </w:tcBorders>
            <w:shd w:val="clear" w:color="auto" w:fill="auto"/>
          </w:tcPr>
          <w:p w:rsidR="00904ADF" w:rsidRPr="008E74B3" w:rsidRDefault="00904ADF" w:rsidP="00904ADF">
            <w:pPr>
              <w:spacing w:after="0" w:line="200" w:lineRule="exact"/>
              <w:rPr>
                <w:rFonts w:ascii="Times New Roman" w:eastAsia="Times New Roman" w:hAnsi="Times New Roman" w:cs="Times New Roman"/>
                <w:color w:val="000000"/>
              </w:rPr>
            </w:pPr>
            <w:r w:rsidRPr="008E74B3">
              <w:rPr>
                <w:rFonts w:ascii="Times New Roman" w:eastAsia="Times New Roman" w:hAnsi="Times New Roman" w:cs="Times New Roman"/>
                <w:color w:val="000000"/>
              </w:rPr>
              <w:t>Рынок услуг психолого-педагогического сопровождения детей с ограниченными возможностями здоровья</w:t>
            </w:r>
          </w:p>
        </w:tc>
        <w:tc>
          <w:tcPr>
            <w:tcW w:w="521"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45</w:t>
            </w:r>
          </w:p>
        </w:tc>
        <w:tc>
          <w:tcPr>
            <w:tcW w:w="608"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100</w:t>
            </w:r>
          </w:p>
        </w:tc>
        <w:tc>
          <w:tcPr>
            <w:tcW w:w="542"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270</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235</w:t>
            </w:r>
          </w:p>
        </w:tc>
        <w:tc>
          <w:tcPr>
            <w:tcW w:w="451"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c>
          <w:tcPr>
            <w:tcW w:w="698"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45</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80</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270</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255</w:t>
            </w:r>
          </w:p>
        </w:tc>
        <w:tc>
          <w:tcPr>
            <w:tcW w:w="424"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c>
          <w:tcPr>
            <w:tcW w:w="725"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45</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158</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198</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249</w:t>
            </w:r>
          </w:p>
        </w:tc>
        <w:tc>
          <w:tcPr>
            <w:tcW w:w="397"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r>
      <w:tr w:rsidR="00904ADF" w:rsidRPr="008E74B3" w:rsidTr="00C90974">
        <w:trPr>
          <w:trHeight w:val="315"/>
        </w:trPr>
        <w:tc>
          <w:tcPr>
            <w:tcW w:w="1712" w:type="dxa"/>
            <w:tcBorders>
              <w:top w:val="nil"/>
              <w:left w:val="single" w:sz="4" w:space="0" w:color="auto"/>
              <w:bottom w:val="single" w:sz="4" w:space="0" w:color="auto"/>
              <w:right w:val="single" w:sz="4" w:space="0" w:color="auto"/>
            </w:tcBorders>
            <w:shd w:val="clear" w:color="auto" w:fill="auto"/>
          </w:tcPr>
          <w:p w:rsidR="00904ADF" w:rsidRPr="008E74B3" w:rsidRDefault="00904ADF" w:rsidP="00904ADF">
            <w:pPr>
              <w:spacing w:after="0" w:line="200" w:lineRule="exact"/>
              <w:rPr>
                <w:rFonts w:ascii="Times New Roman" w:eastAsia="Times New Roman" w:hAnsi="Times New Roman" w:cs="Times New Roman"/>
                <w:color w:val="000000"/>
              </w:rPr>
            </w:pPr>
            <w:r w:rsidRPr="008E74B3">
              <w:rPr>
                <w:rFonts w:ascii="Times New Roman" w:eastAsia="Times New Roman" w:hAnsi="Times New Roman" w:cs="Times New Roman"/>
                <w:color w:val="000000"/>
              </w:rPr>
              <w:t>Рынок услуг в сфере культуры</w:t>
            </w:r>
          </w:p>
        </w:tc>
        <w:tc>
          <w:tcPr>
            <w:tcW w:w="521"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116</w:t>
            </w:r>
          </w:p>
        </w:tc>
        <w:tc>
          <w:tcPr>
            <w:tcW w:w="608"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241</w:t>
            </w:r>
          </w:p>
        </w:tc>
        <w:tc>
          <w:tcPr>
            <w:tcW w:w="542"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200</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93</w:t>
            </w:r>
          </w:p>
        </w:tc>
        <w:tc>
          <w:tcPr>
            <w:tcW w:w="451"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c>
          <w:tcPr>
            <w:tcW w:w="698"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130</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257</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170</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93</w:t>
            </w:r>
          </w:p>
        </w:tc>
        <w:tc>
          <w:tcPr>
            <w:tcW w:w="424"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c>
          <w:tcPr>
            <w:tcW w:w="725"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116</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254</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187</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93</w:t>
            </w:r>
          </w:p>
        </w:tc>
        <w:tc>
          <w:tcPr>
            <w:tcW w:w="397"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r>
      <w:tr w:rsidR="00904ADF" w:rsidRPr="008E74B3" w:rsidTr="00C90974">
        <w:trPr>
          <w:trHeight w:val="315"/>
        </w:trPr>
        <w:tc>
          <w:tcPr>
            <w:tcW w:w="1712" w:type="dxa"/>
            <w:tcBorders>
              <w:top w:val="nil"/>
              <w:left w:val="single" w:sz="4" w:space="0" w:color="auto"/>
              <w:bottom w:val="single" w:sz="4" w:space="0" w:color="auto"/>
              <w:right w:val="single" w:sz="4" w:space="0" w:color="auto"/>
            </w:tcBorders>
            <w:shd w:val="clear" w:color="auto" w:fill="auto"/>
          </w:tcPr>
          <w:p w:rsidR="00904ADF" w:rsidRPr="008E74B3" w:rsidRDefault="00904ADF" w:rsidP="00904ADF">
            <w:pPr>
              <w:spacing w:after="0" w:line="200" w:lineRule="exact"/>
              <w:rPr>
                <w:rFonts w:ascii="Times New Roman" w:eastAsia="Times New Roman" w:hAnsi="Times New Roman" w:cs="Times New Roman"/>
                <w:color w:val="000000"/>
              </w:rPr>
            </w:pPr>
            <w:r w:rsidRPr="008E74B3">
              <w:rPr>
                <w:rFonts w:ascii="Times New Roman" w:eastAsia="Times New Roman" w:hAnsi="Times New Roman" w:cs="Times New Roman"/>
                <w:color w:val="000000"/>
              </w:rPr>
              <w:t>Рынок услуг жилищно-коммунального хозяйства</w:t>
            </w:r>
          </w:p>
        </w:tc>
        <w:tc>
          <w:tcPr>
            <w:tcW w:w="521"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103</w:t>
            </w:r>
          </w:p>
        </w:tc>
        <w:tc>
          <w:tcPr>
            <w:tcW w:w="608"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180</w:t>
            </w:r>
          </w:p>
        </w:tc>
        <w:tc>
          <w:tcPr>
            <w:tcW w:w="542"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61</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306</w:t>
            </w:r>
          </w:p>
        </w:tc>
        <w:tc>
          <w:tcPr>
            <w:tcW w:w="451"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c>
          <w:tcPr>
            <w:tcW w:w="698"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103</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256</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230</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61</w:t>
            </w:r>
          </w:p>
        </w:tc>
        <w:tc>
          <w:tcPr>
            <w:tcW w:w="424"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c>
          <w:tcPr>
            <w:tcW w:w="725"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103</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280</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206</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61</w:t>
            </w:r>
          </w:p>
        </w:tc>
        <w:tc>
          <w:tcPr>
            <w:tcW w:w="397"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r>
      <w:tr w:rsidR="00904ADF" w:rsidRPr="008E74B3" w:rsidTr="00C90974">
        <w:trPr>
          <w:trHeight w:val="315"/>
        </w:trPr>
        <w:tc>
          <w:tcPr>
            <w:tcW w:w="1712" w:type="dxa"/>
            <w:tcBorders>
              <w:top w:val="nil"/>
              <w:left w:val="single" w:sz="4" w:space="0" w:color="auto"/>
              <w:bottom w:val="single" w:sz="4" w:space="0" w:color="auto"/>
              <w:right w:val="single" w:sz="4" w:space="0" w:color="auto"/>
            </w:tcBorders>
            <w:shd w:val="clear" w:color="auto" w:fill="auto"/>
          </w:tcPr>
          <w:p w:rsidR="00904ADF" w:rsidRPr="008E74B3" w:rsidRDefault="00904ADF" w:rsidP="00904ADF">
            <w:pPr>
              <w:spacing w:after="0" w:line="200" w:lineRule="exact"/>
              <w:rPr>
                <w:rFonts w:ascii="Times New Roman" w:eastAsia="Times New Roman" w:hAnsi="Times New Roman" w:cs="Times New Roman"/>
                <w:color w:val="000000"/>
              </w:rPr>
            </w:pPr>
            <w:r w:rsidRPr="008E74B3">
              <w:rPr>
                <w:rFonts w:ascii="Times New Roman" w:eastAsia="Times New Roman" w:hAnsi="Times New Roman" w:cs="Times New Roman"/>
                <w:color w:val="000000"/>
              </w:rPr>
              <w:t>Рынок розничной торговли</w:t>
            </w:r>
          </w:p>
        </w:tc>
        <w:tc>
          <w:tcPr>
            <w:tcW w:w="521"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200</w:t>
            </w:r>
          </w:p>
        </w:tc>
        <w:tc>
          <w:tcPr>
            <w:tcW w:w="608"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315</w:t>
            </w:r>
          </w:p>
        </w:tc>
        <w:tc>
          <w:tcPr>
            <w:tcW w:w="542"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100</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35</w:t>
            </w:r>
          </w:p>
        </w:tc>
        <w:tc>
          <w:tcPr>
            <w:tcW w:w="451"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c>
          <w:tcPr>
            <w:tcW w:w="698"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200</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370</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60</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20</w:t>
            </w:r>
          </w:p>
        </w:tc>
        <w:tc>
          <w:tcPr>
            <w:tcW w:w="424"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c>
          <w:tcPr>
            <w:tcW w:w="725"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340</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205</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80</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25</w:t>
            </w:r>
          </w:p>
        </w:tc>
        <w:tc>
          <w:tcPr>
            <w:tcW w:w="397"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r>
      <w:tr w:rsidR="00904ADF" w:rsidRPr="008E74B3" w:rsidTr="00C90974">
        <w:trPr>
          <w:trHeight w:val="630"/>
        </w:trPr>
        <w:tc>
          <w:tcPr>
            <w:tcW w:w="1712" w:type="dxa"/>
            <w:tcBorders>
              <w:top w:val="nil"/>
              <w:left w:val="single" w:sz="4" w:space="0" w:color="auto"/>
              <w:bottom w:val="single" w:sz="4" w:space="0" w:color="auto"/>
              <w:right w:val="single" w:sz="4" w:space="0" w:color="auto"/>
            </w:tcBorders>
            <w:shd w:val="clear" w:color="auto" w:fill="auto"/>
          </w:tcPr>
          <w:p w:rsidR="00904ADF" w:rsidRPr="008E74B3" w:rsidRDefault="00904ADF" w:rsidP="00904ADF">
            <w:pPr>
              <w:spacing w:after="0" w:line="200" w:lineRule="exact"/>
              <w:rPr>
                <w:rFonts w:ascii="Times New Roman" w:eastAsia="Times New Roman" w:hAnsi="Times New Roman" w:cs="Times New Roman"/>
                <w:color w:val="000000"/>
              </w:rPr>
            </w:pPr>
            <w:r w:rsidRPr="008E74B3">
              <w:rPr>
                <w:rFonts w:ascii="Times New Roman" w:eastAsia="Times New Roman" w:hAnsi="Times New Roman" w:cs="Times New Roman"/>
                <w:color w:val="000000"/>
              </w:rPr>
              <w:t>Рынок услуг перевозок пассажиров наземным транспортом</w:t>
            </w:r>
          </w:p>
        </w:tc>
        <w:tc>
          <w:tcPr>
            <w:tcW w:w="521"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180</w:t>
            </w:r>
          </w:p>
        </w:tc>
        <w:tc>
          <w:tcPr>
            <w:tcW w:w="608"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280</w:t>
            </w:r>
          </w:p>
        </w:tc>
        <w:tc>
          <w:tcPr>
            <w:tcW w:w="542"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128</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62</w:t>
            </w:r>
          </w:p>
        </w:tc>
        <w:tc>
          <w:tcPr>
            <w:tcW w:w="451"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c>
          <w:tcPr>
            <w:tcW w:w="698"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165</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295</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130</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60</w:t>
            </w:r>
          </w:p>
        </w:tc>
        <w:tc>
          <w:tcPr>
            <w:tcW w:w="424"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c>
          <w:tcPr>
            <w:tcW w:w="725"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182</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276</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131</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61</w:t>
            </w:r>
          </w:p>
        </w:tc>
        <w:tc>
          <w:tcPr>
            <w:tcW w:w="397"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r>
      <w:tr w:rsidR="00904ADF" w:rsidRPr="008E74B3" w:rsidTr="00C90974">
        <w:trPr>
          <w:trHeight w:val="315"/>
        </w:trPr>
        <w:tc>
          <w:tcPr>
            <w:tcW w:w="1712" w:type="dxa"/>
            <w:tcBorders>
              <w:top w:val="nil"/>
              <w:left w:val="single" w:sz="4" w:space="0" w:color="auto"/>
              <w:bottom w:val="single" w:sz="4" w:space="0" w:color="auto"/>
              <w:right w:val="single" w:sz="4" w:space="0" w:color="auto"/>
            </w:tcBorders>
            <w:shd w:val="clear" w:color="auto" w:fill="auto"/>
          </w:tcPr>
          <w:p w:rsidR="00904ADF" w:rsidRPr="008E74B3" w:rsidRDefault="00904ADF" w:rsidP="00904ADF">
            <w:pPr>
              <w:spacing w:after="0" w:line="200" w:lineRule="exact"/>
              <w:rPr>
                <w:rFonts w:ascii="Times New Roman" w:eastAsia="Times New Roman" w:hAnsi="Times New Roman" w:cs="Times New Roman"/>
                <w:color w:val="000000"/>
              </w:rPr>
            </w:pPr>
            <w:r w:rsidRPr="008E74B3">
              <w:rPr>
                <w:rFonts w:ascii="Times New Roman" w:eastAsia="Times New Roman" w:hAnsi="Times New Roman" w:cs="Times New Roman"/>
                <w:color w:val="000000"/>
              </w:rPr>
              <w:t>Рынок услуг связи</w:t>
            </w:r>
          </w:p>
        </w:tc>
        <w:tc>
          <w:tcPr>
            <w:tcW w:w="521"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215</w:t>
            </w:r>
          </w:p>
        </w:tc>
        <w:tc>
          <w:tcPr>
            <w:tcW w:w="608"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319</w:t>
            </w:r>
          </w:p>
        </w:tc>
        <w:tc>
          <w:tcPr>
            <w:tcW w:w="542"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96</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20</w:t>
            </w:r>
          </w:p>
        </w:tc>
        <w:tc>
          <w:tcPr>
            <w:tcW w:w="451"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c>
          <w:tcPr>
            <w:tcW w:w="698"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220</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315</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95</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20</w:t>
            </w:r>
          </w:p>
        </w:tc>
        <w:tc>
          <w:tcPr>
            <w:tcW w:w="424"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c>
          <w:tcPr>
            <w:tcW w:w="725"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322</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212</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91</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25</w:t>
            </w:r>
          </w:p>
        </w:tc>
        <w:tc>
          <w:tcPr>
            <w:tcW w:w="397"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r>
      <w:tr w:rsidR="00904ADF" w:rsidRPr="008E74B3" w:rsidTr="00C90974">
        <w:trPr>
          <w:trHeight w:val="315"/>
        </w:trPr>
        <w:tc>
          <w:tcPr>
            <w:tcW w:w="1712" w:type="dxa"/>
            <w:tcBorders>
              <w:top w:val="nil"/>
              <w:left w:val="single" w:sz="4" w:space="0" w:color="auto"/>
              <w:bottom w:val="single" w:sz="4" w:space="0" w:color="auto"/>
              <w:right w:val="single" w:sz="4" w:space="0" w:color="auto"/>
            </w:tcBorders>
            <w:shd w:val="clear" w:color="auto" w:fill="auto"/>
          </w:tcPr>
          <w:p w:rsidR="00904ADF" w:rsidRPr="008E74B3" w:rsidRDefault="00904ADF" w:rsidP="00904ADF">
            <w:pPr>
              <w:spacing w:after="0" w:line="200" w:lineRule="exact"/>
              <w:rPr>
                <w:rFonts w:ascii="Times New Roman" w:eastAsia="Times New Roman" w:hAnsi="Times New Roman" w:cs="Times New Roman"/>
                <w:color w:val="000000"/>
              </w:rPr>
            </w:pPr>
            <w:r w:rsidRPr="008E74B3">
              <w:rPr>
                <w:rFonts w:ascii="Times New Roman" w:eastAsia="Times New Roman" w:hAnsi="Times New Roman" w:cs="Times New Roman"/>
                <w:color w:val="000000"/>
              </w:rPr>
              <w:t>Рынок услуг социального обслуживания населения</w:t>
            </w:r>
          </w:p>
        </w:tc>
        <w:tc>
          <w:tcPr>
            <w:tcW w:w="521"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90</w:t>
            </w:r>
          </w:p>
        </w:tc>
        <w:tc>
          <w:tcPr>
            <w:tcW w:w="608"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220</w:t>
            </w:r>
          </w:p>
        </w:tc>
        <w:tc>
          <w:tcPr>
            <w:tcW w:w="542"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250</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90</w:t>
            </w:r>
          </w:p>
        </w:tc>
        <w:tc>
          <w:tcPr>
            <w:tcW w:w="451"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c>
          <w:tcPr>
            <w:tcW w:w="698"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89</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221</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247</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93</w:t>
            </w:r>
          </w:p>
        </w:tc>
        <w:tc>
          <w:tcPr>
            <w:tcW w:w="424"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c>
          <w:tcPr>
            <w:tcW w:w="725"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110</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203</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271</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66</w:t>
            </w:r>
          </w:p>
        </w:tc>
        <w:tc>
          <w:tcPr>
            <w:tcW w:w="397"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r>
      <w:tr w:rsidR="00904ADF" w:rsidRPr="008E74B3" w:rsidTr="00C90974">
        <w:trPr>
          <w:trHeight w:val="315"/>
        </w:trPr>
        <w:tc>
          <w:tcPr>
            <w:tcW w:w="1712" w:type="dxa"/>
            <w:tcBorders>
              <w:top w:val="nil"/>
              <w:left w:val="single" w:sz="4" w:space="0" w:color="auto"/>
              <w:bottom w:val="single" w:sz="4" w:space="0" w:color="auto"/>
              <w:right w:val="single" w:sz="4" w:space="0" w:color="auto"/>
            </w:tcBorders>
            <w:shd w:val="clear" w:color="auto" w:fill="auto"/>
          </w:tcPr>
          <w:p w:rsidR="00904ADF" w:rsidRPr="008E74B3" w:rsidRDefault="00904ADF" w:rsidP="00904ADF">
            <w:pPr>
              <w:spacing w:after="0" w:line="200" w:lineRule="exact"/>
              <w:rPr>
                <w:rFonts w:ascii="Times New Roman" w:eastAsia="Times New Roman" w:hAnsi="Times New Roman" w:cs="Times New Roman"/>
                <w:color w:val="000000"/>
              </w:rPr>
            </w:pPr>
            <w:r w:rsidRPr="008E74B3">
              <w:rPr>
                <w:rFonts w:ascii="Times New Roman" w:eastAsia="Times New Roman" w:hAnsi="Times New Roman" w:cs="Times New Roman"/>
                <w:color w:val="000000"/>
              </w:rPr>
              <w:t>Рынок строительства жилья</w:t>
            </w:r>
          </w:p>
        </w:tc>
        <w:tc>
          <w:tcPr>
            <w:tcW w:w="521"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46</w:t>
            </w:r>
          </w:p>
        </w:tc>
        <w:tc>
          <w:tcPr>
            <w:tcW w:w="608"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240</w:t>
            </w:r>
          </w:p>
        </w:tc>
        <w:tc>
          <w:tcPr>
            <w:tcW w:w="542"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230</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134</w:t>
            </w:r>
          </w:p>
        </w:tc>
        <w:tc>
          <w:tcPr>
            <w:tcW w:w="451"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c>
          <w:tcPr>
            <w:tcW w:w="698"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58</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280</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190</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122</w:t>
            </w:r>
          </w:p>
        </w:tc>
        <w:tc>
          <w:tcPr>
            <w:tcW w:w="424"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c>
          <w:tcPr>
            <w:tcW w:w="725"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46</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266</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203</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135</w:t>
            </w:r>
          </w:p>
        </w:tc>
        <w:tc>
          <w:tcPr>
            <w:tcW w:w="397"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r>
      <w:tr w:rsidR="00904ADF" w:rsidRPr="008E74B3" w:rsidTr="00C90974">
        <w:trPr>
          <w:trHeight w:val="315"/>
        </w:trPr>
        <w:tc>
          <w:tcPr>
            <w:tcW w:w="1712" w:type="dxa"/>
            <w:tcBorders>
              <w:top w:val="nil"/>
              <w:left w:val="single" w:sz="4" w:space="0" w:color="auto"/>
              <w:bottom w:val="single" w:sz="4" w:space="0" w:color="auto"/>
              <w:right w:val="single" w:sz="4" w:space="0" w:color="auto"/>
            </w:tcBorders>
            <w:shd w:val="clear" w:color="auto" w:fill="auto"/>
          </w:tcPr>
          <w:p w:rsidR="00904ADF" w:rsidRPr="008E74B3" w:rsidRDefault="00904ADF" w:rsidP="00904ADF">
            <w:pPr>
              <w:spacing w:after="0" w:line="200" w:lineRule="exact"/>
              <w:rPr>
                <w:rFonts w:ascii="Times New Roman" w:eastAsia="Times New Roman" w:hAnsi="Times New Roman" w:cs="Times New Roman"/>
                <w:color w:val="000000"/>
              </w:rPr>
            </w:pPr>
            <w:r w:rsidRPr="008E74B3">
              <w:rPr>
                <w:rFonts w:ascii="Times New Roman" w:eastAsia="Times New Roman" w:hAnsi="Times New Roman" w:cs="Times New Roman"/>
                <w:color w:val="000000"/>
              </w:rPr>
              <w:t>Рынок сельскохозяйственной отрасли</w:t>
            </w:r>
          </w:p>
        </w:tc>
        <w:tc>
          <w:tcPr>
            <w:tcW w:w="521"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60</w:t>
            </w:r>
          </w:p>
        </w:tc>
        <w:tc>
          <w:tcPr>
            <w:tcW w:w="608"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330</w:t>
            </w:r>
          </w:p>
        </w:tc>
        <w:tc>
          <w:tcPr>
            <w:tcW w:w="542"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146</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114</w:t>
            </w:r>
          </w:p>
        </w:tc>
        <w:tc>
          <w:tcPr>
            <w:tcW w:w="451"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c>
          <w:tcPr>
            <w:tcW w:w="698"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60</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374</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146</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70</w:t>
            </w:r>
          </w:p>
        </w:tc>
        <w:tc>
          <w:tcPr>
            <w:tcW w:w="424"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c>
          <w:tcPr>
            <w:tcW w:w="725"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315</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143</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146</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46</w:t>
            </w:r>
          </w:p>
        </w:tc>
        <w:tc>
          <w:tcPr>
            <w:tcW w:w="397" w:type="dxa"/>
            <w:vMerge/>
            <w:tcBorders>
              <w:left w:val="nil"/>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r>
      <w:tr w:rsidR="00904ADF" w:rsidRPr="008E74B3" w:rsidTr="00C90974">
        <w:trPr>
          <w:trHeight w:val="315"/>
        </w:trPr>
        <w:tc>
          <w:tcPr>
            <w:tcW w:w="1712" w:type="dxa"/>
            <w:tcBorders>
              <w:top w:val="nil"/>
              <w:left w:val="single" w:sz="4" w:space="0" w:color="auto"/>
              <w:bottom w:val="single" w:sz="4" w:space="0" w:color="auto"/>
              <w:right w:val="single" w:sz="4" w:space="0" w:color="auto"/>
            </w:tcBorders>
            <w:shd w:val="clear" w:color="auto" w:fill="auto"/>
          </w:tcPr>
          <w:p w:rsidR="00904ADF" w:rsidRPr="008E74B3" w:rsidRDefault="00904ADF" w:rsidP="00904ADF">
            <w:pPr>
              <w:spacing w:after="0" w:line="200" w:lineRule="exact"/>
              <w:rPr>
                <w:rFonts w:ascii="Times New Roman" w:eastAsia="Times New Roman" w:hAnsi="Times New Roman" w:cs="Times New Roman"/>
                <w:color w:val="000000"/>
              </w:rPr>
            </w:pPr>
            <w:r w:rsidRPr="008E74B3">
              <w:rPr>
                <w:rFonts w:ascii="Times New Roman" w:eastAsia="Times New Roman" w:hAnsi="Times New Roman" w:cs="Times New Roman"/>
                <w:color w:val="000000"/>
              </w:rPr>
              <w:t>Рынок туристских услуг</w:t>
            </w:r>
          </w:p>
        </w:tc>
        <w:tc>
          <w:tcPr>
            <w:tcW w:w="521"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90</w:t>
            </w:r>
          </w:p>
        </w:tc>
        <w:tc>
          <w:tcPr>
            <w:tcW w:w="608"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123</w:t>
            </w:r>
          </w:p>
        </w:tc>
        <w:tc>
          <w:tcPr>
            <w:tcW w:w="542"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197</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240</w:t>
            </w:r>
          </w:p>
        </w:tc>
        <w:tc>
          <w:tcPr>
            <w:tcW w:w="451" w:type="dxa"/>
            <w:vMerge/>
            <w:tcBorders>
              <w:left w:val="nil"/>
              <w:bottom w:val="single" w:sz="4" w:space="0" w:color="auto"/>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c>
          <w:tcPr>
            <w:tcW w:w="698"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103</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125</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232</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190</w:t>
            </w:r>
          </w:p>
        </w:tc>
        <w:tc>
          <w:tcPr>
            <w:tcW w:w="424" w:type="dxa"/>
            <w:vMerge/>
            <w:tcBorders>
              <w:left w:val="nil"/>
              <w:bottom w:val="single" w:sz="4" w:space="0" w:color="auto"/>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c>
          <w:tcPr>
            <w:tcW w:w="725"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211</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179</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107</w:t>
            </w:r>
          </w:p>
        </w:tc>
        <w:tc>
          <w:tcPr>
            <w:tcW w:w="571"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rPr>
            </w:pPr>
            <w:r w:rsidRPr="008E74B3">
              <w:rPr>
                <w:rFonts w:ascii="Times New Roman" w:hAnsi="Times New Roman" w:cs="Times New Roman"/>
              </w:rPr>
              <w:t>153</w:t>
            </w:r>
          </w:p>
        </w:tc>
        <w:tc>
          <w:tcPr>
            <w:tcW w:w="397" w:type="dxa"/>
            <w:vMerge/>
            <w:tcBorders>
              <w:left w:val="nil"/>
              <w:bottom w:val="single" w:sz="4" w:space="0" w:color="auto"/>
              <w:right w:val="single" w:sz="4" w:space="0" w:color="auto"/>
            </w:tcBorders>
            <w:shd w:val="clear" w:color="auto" w:fill="auto"/>
            <w:vAlign w:val="center"/>
          </w:tcPr>
          <w:p w:rsidR="00904ADF" w:rsidRPr="008E74B3" w:rsidRDefault="00904ADF" w:rsidP="00904ADF">
            <w:pPr>
              <w:spacing w:after="0" w:line="240" w:lineRule="auto"/>
              <w:jc w:val="center"/>
              <w:rPr>
                <w:rFonts w:ascii="Times New Roman" w:eastAsia="Times New Roman" w:hAnsi="Times New Roman" w:cs="Times New Roman"/>
              </w:rPr>
            </w:pPr>
          </w:p>
        </w:tc>
      </w:tr>
    </w:tbl>
    <w:p w:rsidR="00904ADF" w:rsidRPr="008E74B3" w:rsidRDefault="00904ADF" w:rsidP="00904ADF">
      <w:pPr>
        <w:autoSpaceDE w:val="0"/>
        <w:autoSpaceDN w:val="0"/>
        <w:adjustRightInd w:val="0"/>
        <w:spacing w:after="0" w:line="160" w:lineRule="exact"/>
        <w:rPr>
          <w:rFonts w:ascii="Times New Roman" w:eastAsia="Times New Roman" w:hAnsi="Times New Roman" w:cs="Times New Roman"/>
          <w:color w:val="000000"/>
          <w:sz w:val="18"/>
          <w:szCs w:val="18"/>
        </w:rPr>
      </w:pPr>
    </w:p>
    <w:p w:rsidR="00904ADF" w:rsidRPr="008E74B3" w:rsidRDefault="00904ADF" w:rsidP="00904ADF">
      <w:pPr>
        <w:spacing w:after="0" w:line="240" w:lineRule="auto"/>
        <w:ind w:firstLine="708"/>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По мнению большинства участников исследования, в течение последних трех лет увеличилось количество организаций розничной торговли (61,2% опрошенных), услуг дошкольного образования (48,9%), перевозок пассажиров наземным транспортом (47,7%), строительства жилья (45,8%). По остальным рынкам население республики выразило мнение, что количество организаций из представляющих не изменилось (таблица</w:t>
      </w:r>
      <w:r w:rsidRPr="008E74B3">
        <w:rPr>
          <w:rFonts w:ascii="Times New Roman" w:eastAsia="Times New Roman" w:hAnsi="Times New Roman" w:cs="Times New Roman"/>
          <w:sz w:val="24"/>
          <w:szCs w:val="24"/>
        </w:rPr>
        <w:t> </w:t>
      </w:r>
      <w:r w:rsidR="006E26A8">
        <w:rPr>
          <w:rFonts w:ascii="Times New Roman" w:eastAsia="Times New Roman" w:hAnsi="Times New Roman" w:cs="Times New Roman"/>
          <w:sz w:val="28"/>
          <w:szCs w:val="28"/>
        </w:rPr>
        <w:t>18</w:t>
      </w:r>
      <w:r w:rsidRPr="008E74B3">
        <w:rPr>
          <w:rFonts w:ascii="Times New Roman" w:eastAsia="Times New Roman" w:hAnsi="Times New Roman" w:cs="Times New Roman"/>
          <w:sz w:val="28"/>
          <w:szCs w:val="28"/>
        </w:rPr>
        <w:t>).</w:t>
      </w:r>
    </w:p>
    <w:p w:rsidR="00904ADF" w:rsidRPr="008E74B3" w:rsidRDefault="00904ADF" w:rsidP="00904ADF">
      <w:pPr>
        <w:autoSpaceDE w:val="0"/>
        <w:autoSpaceDN w:val="0"/>
        <w:adjustRightInd w:val="0"/>
        <w:spacing w:after="0" w:line="160" w:lineRule="exact"/>
        <w:rPr>
          <w:rFonts w:ascii="Times New Roman" w:eastAsia="Times New Roman" w:hAnsi="Times New Roman" w:cs="Times New Roman"/>
          <w:b/>
          <w:bCs/>
          <w:color w:val="000000"/>
          <w:sz w:val="16"/>
          <w:szCs w:val="16"/>
        </w:rPr>
      </w:pPr>
    </w:p>
    <w:p w:rsidR="004E1DF9" w:rsidRDefault="00896F61" w:rsidP="00353C92">
      <w:pPr>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r w:rsidRPr="001E7D45">
        <w:rPr>
          <w:rFonts w:ascii="Times New Roman" w:eastAsia="Times New Roman" w:hAnsi="Times New Roman" w:cs="Times New Roman"/>
          <w:b/>
          <w:bCs/>
          <w:color w:val="000000" w:themeColor="text1"/>
          <w:sz w:val="24"/>
          <w:szCs w:val="24"/>
        </w:rPr>
        <w:t xml:space="preserve">Таблица </w:t>
      </w:r>
      <w:r w:rsidR="004E1DF9">
        <w:rPr>
          <w:rFonts w:ascii="Times New Roman" w:eastAsia="Times New Roman" w:hAnsi="Times New Roman" w:cs="Times New Roman"/>
          <w:b/>
          <w:bCs/>
          <w:color w:val="000000" w:themeColor="text1"/>
          <w:sz w:val="24"/>
          <w:szCs w:val="24"/>
        </w:rPr>
        <w:t>1</w:t>
      </w:r>
      <w:r w:rsidR="006E26A8">
        <w:rPr>
          <w:rFonts w:ascii="Times New Roman" w:eastAsia="Times New Roman" w:hAnsi="Times New Roman" w:cs="Times New Roman"/>
          <w:b/>
          <w:bCs/>
          <w:color w:val="000000" w:themeColor="text1"/>
          <w:sz w:val="24"/>
          <w:szCs w:val="24"/>
        </w:rPr>
        <w:t>8</w:t>
      </w:r>
    </w:p>
    <w:p w:rsidR="00A858A5" w:rsidRPr="00353C92" w:rsidRDefault="00353C92" w:rsidP="00353C92">
      <w:pPr>
        <w:autoSpaceDE w:val="0"/>
        <w:autoSpaceDN w:val="0"/>
        <w:adjustRightInd w:val="0"/>
        <w:spacing w:after="0" w:line="240" w:lineRule="auto"/>
        <w:jc w:val="center"/>
        <w:rPr>
          <w:rFonts w:ascii="Times New Roman" w:eastAsia="Times New Roman" w:hAnsi="Times New Roman" w:cs="Times New Roman"/>
          <w:b/>
          <w:bCs/>
          <w:color w:val="000000" w:themeColor="text1"/>
          <w:sz w:val="28"/>
          <w:szCs w:val="28"/>
        </w:rPr>
      </w:pPr>
      <w:r w:rsidRPr="00353C92">
        <w:rPr>
          <w:rFonts w:ascii="Times New Roman" w:eastAsia="Times New Roman" w:hAnsi="Times New Roman" w:cs="Times New Roman"/>
          <w:b/>
          <w:bCs/>
          <w:color w:val="000000" w:themeColor="text1"/>
          <w:sz w:val="28"/>
          <w:szCs w:val="28"/>
        </w:rPr>
        <w:t xml:space="preserve">Динамика количества организаций, предоставляющих следующие товары и услуги на рынках </w:t>
      </w:r>
      <w:r w:rsidR="001E7D45">
        <w:rPr>
          <w:rFonts w:ascii="Times New Roman" w:eastAsia="Times New Roman" w:hAnsi="Times New Roman" w:cs="Times New Roman"/>
          <w:b/>
          <w:bCs/>
          <w:color w:val="000000" w:themeColor="text1"/>
          <w:sz w:val="28"/>
          <w:szCs w:val="28"/>
        </w:rPr>
        <w:t>К</w:t>
      </w:r>
      <w:r w:rsidRPr="00353C92">
        <w:rPr>
          <w:rFonts w:ascii="Times New Roman" w:eastAsia="Times New Roman" w:hAnsi="Times New Roman" w:cs="Times New Roman"/>
          <w:b/>
          <w:bCs/>
          <w:color w:val="000000" w:themeColor="text1"/>
          <w:sz w:val="28"/>
          <w:szCs w:val="28"/>
        </w:rPr>
        <w:t>абардино-</w:t>
      </w:r>
      <w:r w:rsidR="001E7D45">
        <w:rPr>
          <w:rFonts w:ascii="Times New Roman" w:eastAsia="Times New Roman" w:hAnsi="Times New Roman" w:cs="Times New Roman"/>
          <w:b/>
          <w:bCs/>
          <w:color w:val="000000" w:themeColor="text1"/>
          <w:sz w:val="28"/>
          <w:szCs w:val="28"/>
        </w:rPr>
        <w:t>Б</w:t>
      </w:r>
      <w:r w:rsidRPr="00353C92">
        <w:rPr>
          <w:rFonts w:ascii="Times New Roman" w:eastAsia="Times New Roman" w:hAnsi="Times New Roman" w:cs="Times New Roman"/>
          <w:b/>
          <w:bCs/>
          <w:color w:val="000000" w:themeColor="text1"/>
          <w:sz w:val="28"/>
          <w:szCs w:val="28"/>
        </w:rPr>
        <w:t xml:space="preserve">алкарской </w:t>
      </w:r>
      <w:r w:rsidR="001E7D45">
        <w:rPr>
          <w:rFonts w:ascii="Times New Roman" w:eastAsia="Times New Roman" w:hAnsi="Times New Roman" w:cs="Times New Roman"/>
          <w:b/>
          <w:bCs/>
          <w:color w:val="000000" w:themeColor="text1"/>
          <w:sz w:val="28"/>
          <w:szCs w:val="28"/>
        </w:rPr>
        <w:t>Р</w:t>
      </w:r>
      <w:r w:rsidRPr="00353C92">
        <w:rPr>
          <w:rFonts w:ascii="Times New Roman" w:eastAsia="Times New Roman" w:hAnsi="Times New Roman" w:cs="Times New Roman"/>
          <w:b/>
          <w:bCs/>
          <w:color w:val="000000" w:themeColor="text1"/>
          <w:sz w:val="28"/>
          <w:szCs w:val="28"/>
        </w:rPr>
        <w:t>еспублики в течение последних 3 лет (по мнению респондентов)</w:t>
      </w:r>
    </w:p>
    <w:p w:rsidR="00896F61" w:rsidRPr="008E74B3" w:rsidRDefault="00896F61" w:rsidP="00904ADF">
      <w:pPr>
        <w:spacing w:after="0" w:line="240" w:lineRule="auto"/>
        <w:ind w:firstLine="720"/>
        <w:jc w:val="right"/>
        <w:rPr>
          <w:rFonts w:ascii="Times New Roman" w:eastAsia="Times New Roman" w:hAnsi="Times New Roman" w:cs="Times New Roman"/>
          <w:color w:val="00B050"/>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5952"/>
        <w:gridCol w:w="851"/>
        <w:gridCol w:w="851"/>
        <w:gridCol w:w="851"/>
        <w:gridCol w:w="851"/>
      </w:tblGrid>
      <w:tr w:rsidR="00904ADF" w:rsidRPr="004E1DF9" w:rsidTr="00902AC1">
        <w:trPr>
          <w:trHeight w:val="1554"/>
          <w:jc w:val="center"/>
        </w:trPr>
        <w:tc>
          <w:tcPr>
            <w:tcW w:w="5952" w:type="dxa"/>
            <w:shd w:val="clear" w:color="auto" w:fill="auto"/>
            <w:vAlign w:val="center"/>
          </w:tcPr>
          <w:p w:rsidR="00904ADF" w:rsidRPr="004E1DF9" w:rsidRDefault="004E1DF9" w:rsidP="004E1DF9">
            <w:pPr>
              <w:spacing w:after="0" w:line="240" w:lineRule="auto"/>
              <w:jc w:val="center"/>
              <w:rPr>
                <w:rFonts w:ascii="Times New Roman" w:eastAsia="Times New Roman" w:hAnsi="Times New Roman" w:cs="Times New Roman"/>
                <w:b/>
                <w:color w:val="000000"/>
                <w:sz w:val="24"/>
                <w:szCs w:val="24"/>
              </w:rPr>
            </w:pPr>
            <w:r w:rsidRPr="004E1DF9">
              <w:rPr>
                <w:rFonts w:ascii="Times New Roman" w:eastAsia="Times New Roman" w:hAnsi="Times New Roman" w:cs="Times New Roman"/>
                <w:b/>
                <w:color w:val="000000"/>
                <w:sz w:val="24"/>
                <w:szCs w:val="24"/>
              </w:rPr>
              <w:t>Наименование рынка</w:t>
            </w:r>
          </w:p>
        </w:tc>
        <w:tc>
          <w:tcPr>
            <w:tcW w:w="851" w:type="dxa"/>
            <w:shd w:val="clear" w:color="auto" w:fill="auto"/>
            <w:textDirection w:val="btLr"/>
            <w:vAlign w:val="center"/>
          </w:tcPr>
          <w:p w:rsidR="00904ADF" w:rsidRPr="004E1DF9" w:rsidRDefault="00904ADF" w:rsidP="004E1DF9">
            <w:pPr>
              <w:spacing w:after="0" w:line="200" w:lineRule="exact"/>
              <w:jc w:val="center"/>
              <w:rPr>
                <w:rFonts w:ascii="Times New Roman" w:eastAsia="Times New Roman" w:hAnsi="Times New Roman" w:cs="Times New Roman"/>
                <w:b/>
                <w:color w:val="000000"/>
                <w:sz w:val="24"/>
                <w:szCs w:val="24"/>
              </w:rPr>
            </w:pPr>
            <w:r w:rsidRPr="004E1DF9">
              <w:rPr>
                <w:rFonts w:ascii="Times New Roman" w:eastAsia="Times New Roman" w:hAnsi="Times New Roman" w:cs="Times New Roman"/>
                <w:b/>
                <w:color w:val="000000"/>
                <w:sz w:val="24"/>
                <w:szCs w:val="24"/>
              </w:rPr>
              <w:t>Снизилось</w:t>
            </w:r>
          </w:p>
        </w:tc>
        <w:tc>
          <w:tcPr>
            <w:tcW w:w="851" w:type="dxa"/>
            <w:shd w:val="clear" w:color="auto" w:fill="auto"/>
            <w:textDirection w:val="btLr"/>
            <w:vAlign w:val="center"/>
          </w:tcPr>
          <w:p w:rsidR="00904ADF" w:rsidRPr="004E1DF9" w:rsidRDefault="00904ADF" w:rsidP="004E1DF9">
            <w:pPr>
              <w:spacing w:after="0" w:line="200" w:lineRule="exact"/>
              <w:jc w:val="center"/>
              <w:rPr>
                <w:rFonts w:ascii="Times New Roman" w:eastAsia="Times New Roman" w:hAnsi="Times New Roman" w:cs="Times New Roman"/>
                <w:b/>
                <w:color w:val="000000"/>
                <w:sz w:val="24"/>
                <w:szCs w:val="24"/>
              </w:rPr>
            </w:pPr>
            <w:r w:rsidRPr="004E1DF9">
              <w:rPr>
                <w:rFonts w:ascii="Times New Roman" w:eastAsia="Times New Roman" w:hAnsi="Times New Roman" w:cs="Times New Roman"/>
                <w:b/>
                <w:color w:val="000000"/>
                <w:sz w:val="24"/>
                <w:szCs w:val="24"/>
              </w:rPr>
              <w:t>Увеличилось</w:t>
            </w:r>
          </w:p>
        </w:tc>
        <w:tc>
          <w:tcPr>
            <w:tcW w:w="851" w:type="dxa"/>
            <w:shd w:val="clear" w:color="auto" w:fill="auto"/>
            <w:textDirection w:val="btLr"/>
            <w:vAlign w:val="center"/>
          </w:tcPr>
          <w:p w:rsidR="00904ADF" w:rsidRPr="004E1DF9" w:rsidRDefault="00904ADF" w:rsidP="004E1DF9">
            <w:pPr>
              <w:spacing w:after="0" w:line="200" w:lineRule="exact"/>
              <w:jc w:val="center"/>
              <w:rPr>
                <w:rFonts w:ascii="Times New Roman" w:eastAsia="Times New Roman" w:hAnsi="Times New Roman" w:cs="Times New Roman"/>
                <w:b/>
                <w:color w:val="000000"/>
                <w:sz w:val="24"/>
                <w:szCs w:val="24"/>
              </w:rPr>
            </w:pPr>
            <w:r w:rsidRPr="004E1DF9">
              <w:rPr>
                <w:rFonts w:ascii="Times New Roman" w:eastAsia="Times New Roman" w:hAnsi="Times New Roman" w:cs="Times New Roman"/>
                <w:b/>
                <w:color w:val="000000"/>
                <w:sz w:val="24"/>
                <w:szCs w:val="24"/>
              </w:rPr>
              <w:t>Не изменилось</w:t>
            </w:r>
          </w:p>
        </w:tc>
        <w:tc>
          <w:tcPr>
            <w:tcW w:w="851" w:type="dxa"/>
            <w:shd w:val="clear" w:color="auto" w:fill="auto"/>
            <w:textDirection w:val="btLr"/>
            <w:vAlign w:val="center"/>
          </w:tcPr>
          <w:p w:rsidR="00904ADF" w:rsidRPr="004E1DF9" w:rsidRDefault="00904ADF" w:rsidP="004E1DF9">
            <w:pPr>
              <w:spacing w:after="0" w:line="200" w:lineRule="exact"/>
              <w:jc w:val="center"/>
              <w:rPr>
                <w:rFonts w:ascii="Times New Roman" w:eastAsia="Times New Roman" w:hAnsi="Times New Roman" w:cs="Times New Roman"/>
                <w:b/>
                <w:color w:val="000000"/>
                <w:sz w:val="24"/>
                <w:szCs w:val="24"/>
              </w:rPr>
            </w:pPr>
            <w:r w:rsidRPr="004E1DF9">
              <w:rPr>
                <w:rFonts w:ascii="Times New Roman" w:eastAsia="Times New Roman" w:hAnsi="Times New Roman" w:cs="Times New Roman"/>
                <w:b/>
                <w:color w:val="000000"/>
                <w:sz w:val="24"/>
                <w:szCs w:val="24"/>
              </w:rPr>
              <w:t>Затрудняюсь ответить</w:t>
            </w:r>
          </w:p>
        </w:tc>
      </w:tr>
      <w:tr w:rsidR="00904ADF" w:rsidRPr="008E74B3" w:rsidTr="00ED4AC7">
        <w:trPr>
          <w:trHeight w:val="330"/>
          <w:jc w:val="center"/>
        </w:trPr>
        <w:tc>
          <w:tcPr>
            <w:tcW w:w="5952"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Рынок услуг дошкольного образования</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62</w:t>
            </w:r>
          </w:p>
        </w:tc>
        <w:tc>
          <w:tcPr>
            <w:tcW w:w="851" w:type="dxa"/>
            <w:shd w:val="clear" w:color="auto" w:fill="auto"/>
            <w:vAlign w:val="center"/>
          </w:tcPr>
          <w:p w:rsidR="00904ADF" w:rsidRPr="008E74B3" w:rsidRDefault="00904ADF" w:rsidP="00904ADF">
            <w:pPr>
              <w:jc w:val="center"/>
              <w:rPr>
                <w:rFonts w:ascii="Times New Roman" w:hAnsi="Times New Roman" w:cs="Times New Roman"/>
                <w:b/>
                <w:color w:val="000000"/>
                <w:sz w:val="24"/>
                <w:szCs w:val="24"/>
              </w:rPr>
            </w:pPr>
            <w:r w:rsidRPr="008E74B3">
              <w:rPr>
                <w:rFonts w:ascii="Times New Roman" w:hAnsi="Times New Roman" w:cs="Times New Roman"/>
                <w:b/>
                <w:color w:val="000000"/>
                <w:sz w:val="24"/>
                <w:szCs w:val="24"/>
              </w:rPr>
              <w:t>318</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170</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100</w:t>
            </w:r>
          </w:p>
        </w:tc>
      </w:tr>
      <w:tr w:rsidR="00904ADF" w:rsidRPr="008E74B3" w:rsidTr="00ED4AC7">
        <w:trPr>
          <w:trHeight w:val="330"/>
          <w:jc w:val="center"/>
        </w:trPr>
        <w:tc>
          <w:tcPr>
            <w:tcW w:w="5952"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Рынок услуг детского отдыха и оздоровления</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70</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180</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300</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100</w:t>
            </w:r>
          </w:p>
        </w:tc>
      </w:tr>
      <w:tr w:rsidR="00904ADF" w:rsidRPr="008E74B3" w:rsidTr="00ED4AC7">
        <w:trPr>
          <w:trHeight w:val="330"/>
          <w:jc w:val="center"/>
        </w:trPr>
        <w:tc>
          <w:tcPr>
            <w:tcW w:w="5952"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Рынок услуг дополнительного образования детей</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61</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180</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260</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149</w:t>
            </w:r>
          </w:p>
        </w:tc>
      </w:tr>
      <w:tr w:rsidR="00904ADF" w:rsidRPr="008E74B3" w:rsidTr="00ED4AC7">
        <w:trPr>
          <w:trHeight w:val="382"/>
          <w:jc w:val="center"/>
        </w:trPr>
        <w:tc>
          <w:tcPr>
            <w:tcW w:w="5952"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Рынок медицинских услуг</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40</w:t>
            </w:r>
          </w:p>
        </w:tc>
        <w:tc>
          <w:tcPr>
            <w:tcW w:w="851" w:type="dxa"/>
            <w:shd w:val="clear" w:color="auto" w:fill="auto"/>
            <w:vAlign w:val="center"/>
          </w:tcPr>
          <w:p w:rsidR="00904ADF" w:rsidRPr="008E74B3" w:rsidRDefault="00904ADF" w:rsidP="00904ADF">
            <w:pPr>
              <w:jc w:val="center"/>
              <w:rPr>
                <w:rFonts w:ascii="Times New Roman" w:hAnsi="Times New Roman" w:cs="Times New Roman"/>
                <w:b/>
                <w:color w:val="000000"/>
                <w:sz w:val="24"/>
                <w:szCs w:val="24"/>
              </w:rPr>
            </w:pPr>
            <w:r w:rsidRPr="008E74B3">
              <w:rPr>
                <w:rFonts w:ascii="Times New Roman" w:hAnsi="Times New Roman" w:cs="Times New Roman"/>
                <w:b/>
                <w:color w:val="000000"/>
                <w:sz w:val="24"/>
                <w:szCs w:val="24"/>
              </w:rPr>
              <w:t>270</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200</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140</w:t>
            </w:r>
          </w:p>
        </w:tc>
      </w:tr>
      <w:tr w:rsidR="00904ADF" w:rsidRPr="008E74B3" w:rsidTr="00ED4AC7">
        <w:trPr>
          <w:trHeight w:val="330"/>
          <w:jc w:val="center"/>
        </w:trPr>
        <w:tc>
          <w:tcPr>
            <w:tcW w:w="5952"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Рынок услуг психолого-педагогического сопровождения детей с ограниченными возможностями здоровья</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70</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100</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300</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180</w:t>
            </w:r>
          </w:p>
        </w:tc>
      </w:tr>
      <w:tr w:rsidR="00904ADF" w:rsidRPr="008E74B3" w:rsidTr="00ED4AC7">
        <w:trPr>
          <w:trHeight w:val="419"/>
          <w:jc w:val="center"/>
        </w:trPr>
        <w:tc>
          <w:tcPr>
            <w:tcW w:w="5952"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Рынок услуг в сфере культуры</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95</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220</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253</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82</w:t>
            </w:r>
          </w:p>
        </w:tc>
      </w:tr>
      <w:tr w:rsidR="00904ADF" w:rsidRPr="008E74B3" w:rsidTr="00ED4AC7">
        <w:trPr>
          <w:trHeight w:val="360"/>
          <w:jc w:val="center"/>
        </w:trPr>
        <w:tc>
          <w:tcPr>
            <w:tcW w:w="5952"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Рынок услуг жилищно-коммунального хозяйства</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30</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143</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297</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180</w:t>
            </w:r>
          </w:p>
        </w:tc>
      </w:tr>
      <w:tr w:rsidR="00904ADF" w:rsidRPr="008E74B3" w:rsidTr="00ED4AC7">
        <w:trPr>
          <w:trHeight w:val="330"/>
          <w:jc w:val="center"/>
        </w:trPr>
        <w:tc>
          <w:tcPr>
            <w:tcW w:w="5952"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Рынок розничной торговли</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25</w:t>
            </w:r>
          </w:p>
        </w:tc>
        <w:tc>
          <w:tcPr>
            <w:tcW w:w="851" w:type="dxa"/>
            <w:shd w:val="clear" w:color="auto" w:fill="auto"/>
            <w:vAlign w:val="center"/>
          </w:tcPr>
          <w:p w:rsidR="00904ADF" w:rsidRPr="008E74B3" w:rsidRDefault="00904ADF" w:rsidP="00904ADF">
            <w:pPr>
              <w:jc w:val="center"/>
              <w:rPr>
                <w:rFonts w:ascii="Times New Roman" w:hAnsi="Times New Roman" w:cs="Times New Roman"/>
                <w:b/>
                <w:color w:val="000000"/>
                <w:sz w:val="24"/>
                <w:szCs w:val="24"/>
              </w:rPr>
            </w:pPr>
            <w:r w:rsidRPr="008E74B3">
              <w:rPr>
                <w:rFonts w:ascii="Times New Roman" w:hAnsi="Times New Roman" w:cs="Times New Roman"/>
                <w:b/>
                <w:color w:val="000000"/>
                <w:sz w:val="24"/>
                <w:szCs w:val="24"/>
              </w:rPr>
              <w:t>398</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150</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77</w:t>
            </w:r>
          </w:p>
        </w:tc>
      </w:tr>
      <w:tr w:rsidR="00904ADF" w:rsidRPr="008E74B3" w:rsidTr="00ED4AC7">
        <w:trPr>
          <w:trHeight w:val="330"/>
          <w:jc w:val="center"/>
        </w:trPr>
        <w:tc>
          <w:tcPr>
            <w:tcW w:w="5952"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Рынок услуг перевозок пассажиров наземным транспортом</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180</w:t>
            </w:r>
          </w:p>
        </w:tc>
        <w:tc>
          <w:tcPr>
            <w:tcW w:w="851" w:type="dxa"/>
            <w:shd w:val="clear" w:color="auto" w:fill="auto"/>
            <w:vAlign w:val="center"/>
          </w:tcPr>
          <w:p w:rsidR="00904ADF" w:rsidRPr="008E74B3" w:rsidRDefault="00904ADF" w:rsidP="00904ADF">
            <w:pPr>
              <w:jc w:val="center"/>
              <w:rPr>
                <w:rFonts w:ascii="Times New Roman" w:hAnsi="Times New Roman" w:cs="Times New Roman"/>
                <w:b/>
                <w:color w:val="000000"/>
                <w:sz w:val="24"/>
                <w:szCs w:val="24"/>
              </w:rPr>
            </w:pPr>
            <w:r w:rsidRPr="008E74B3">
              <w:rPr>
                <w:rFonts w:ascii="Times New Roman" w:hAnsi="Times New Roman" w:cs="Times New Roman"/>
                <w:b/>
                <w:color w:val="000000"/>
                <w:sz w:val="24"/>
                <w:szCs w:val="24"/>
              </w:rPr>
              <w:t>310</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140</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20</w:t>
            </w:r>
          </w:p>
        </w:tc>
      </w:tr>
      <w:tr w:rsidR="00904ADF" w:rsidRPr="008E74B3" w:rsidTr="00ED4AC7">
        <w:trPr>
          <w:trHeight w:val="330"/>
          <w:jc w:val="center"/>
        </w:trPr>
        <w:tc>
          <w:tcPr>
            <w:tcW w:w="5952"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Рынок услуг связи</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40</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211</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346</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53</w:t>
            </w:r>
          </w:p>
        </w:tc>
      </w:tr>
      <w:tr w:rsidR="00904ADF" w:rsidRPr="008E74B3" w:rsidTr="00ED4AC7">
        <w:trPr>
          <w:trHeight w:val="330"/>
          <w:jc w:val="center"/>
        </w:trPr>
        <w:tc>
          <w:tcPr>
            <w:tcW w:w="5952"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Рынок услуг социального обслуживания населения</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68</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100</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362</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120</w:t>
            </w:r>
          </w:p>
        </w:tc>
      </w:tr>
      <w:tr w:rsidR="00904ADF" w:rsidRPr="008E74B3" w:rsidTr="00ED4AC7">
        <w:trPr>
          <w:trHeight w:val="330"/>
          <w:jc w:val="center"/>
        </w:trPr>
        <w:tc>
          <w:tcPr>
            <w:tcW w:w="5952"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Рынок строительства жилья</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40</w:t>
            </w:r>
          </w:p>
        </w:tc>
        <w:tc>
          <w:tcPr>
            <w:tcW w:w="851" w:type="dxa"/>
            <w:shd w:val="clear" w:color="auto" w:fill="auto"/>
            <w:vAlign w:val="center"/>
          </w:tcPr>
          <w:p w:rsidR="00904ADF" w:rsidRPr="008E74B3" w:rsidRDefault="00904ADF" w:rsidP="00904ADF">
            <w:pPr>
              <w:jc w:val="center"/>
              <w:rPr>
                <w:rFonts w:ascii="Times New Roman" w:hAnsi="Times New Roman" w:cs="Times New Roman"/>
                <w:b/>
                <w:color w:val="000000"/>
                <w:sz w:val="24"/>
                <w:szCs w:val="24"/>
              </w:rPr>
            </w:pPr>
            <w:r w:rsidRPr="008E74B3">
              <w:rPr>
                <w:rFonts w:ascii="Times New Roman" w:hAnsi="Times New Roman" w:cs="Times New Roman"/>
                <w:b/>
                <w:color w:val="000000"/>
                <w:sz w:val="24"/>
                <w:szCs w:val="24"/>
              </w:rPr>
              <w:t>298</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211</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101</w:t>
            </w:r>
          </w:p>
        </w:tc>
      </w:tr>
      <w:tr w:rsidR="00904ADF" w:rsidRPr="008E74B3" w:rsidTr="00ED4AC7">
        <w:trPr>
          <w:trHeight w:val="330"/>
          <w:jc w:val="center"/>
        </w:trPr>
        <w:tc>
          <w:tcPr>
            <w:tcW w:w="5952"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Рынок сельскохозяйственной отрасли</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54</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250</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243</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103</w:t>
            </w:r>
          </w:p>
        </w:tc>
      </w:tr>
      <w:tr w:rsidR="00904ADF" w:rsidRPr="008E74B3" w:rsidTr="00ED4AC7">
        <w:trPr>
          <w:trHeight w:val="330"/>
          <w:jc w:val="center"/>
        </w:trPr>
        <w:tc>
          <w:tcPr>
            <w:tcW w:w="5952"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Рынок туристских услуг</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63</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190</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267</w:t>
            </w:r>
          </w:p>
        </w:tc>
        <w:tc>
          <w:tcPr>
            <w:tcW w:w="851" w:type="dxa"/>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130</w:t>
            </w:r>
          </w:p>
        </w:tc>
      </w:tr>
    </w:tbl>
    <w:p w:rsidR="00904ADF" w:rsidRPr="008E74B3" w:rsidRDefault="00904ADF" w:rsidP="00904ADF">
      <w:pPr>
        <w:autoSpaceDE w:val="0"/>
        <w:autoSpaceDN w:val="0"/>
        <w:adjustRightInd w:val="0"/>
        <w:spacing w:after="0" w:line="160" w:lineRule="exact"/>
        <w:rPr>
          <w:rFonts w:ascii="Times New Roman" w:eastAsia="Times New Roman" w:hAnsi="Times New Roman" w:cs="Times New Roman"/>
          <w:b/>
          <w:bCs/>
          <w:color w:val="000000"/>
          <w:sz w:val="28"/>
          <w:szCs w:val="28"/>
          <w:u w:val="single"/>
        </w:rPr>
      </w:pPr>
    </w:p>
    <w:p w:rsidR="00904ADF" w:rsidRPr="008E74B3" w:rsidRDefault="00904ADF" w:rsidP="00904ADF">
      <w:pPr>
        <w:spacing w:after="0" w:line="240" w:lineRule="auto"/>
        <w:ind w:firstLine="709"/>
        <w:jc w:val="center"/>
        <w:rPr>
          <w:rFonts w:ascii="Times New Roman" w:eastAsia="Times New Roman" w:hAnsi="Times New Roman" w:cs="Times New Roman"/>
          <w:b/>
          <w:sz w:val="28"/>
          <w:szCs w:val="28"/>
        </w:rPr>
      </w:pPr>
      <w:r w:rsidRPr="008E74B3">
        <w:rPr>
          <w:rFonts w:ascii="Times New Roman" w:eastAsia="Times New Roman" w:hAnsi="Times New Roman" w:cs="Times New Roman"/>
          <w:b/>
          <w:sz w:val="28"/>
          <w:szCs w:val="28"/>
        </w:rPr>
        <w:t>Данные о наличии жалоб со стороны потребителей в надзорные органы и динамике их поступления в сравнении с предыдущим отчетным периодом.</w:t>
      </w:r>
    </w:p>
    <w:p w:rsidR="00904ADF" w:rsidRPr="008E74B3" w:rsidRDefault="00904ADF" w:rsidP="00904ADF">
      <w:pPr>
        <w:spacing w:after="0" w:line="240" w:lineRule="auto"/>
        <w:ind w:firstLine="709"/>
        <w:jc w:val="center"/>
        <w:rPr>
          <w:rFonts w:ascii="Times New Roman" w:eastAsia="Times New Roman" w:hAnsi="Times New Roman" w:cs="Times New Roman"/>
          <w:b/>
          <w:sz w:val="28"/>
          <w:szCs w:val="28"/>
        </w:rPr>
      </w:pPr>
    </w:p>
    <w:p w:rsidR="00904ADF" w:rsidRPr="008E74B3" w:rsidRDefault="00904ADF" w:rsidP="00904ADF">
      <w:pPr>
        <w:autoSpaceDE w:val="0"/>
        <w:autoSpaceDN w:val="0"/>
        <w:adjustRightInd w:val="0"/>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b/>
          <w:sz w:val="28"/>
          <w:szCs w:val="28"/>
        </w:rPr>
        <w:t>Управление</w:t>
      </w:r>
      <w:r w:rsidR="00F553DF">
        <w:rPr>
          <w:rFonts w:ascii="Times New Roman" w:hAnsi="Times New Roman" w:cs="Times New Roman"/>
          <w:b/>
          <w:sz w:val="28"/>
          <w:szCs w:val="28"/>
        </w:rPr>
        <w:t>м Роспотребнадзора по Кабардино-</w:t>
      </w:r>
      <w:r w:rsidR="00BB0282">
        <w:rPr>
          <w:rFonts w:ascii="Times New Roman" w:hAnsi="Times New Roman" w:cs="Times New Roman"/>
          <w:b/>
          <w:sz w:val="28"/>
          <w:szCs w:val="28"/>
        </w:rPr>
        <w:t>Балкарской Республике</w:t>
      </w:r>
      <w:r w:rsidRPr="008E74B3">
        <w:rPr>
          <w:rFonts w:ascii="Times New Roman" w:hAnsi="Times New Roman" w:cs="Times New Roman"/>
          <w:b/>
          <w:sz w:val="28"/>
          <w:szCs w:val="28"/>
        </w:rPr>
        <w:t xml:space="preserve"> </w:t>
      </w:r>
      <w:r w:rsidRPr="008E74B3">
        <w:rPr>
          <w:rFonts w:ascii="Times New Roman" w:hAnsi="Times New Roman" w:cs="Times New Roman"/>
          <w:sz w:val="28"/>
          <w:szCs w:val="28"/>
        </w:rPr>
        <w:t xml:space="preserve">в 2018 году рассмотрено 415 обращений о нарушении прав потребителей на приобретение товаров надлежащего качества и услуг, соответствующих установленным требованиям и условиям договора, что на 10% больше в сравнении с 2017 годом. </w:t>
      </w:r>
    </w:p>
    <w:p w:rsidR="00904ADF" w:rsidRPr="008E74B3" w:rsidRDefault="00904ADF" w:rsidP="00904ADF">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Из поступивших жалоб и обращений граждан 126 содержали вопросы обеспечения санитарно-эпидемиологического благополучия населения, в том числе:</w:t>
      </w:r>
    </w:p>
    <w:p w:rsidR="00904ADF" w:rsidRPr="008E74B3" w:rsidRDefault="00904ADF" w:rsidP="00904ADF">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об условиях проживания – 30,</w:t>
      </w:r>
    </w:p>
    <w:p w:rsidR="00904ADF" w:rsidRPr="008E74B3" w:rsidRDefault="00904ADF" w:rsidP="00904ADF">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 xml:space="preserve">об условиях воспитания и обучения </w:t>
      </w:r>
      <w:r w:rsidR="0060373A" w:rsidRPr="008E74B3">
        <w:rPr>
          <w:rFonts w:ascii="Times New Roman" w:eastAsia="Times New Roman" w:hAnsi="Times New Roman" w:cs="Times New Roman"/>
          <w:color w:val="000000"/>
          <w:spacing w:val="4"/>
          <w:sz w:val="28"/>
          <w:szCs w:val="28"/>
        </w:rPr>
        <w:t>–</w:t>
      </w:r>
      <w:r w:rsidRPr="008E74B3">
        <w:rPr>
          <w:rFonts w:ascii="Times New Roman" w:eastAsia="Times New Roman" w:hAnsi="Times New Roman" w:cs="Times New Roman"/>
          <w:color w:val="000000"/>
          <w:spacing w:val="4"/>
          <w:sz w:val="28"/>
          <w:szCs w:val="28"/>
        </w:rPr>
        <w:t xml:space="preserve"> 4,</w:t>
      </w:r>
    </w:p>
    <w:p w:rsidR="00904ADF" w:rsidRPr="008E74B3" w:rsidRDefault="00904ADF" w:rsidP="00904ADF">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 xml:space="preserve">о планировке и застройке городских и сельских поселений </w:t>
      </w:r>
      <w:r w:rsidR="0060373A" w:rsidRPr="008E74B3">
        <w:rPr>
          <w:rFonts w:ascii="Times New Roman" w:eastAsia="Times New Roman" w:hAnsi="Times New Roman" w:cs="Times New Roman"/>
          <w:color w:val="000000"/>
          <w:spacing w:val="4"/>
          <w:sz w:val="28"/>
          <w:szCs w:val="28"/>
        </w:rPr>
        <w:t>–</w:t>
      </w:r>
      <w:r w:rsidRPr="008E74B3">
        <w:rPr>
          <w:rFonts w:ascii="Times New Roman" w:eastAsia="Times New Roman" w:hAnsi="Times New Roman" w:cs="Times New Roman"/>
          <w:color w:val="000000"/>
          <w:spacing w:val="4"/>
          <w:sz w:val="28"/>
          <w:szCs w:val="28"/>
        </w:rPr>
        <w:t xml:space="preserve"> 5,</w:t>
      </w:r>
    </w:p>
    <w:p w:rsidR="00904ADF" w:rsidRPr="008E74B3" w:rsidRDefault="00904ADF" w:rsidP="00904ADF">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об организации питания и пищевых продуктах</w:t>
      </w:r>
      <w:r w:rsidR="0060373A">
        <w:rPr>
          <w:rFonts w:ascii="Times New Roman" w:eastAsia="Times New Roman" w:hAnsi="Times New Roman" w:cs="Times New Roman"/>
          <w:color w:val="000000"/>
          <w:spacing w:val="4"/>
          <w:sz w:val="28"/>
          <w:szCs w:val="28"/>
        </w:rPr>
        <w:t xml:space="preserve"> </w:t>
      </w:r>
      <w:r w:rsidR="0060373A" w:rsidRPr="008E74B3">
        <w:rPr>
          <w:rFonts w:ascii="Times New Roman" w:eastAsia="Times New Roman" w:hAnsi="Times New Roman" w:cs="Times New Roman"/>
          <w:color w:val="000000"/>
          <w:spacing w:val="4"/>
          <w:sz w:val="28"/>
          <w:szCs w:val="28"/>
        </w:rPr>
        <w:t>–</w:t>
      </w:r>
      <w:r w:rsidRPr="008E74B3">
        <w:rPr>
          <w:rFonts w:ascii="Times New Roman" w:eastAsia="Times New Roman" w:hAnsi="Times New Roman" w:cs="Times New Roman"/>
          <w:color w:val="000000"/>
          <w:spacing w:val="4"/>
          <w:sz w:val="28"/>
          <w:szCs w:val="28"/>
        </w:rPr>
        <w:t xml:space="preserve"> 32,</w:t>
      </w:r>
    </w:p>
    <w:p w:rsidR="00904ADF" w:rsidRPr="008E74B3" w:rsidRDefault="00904ADF" w:rsidP="00904ADF">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 xml:space="preserve">о питьевой воде и водоснабжении </w:t>
      </w:r>
      <w:r w:rsidR="0060373A" w:rsidRPr="008E74B3">
        <w:rPr>
          <w:rFonts w:ascii="Times New Roman" w:eastAsia="Times New Roman" w:hAnsi="Times New Roman" w:cs="Times New Roman"/>
          <w:color w:val="000000"/>
          <w:spacing w:val="4"/>
          <w:sz w:val="28"/>
          <w:szCs w:val="28"/>
        </w:rPr>
        <w:t>–</w:t>
      </w:r>
      <w:r w:rsidRPr="008E74B3">
        <w:rPr>
          <w:rFonts w:ascii="Times New Roman" w:eastAsia="Times New Roman" w:hAnsi="Times New Roman" w:cs="Times New Roman"/>
          <w:color w:val="000000"/>
          <w:spacing w:val="4"/>
          <w:sz w:val="28"/>
          <w:szCs w:val="28"/>
        </w:rPr>
        <w:t xml:space="preserve"> 12,</w:t>
      </w:r>
    </w:p>
    <w:p w:rsidR="00904ADF" w:rsidRPr="008E74B3" w:rsidRDefault="00904ADF" w:rsidP="00904ADF">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о почвах – 12,</w:t>
      </w:r>
    </w:p>
    <w:p w:rsidR="00904ADF" w:rsidRPr="008E74B3" w:rsidRDefault="00904ADF" w:rsidP="00904ADF">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 xml:space="preserve">об атмосферном воздухе </w:t>
      </w:r>
      <w:r w:rsidR="0060373A" w:rsidRPr="008E74B3">
        <w:rPr>
          <w:rFonts w:ascii="Times New Roman" w:eastAsia="Times New Roman" w:hAnsi="Times New Roman" w:cs="Times New Roman"/>
          <w:color w:val="000000"/>
          <w:spacing w:val="4"/>
          <w:sz w:val="28"/>
          <w:szCs w:val="28"/>
        </w:rPr>
        <w:t>–</w:t>
      </w:r>
      <w:r w:rsidRPr="008E74B3">
        <w:rPr>
          <w:rFonts w:ascii="Times New Roman" w:eastAsia="Times New Roman" w:hAnsi="Times New Roman" w:cs="Times New Roman"/>
          <w:color w:val="000000"/>
          <w:spacing w:val="4"/>
          <w:sz w:val="28"/>
          <w:szCs w:val="28"/>
        </w:rPr>
        <w:t xml:space="preserve"> 5, </w:t>
      </w:r>
    </w:p>
    <w:p w:rsidR="00904ADF" w:rsidRPr="008E74B3" w:rsidRDefault="00904ADF" w:rsidP="00904ADF">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 xml:space="preserve">об эксплуатации производственных помещений </w:t>
      </w:r>
      <w:r w:rsidR="0060373A" w:rsidRPr="008E74B3">
        <w:rPr>
          <w:rFonts w:ascii="Times New Roman" w:eastAsia="Times New Roman" w:hAnsi="Times New Roman" w:cs="Times New Roman"/>
          <w:color w:val="000000"/>
          <w:spacing w:val="4"/>
          <w:sz w:val="28"/>
          <w:szCs w:val="28"/>
        </w:rPr>
        <w:t>–</w:t>
      </w:r>
      <w:r w:rsidRPr="008E74B3">
        <w:rPr>
          <w:rFonts w:ascii="Times New Roman" w:eastAsia="Times New Roman" w:hAnsi="Times New Roman" w:cs="Times New Roman"/>
          <w:color w:val="000000"/>
          <w:spacing w:val="4"/>
          <w:sz w:val="28"/>
          <w:szCs w:val="28"/>
        </w:rPr>
        <w:t xml:space="preserve"> 8,</w:t>
      </w:r>
    </w:p>
    <w:p w:rsidR="00904ADF" w:rsidRPr="008E74B3" w:rsidRDefault="00904ADF" w:rsidP="00904ADF">
      <w:pPr>
        <w:widowControl w:val="0"/>
        <w:spacing w:after="0" w:line="240" w:lineRule="auto"/>
        <w:ind w:firstLine="709"/>
        <w:jc w:val="both"/>
        <w:rPr>
          <w:rFonts w:ascii="Times New Roman" w:eastAsia="Times New Roman" w:hAnsi="Times New Roman" w:cs="Times New Roman"/>
          <w:spacing w:val="4"/>
          <w:sz w:val="28"/>
          <w:szCs w:val="28"/>
        </w:rPr>
      </w:pPr>
      <w:r w:rsidRPr="008E74B3">
        <w:rPr>
          <w:rFonts w:ascii="Times New Roman" w:eastAsia="Times New Roman" w:hAnsi="Times New Roman" w:cs="Times New Roman"/>
          <w:color w:val="000000"/>
          <w:spacing w:val="4"/>
          <w:sz w:val="28"/>
          <w:szCs w:val="28"/>
        </w:rPr>
        <w:t xml:space="preserve">о сборе, транспортировке, хранении и захоронении отходов производства </w:t>
      </w:r>
      <w:r w:rsidR="0060373A" w:rsidRPr="008E74B3">
        <w:rPr>
          <w:rFonts w:ascii="Times New Roman" w:eastAsia="Times New Roman" w:hAnsi="Times New Roman" w:cs="Times New Roman"/>
          <w:color w:val="000000"/>
          <w:spacing w:val="4"/>
          <w:sz w:val="28"/>
          <w:szCs w:val="28"/>
        </w:rPr>
        <w:t>–</w:t>
      </w:r>
      <w:r w:rsidRPr="008E74B3">
        <w:rPr>
          <w:rFonts w:ascii="Times New Roman" w:eastAsia="Times New Roman" w:hAnsi="Times New Roman" w:cs="Times New Roman"/>
          <w:color w:val="000000"/>
          <w:spacing w:val="4"/>
          <w:sz w:val="28"/>
          <w:szCs w:val="28"/>
        </w:rPr>
        <w:t xml:space="preserve"> 18.</w:t>
      </w:r>
    </w:p>
    <w:p w:rsidR="00904ADF" w:rsidRPr="008E74B3" w:rsidRDefault="00904ADF" w:rsidP="00904ADF">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 xml:space="preserve">По вопросам защиты прав потребителей поступило 289 письменных жалоб и обращений, что на 6% больше, чем в 2017 году. </w:t>
      </w:r>
    </w:p>
    <w:p w:rsidR="00904ADF" w:rsidRPr="008E74B3" w:rsidRDefault="00904ADF" w:rsidP="00904ADF">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Из 289 обращений в 137 содержались вопросы защиты прав пот</w:t>
      </w:r>
      <w:r w:rsidR="00F553DF">
        <w:rPr>
          <w:rFonts w:ascii="Times New Roman" w:eastAsia="Times New Roman" w:hAnsi="Times New Roman" w:cs="Times New Roman"/>
          <w:color w:val="000000"/>
          <w:spacing w:val="4"/>
          <w:sz w:val="28"/>
          <w:szCs w:val="28"/>
        </w:rPr>
        <w:t>ребителей в сфере розничной тор</w:t>
      </w:r>
      <w:r w:rsidRPr="008E74B3">
        <w:rPr>
          <w:rFonts w:ascii="Times New Roman" w:eastAsia="Times New Roman" w:hAnsi="Times New Roman" w:cs="Times New Roman"/>
          <w:color w:val="000000"/>
          <w:spacing w:val="4"/>
          <w:sz w:val="28"/>
          <w:szCs w:val="28"/>
        </w:rPr>
        <w:t xml:space="preserve">говли, в 152 обращениях </w:t>
      </w:r>
      <w:r w:rsidR="0060373A" w:rsidRPr="008E74B3">
        <w:rPr>
          <w:rFonts w:ascii="Times New Roman" w:eastAsia="Times New Roman" w:hAnsi="Times New Roman" w:cs="Times New Roman"/>
          <w:color w:val="000000"/>
          <w:spacing w:val="4"/>
          <w:sz w:val="28"/>
          <w:szCs w:val="28"/>
        </w:rPr>
        <w:t>–</w:t>
      </w:r>
      <w:r w:rsidRPr="008E74B3">
        <w:rPr>
          <w:rFonts w:ascii="Times New Roman" w:eastAsia="Times New Roman" w:hAnsi="Times New Roman" w:cs="Times New Roman"/>
          <w:color w:val="000000"/>
          <w:spacing w:val="4"/>
          <w:sz w:val="28"/>
          <w:szCs w:val="28"/>
        </w:rPr>
        <w:t xml:space="preserve"> вопросы защиты прав потребителей платных услуг.</w:t>
      </w:r>
    </w:p>
    <w:p w:rsidR="00904ADF" w:rsidRPr="008E74B3" w:rsidRDefault="00904ADF" w:rsidP="00904ADF">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Жалобы на нарушения прав потребителей при продаже товаров и оказании возмездных услуг содержали сведения о продаже товаров ненадлежащего качества, об отказе продавца или исполнителя в удовлетворении законных требований потребителя, о навязывании дополнительных платных услуг при продаже товаров и оказании услуг, об оказании платных услуг без оформления договора, содержащего все необходимые условия и обязательства сторон, и др.</w:t>
      </w:r>
    </w:p>
    <w:p w:rsidR="00904ADF" w:rsidRPr="008E74B3" w:rsidRDefault="00904ADF" w:rsidP="00904ADF">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Большая часть жалоб на нарушения прав потребителей в сфере торговли касалась качества мебели, продукции легкой промышленности (одежда, обувь), технически сложных товаров (мобильные телефоны, бытовая техника).</w:t>
      </w:r>
    </w:p>
    <w:p w:rsidR="00904ADF" w:rsidRPr="008E74B3" w:rsidRDefault="00904ADF" w:rsidP="00904ADF">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 xml:space="preserve">Все поступившие в 2018 году жалобы и обращения рассмотрены в соответствии с полномочиями службы в порядке, установленном Федеральным законом </w:t>
      </w:r>
      <w:r w:rsidR="009C403D">
        <w:rPr>
          <w:rFonts w:ascii="Times New Roman" w:eastAsia="Times New Roman" w:hAnsi="Times New Roman" w:cs="Times New Roman"/>
          <w:color w:val="000000"/>
          <w:spacing w:val="4"/>
          <w:sz w:val="28"/>
          <w:szCs w:val="28"/>
        </w:rPr>
        <w:t xml:space="preserve">от 2 мая 2006 г. № </w:t>
      </w:r>
      <w:r w:rsidR="0057265C">
        <w:rPr>
          <w:rFonts w:ascii="Times New Roman" w:eastAsia="Times New Roman" w:hAnsi="Times New Roman" w:cs="Times New Roman"/>
          <w:color w:val="000000"/>
          <w:spacing w:val="4"/>
          <w:sz w:val="28"/>
          <w:szCs w:val="28"/>
        </w:rPr>
        <w:t xml:space="preserve">59-ФЗ </w:t>
      </w:r>
      <w:r w:rsidRPr="008E74B3">
        <w:rPr>
          <w:rFonts w:ascii="Times New Roman" w:eastAsia="Times New Roman" w:hAnsi="Times New Roman" w:cs="Times New Roman"/>
          <w:color w:val="000000"/>
          <w:spacing w:val="4"/>
          <w:sz w:val="28"/>
          <w:szCs w:val="28"/>
        </w:rPr>
        <w:t>«О порядке рассмотрения обращений граждан Российской Федерации»</w:t>
      </w:r>
      <w:r w:rsidR="0057265C">
        <w:rPr>
          <w:rFonts w:ascii="Times New Roman" w:eastAsia="Times New Roman" w:hAnsi="Times New Roman" w:cs="Times New Roman"/>
          <w:color w:val="000000"/>
          <w:spacing w:val="4"/>
          <w:sz w:val="28"/>
          <w:szCs w:val="28"/>
        </w:rPr>
        <w:t xml:space="preserve"> (далее – Закон № 59-ФЗ)</w:t>
      </w:r>
      <w:r w:rsidRPr="008E74B3">
        <w:rPr>
          <w:rFonts w:ascii="Times New Roman" w:eastAsia="Times New Roman" w:hAnsi="Times New Roman" w:cs="Times New Roman"/>
          <w:color w:val="000000"/>
          <w:spacing w:val="4"/>
          <w:sz w:val="28"/>
          <w:szCs w:val="28"/>
        </w:rPr>
        <w:t>.</w:t>
      </w:r>
    </w:p>
    <w:p w:rsidR="00904ADF" w:rsidRPr="008E74B3" w:rsidRDefault="00904ADF" w:rsidP="00904ADF">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Решения о возможности проведения внеплановых проверок по жалобам принимались с учетом изменений, внесенных в Федеральный закон от 26 декабря 2008г.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04ADF" w:rsidRPr="008E74B3" w:rsidRDefault="00904ADF" w:rsidP="00904ADF">
      <w:pPr>
        <w:widowControl w:val="0"/>
        <w:spacing w:after="0"/>
        <w:ind w:firstLine="709"/>
        <w:jc w:val="both"/>
        <w:rPr>
          <w:rFonts w:ascii="Times New Roman" w:hAnsi="Times New Roman" w:cs="Times New Roman"/>
          <w:bCs/>
          <w:iCs/>
          <w:color w:val="000000"/>
          <w:spacing w:val="4"/>
          <w:sz w:val="28"/>
          <w:szCs w:val="28"/>
        </w:rPr>
      </w:pPr>
      <w:r w:rsidRPr="008E74B3">
        <w:rPr>
          <w:rFonts w:ascii="Times New Roman" w:eastAsia="Times New Roman" w:hAnsi="Times New Roman" w:cs="Times New Roman"/>
          <w:color w:val="000000"/>
          <w:spacing w:val="4"/>
          <w:sz w:val="28"/>
          <w:szCs w:val="28"/>
        </w:rPr>
        <w:t>С учетом требований закона, необходимых для инициирования внеплановой проверки, в случае отсутствия сведений о регистрации в системе ЕСИА заявителя, направившего электронное обращение, а также в случае отсутствия документов, подтверждающих предварительное обраще</w:t>
      </w:r>
      <w:r w:rsidRPr="008E74B3">
        <w:rPr>
          <w:rFonts w:ascii="Times New Roman" w:hAnsi="Times New Roman" w:cs="Times New Roman"/>
          <w:bCs/>
          <w:iCs/>
          <w:color w:val="000000"/>
          <w:spacing w:val="4"/>
          <w:sz w:val="28"/>
          <w:szCs w:val="28"/>
        </w:rPr>
        <w:t>ние заявителя к продавцу или исполнителю с соответствующей претензией или требованием, потребителям направля</w:t>
      </w:r>
      <w:r w:rsidR="0060373A">
        <w:rPr>
          <w:rFonts w:ascii="Times New Roman" w:hAnsi="Times New Roman" w:cs="Times New Roman"/>
          <w:bCs/>
          <w:iCs/>
          <w:color w:val="000000"/>
          <w:spacing w:val="4"/>
          <w:sz w:val="28"/>
          <w:szCs w:val="28"/>
        </w:rPr>
        <w:t>лись письменные разъяснения дей</w:t>
      </w:r>
      <w:r w:rsidRPr="008E74B3">
        <w:rPr>
          <w:rFonts w:ascii="Times New Roman" w:hAnsi="Times New Roman" w:cs="Times New Roman"/>
          <w:bCs/>
          <w:iCs/>
          <w:color w:val="000000"/>
          <w:spacing w:val="4"/>
          <w:sz w:val="28"/>
          <w:szCs w:val="28"/>
        </w:rPr>
        <w:t>ствующего законодательства применительно к их ситу</w:t>
      </w:r>
      <w:r w:rsidR="0060373A">
        <w:rPr>
          <w:rFonts w:ascii="Times New Roman" w:hAnsi="Times New Roman" w:cs="Times New Roman"/>
          <w:bCs/>
          <w:iCs/>
          <w:color w:val="000000"/>
          <w:spacing w:val="4"/>
          <w:sz w:val="28"/>
          <w:szCs w:val="28"/>
        </w:rPr>
        <w:t>ациям, а также дава</w:t>
      </w:r>
      <w:r w:rsidRPr="008E74B3">
        <w:rPr>
          <w:rFonts w:ascii="Times New Roman" w:hAnsi="Times New Roman" w:cs="Times New Roman"/>
          <w:bCs/>
          <w:iCs/>
          <w:color w:val="000000"/>
          <w:spacing w:val="4"/>
          <w:sz w:val="28"/>
          <w:szCs w:val="28"/>
        </w:rPr>
        <w:t>лись необходимые рекомендации о не</w:t>
      </w:r>
      <w:r w:rsidR="0060373A">
        <w:rPr>
          <w:rFonts w:ascii="Times New Roman" w:hAnsi="Times New Roman" w:cs="Times New Roman"/>
          <w:bCs/>
          <w:iCs/>
          <w:color w:val="000000"/>
          <w:spacing w:val="4"/>
          <w:sz w:val="28"/>
          <w:szCs w:val="28"/>
        </w:rPr>
        <w:t>обходимости предварительно обра</w:t>
      </w:r>
      <w:r w:rsidRPr="008E74B3">
        <w:rPr>
          <w:rFonts w:ascii="Times New Roman" w:hAnsi="Times New Roman" w:cs="Times New Roman"/>
          <w:bCs/>
          <w:iCs/>
          <w:color w:val="000000"/>
          <w:spacing w:val="4"/>
          <w:sz w:val="28"/>
          <w:szCs w:val="28"/>
        </w:rPr>
        <w:t>титься с претензией к продавцу или испо</w:t>
      </w:r>
      <w:r w:rsidR="0060373A">
        <w:rPr>
          <w:rFonts w:ascii="Times New Roman" w:hAnsi="Times New Roman" w:cs="Times New Roman"/>
          <w:bCs/>
          <w:iCs/>
          <w:color w:val="000000"/>
          <w:spacing w:val="4"/>
          <w:sz w:val="28"/>
          <w:szCs w:val="28"/>
        </w:rPr>
        <w:t>лнителю, о необходимости зареги</w:t>
      </w:r>
      <w:r w:rsidRPr="008E74B3">
        <w:rPr>
          <w:rFonts w:ascii="Times New Roman" w:hAnsi="Times New Roman" w:cs="Times New Roman"/>
          <w:bCs/>
          <w:iCs/>
          <w:color w:val="000000"/>
          <w:spacing w:val="4"/>
          <w:sz w:val="28"/>
          <w:szCs w:val="28"/>
        </w:rPr>
        <w:t>стрироваться в системе ЕСИА при направлении в адрес Управлен</w:t>
      </w:r>
      <w:r w:rsidR="0060373A">
        <w:rPr>
          <w:rFonts w:ascii="Times New Roman" w:hAnsi="Times New Roman" w:cs="Times New Roman"/>
          <w:bCs/>
          <w:iCs/>
          <w:color w:val="000000"/>
          <w:spacing w:val="4"/>
          <w:sz w:val="28"/>
          <w:szCs w:val="28"/>
        </w:rPr>
        <w:t>ия Роспотребнадзора по КБР элек</w:t>
      </w:r>
      <w:r w:rsidRPr="008E74B3">
        <w:rPr>
          <w:rFonts w:ascii="Times New Roman" w:hAnsi="Times New Roman" w:cs="Times New Roman"/>
          <w:bCs/>
          <w:iCs/>
          <w:color w:val="000000"/>
          <w:spacing w:val="4"/>
          <w:sz w:val="28"/>
          <w:szCs w:val="28"/>
        </w:rPr>
        <w:t>тронной формы обращения.</w:t>
      </w:r>
    </w:p>
    <w:p w:rsidR="00904ADF" w:rsidRPr="008E74B3" w:rsidRDefault="00904ADF" w:rsidP="00904ADF">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Так, из 289 обращений, соответств</w:t>
      </w:r>
      <w:r w:rsidR="0060373A">
        <w:rPr>
          <w:rFonts w:ascii="Times New Roman" w:eastAsia="Times New Roman" w:hAnsi="Times New Roman" w:cs="Times New Roman"/>
          <w:color w:val="000000"/>
          <w:spacing w:val="4"/>
          <w:sz w:val="28"/>
          <w:szCs w:val="28"/>
        </w:rPr>
        <w:t>ующие письменные разъяснения да</w:t>
      </w:r>
      <w:r w:rsidRPr="008E74B3">
        <w:rPr>
          <w:rFonts w:ascii="Times New Roman" w:eastAsia="Times New Roman" w:hAnsi="Times New Roman" w:cs="Times New Roman"/>
          <w:color w:val="000000"/>
          <w:spacing w:val="4"/>
          <w:sz w:val="28"/>
          <w:szCs w:val="28"/>
        </w:rPr>
        <w:t>ны по 188 обращениям, а по 54 обращениям, в которых содержалис</w:t>
      </w:r>
      <w:r w:rsidR="0060373A">
        <w:rPr>
          <w:rFonts w:ascii="Times New Roman" w:eastAsia="Times New Roman" w:hAnsi="Times New Roman" w:cs="Times New Roman"/>
          <w:color w:val="000000"/>
          <w:spacing w:val="4"/>
          <w:sz w:val="28"/>
          <w:szCs w:val="28"/>
        </w:rPr>
        <w:t>ь вопросы, не относящиеся к пол</w:t>
      </w:r>
      <w:r w:rsidRPr="008E74B3">
        <w:rPr>
          <w:rFonts w:ascii="Times New Roman" w:eastAsia="Times New Roman" w:hAnsi="Times New Roman" w:cs="Times New Roman"/>
          <w:color w:val="000000"/>
          <w:spacing w:val="4"/>
          <w:sz w:val="28"/>
          <w:szCs w:val="28"/>
        </w:rPr>
        <w:t>номочиям службы, в соответствии со ст</w:t>
      </w:r>
      <w:r w:rsidR="00F553DF">
        <w:rPr>
          <w:rFonts w:ascii="Times New Roman" w:eastAsia="Times New Roman" w:hAnsi="Times New Roman" w:cs="Times New Roman"/>
          <w:color w:val="000000"/>
          <w:spacing w:val="4"/>
          <w:sz w:val="28"/>
          <w:szCs w:val="28"/>
        </w:rPr>
        <w:t>атьей</w:t>
      </w:r>
      <w:r w:rsidRPr="008E74B3">
        <w:rPr>
          <w:rFonts w:ascii="Times New Roman" w:eastAsia="Times New Roman" w:hAnsi="Times New Roman" w:cs="Times New Roman"/>
          <w:color w:val="000000"/>
          <w:spacing w:val="4"/>
          <w:sz w:val="28"/>
          <w:szCs w:val="28"/>
        </w:rPr>
        <w:t xml:space="preserve"> 8 </w:t>
      </w:r>
      <w:r w:rsidR="0057265C">
        <w:rPr>
          <w:rFonts w:ascii="Times New Roman" w:eastAsia="Times New Roman" w:hAnsi="Times New Roman" w:cs="Times New Roman"/>
          <w:color w:val="000000"/>
          <w:spacing w:val="4"/>
          <w:sz w:val="28"/>
          <w:szCs w:val="28"/>
        </w:rPr>
        <w:t>Закона № 59-ФЗ</w:t>
      </w:r>
      <w:r w:rsidRPr="008E74B3">
        <w:rPr>
          <w:rFonts w:ascii="Times New Roman" w:eastAsia="Times New Roman" w:hAnsi="Times New Roman" w:cs="Times New Roman"/>
          <w:color w:val="000000"/>
          <w:spacing w:val="4"/>
          <w:sz w:val="28"/>
          <w:szCs w:val="28"/>
        </w:rPr>
        <w:t xml:space="preserve"> напра</w:t>
      </w:r>
      <w:r w:rsidR="00F553DF">
        <w:rPr>
          <w:rFonts w:ascii="Times New Roman" w:eastAsia="Times New Roman" w:hAnsi="Times New Roman" w:cs="Times New Roman"/>
          <w:color w:val="000000"/>
          <w:spacing w:val="4"/>
          <w:sz w:val="28"/>
          <w:szCs w:val="28"/>
        </w:rPr>
        <w:t>влены для рассмотрения по подве</w:t>
      </w:r>
      <w:r w:rsidRPr="008E74B3">
        <w:rPr>
          <w:rFonts w:ascii="Times New Roman" w:eastAsia="Times New Roman" w:hAnsi="Times New Roman" w:cs="Times New Roman"/>
          <w:color w:val="000000"/>
          <w:spacing w:val="4"/>
          <w:sz w:val="28"/>
          <w:szCs w:val="28"/>
        </w:rPr>
        <w:t>домственности:</w:t>
      </w:r>
    </w:p>
    <w:p w:rsidR="00904ADF" w:rsidRPr="008E74B3" w:rsidRDefault="00904ADF" w:rsidP="00904ADF">
      <w:pPr>
        <w:widowControl w:val="0"/>
        <w:spacing w:after="0" w:line="240" w:lineRule="auto"/>
        <w:ind w:firstLine="708"/>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жалобы, в которых содержались во</w:t>
      </w:r>
      <w:r w:rsidR="0060373A">
        <w:rPr>
          <w:rFonts w:ascii="Times New Roman" w:eastAsia="Times New Roman" w:hAnsi="Times New Roman" w:cs="Times New Roman"/>
          <w:color w:val="000000"/>
          <w:spacing w:val="4"/>
          <w:sz w:val="28"/>
          <w:szCs w:val="28"/>
        </w:rPr>
        <w:t>просы порядка предоставления ус</w:t>
      </w:r>
      <w:r w:rsidRPr="008E74B3">
        <w:rPr>
          <w:rFonts w:ascii="Times New Roman" w:eastAsia="Times New Roman" w:hAnsi="Times New Roman" w:cs="Times New Roman"/>
          <w:color w:val="000000"/>
          <w:spacing w:val="4"/>
          <w:sz w:val="28"/>
          <w:szCs w:val="28"/>
        </w:rPr>
        <w:t>луг по управлению многоквартирным дом</w:t>
      </w:r>
      <w:r w:rsidR="0060373A">
        <w:rPr>
          <w:rFonts w:ascii="Times New Roman" w:eastAsia="Times New Roman" w:hAnsi="Times New Roman" w:cs="Times New Roman"/>
          <w:color w:val="000000"/>
          <w:spacing w:val="4"/>
          <w:sz w:val="28"/>
          <w:szCs w:val="28"/>
        </w:rPr>
        <w:t>ом, качества услуг ЖКХ направля</w:t>
      </w:r>
      <w:r w:rsidRPr="008E74B3">
        <w:rPr>
          <w:rFonts w:ascii="Times New Roman" w:eastAsia="Times New Roman" w:hAnsi="Times New Roman" w:cs="Times New Roman"/>
          <w:color w:val="000000"/>
          <w:spacing w:val="4"/>
          <w:sz w:val="28"/>
          <w:szCs w:val="28"/>
        </w:rPr>
        <w:t>лись в Министерство энергетики, тарифов и жилищного надзора КБР;</w:t>
      </w:r>
    </w:p>
    <w:p w:rsidR="00904ADF" w:rsidRPr="008E74B3" w:rsidRDefault="00904ADF" w:rsidP="00904ADF">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жалобы на действия страховых компаний при заключении договора ОСАГО, иных договоров страхования направлены в Службу по защите прав потребителей и обеспечению доступности финансовых услуг Банка России.</w:t>
      </w:r>
    </w:p>
    <w:p w:rsidR="00904ADF" w:rsidRPr="008E74B3" w:rsidRDefault="00904ADF" w:rsidP="00904ADF">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47 обращений явились основанием для проведения проверок, по ре</w:t>
      </w:r>
      <w:r w:rsidRPr="008E74B3">
        <w:rPr>
          <w:rFonts w:ascii="Times New Roman" w:eastAsia="Times New Roman" w:hAnsi="Times New Roman" w:cs="Times New Roman"/>
          <w:color w:val="000000"/>
          <w:spacing w:val="4"/>
          <w:sz w:val="28"/>
          <w:szCs w:val="28"/>
        </w:rPr>
        <w:softHyphen/>
        <w:t>зультатам которых 28 виновных лиц привлечено к административной ответственности. Назначено административных штрафов на сумму 489 тыс.руб.</w:t>
      </w:r>
    </w:p>
    <w:p w:rsidR="00904ADF" w:rsidRPr="008E74B3" w:rsidRDefault="00904ADF" w:rsidP="00904ADF">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В результате рассмотрения обращений в добровольным досудебном порядке, потребителям возвращены денежные средства на общую сумму 326 тыс.руб., деньги возвращались за товары ненадлежащего качества (мебель, обувь, одежда) и медицинские услуги.</w:t>
      </w:r>
    </w:p>
    <w:p w:rsidR="00904ADF" w:rsidRPr="008E74B3" w:rsidRDefault="00904ADF" w:rsidP="00904ADF">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Наряду с работой по рассмотрению</w:t>
      </w:r>
      <w:r w:rsidR="00C2137E">
        <w:rPr>
          <w:rFonts w:ascii="Times New Roman" w:eastAsia="Times New Roman" w:hAnsi="Times New Roman" w:cs="Times New Roman"/>
          <w:color w:val="000000"/>
          <w:spacing w:val="4"/>
          <w:sz w:val="28"/>
          <w:szCs w:val="28"/>
        </w:rPr>
        <w:t xml:space="preserve"> письменных обращений потребите</w:t>
      </w:r>
      <w:r w:rsidRPr="008E74B3">
        <w:rPr>
          <w:rFonts w:ascii="Times New Roman" w:eastAsia="Times New Roman" w:hAnsi="Times New Roman" w:cs="Times New Roman"/>
          <w:color w:val="000000"/>
          <w:spacing w:val="4"/>
          <w:sz w:val="28"/>
          <w:szCs w:val="28"/>
        </w:rPr>
        <w:t>лей ведется работа по информированию и консультированию потребителей с целью повышения уровня их правовой грамотности. В Управлении Роспотребнадзора по Кабардино-Балкарской Республике в течение года работали телефонные «горячие линии» по вопросам оказания услуг такси, по вопросам реализации детских товаров, по вопросам интернет-торговли, по вопросам оказания туристических услуг, по вопросам реализации спиртосодержащей продукции, и др., ответственными специалистами проводилось информирование и консультирование обращающихся граждан по интересующим их вопросам. Всего на горячие линии за год обратилось 232 человека.</w:t>
      </w:r>
    </w:p>
    <w:p w:rsidR="00904ADF" w:rsidRPr="008E74B3" w:rsidRDefault="00904ADF" w:rsidP="00904ADF">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Также ежедневно ведется работа по устному консультированию граждан, обращающихся в Управление Роспотребнадзора по КБР с вопросами относительно защиты их прав при продаже товаров и оказании услуг, в случае необходимости оказывается помощь в составлении претензий в адрес продавцов и исполнителей, даются подробные разъяснения законодательства в области защиты прав потребителей применительно к их конкретным ситуациям, разъясняется порядок действий для защиты своих прав и интересов в правоотношениях с предприятиями торговли и услуг.</w:t>
      </w:r>
    </w:p>
    <w:p w:rsidR="00904ADF" w:rsidRPr="008E74B3" w:rsidRDefault="00904ADF" w:rsidP="00904ADF">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Жалоб на наличие административных барьеров от субъектов предпринимательской деятельности в 2017 и 2018 годах в Управление не поступало.</w:t>
      </w:r>
    </w:p>
    <w:p w:rsidR="00904ADF" w:rsidRPr="008E74B3" w:rsidRDefault="00904ADF" w:rsidP="00904ADF">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b/>
          <w:color w:val="000000"/>
          <w:spacing w:val="4"/>
          <w:sz w:val="28"/>
          <w:szCs w:val="28"/>
        </w:rPr>
        <w:t>В территориальный орган Росздравнадзора по Кабардино-Балкарской Республике</w:t>
      </w:r>
      <w:r w:rsidRPr="008E74B3">
        <w:rPr>
          <w:rFonts w:ascii="Times New Roman" w:eastAsia="Times New Roman" w:hAnsi="Times New Roman" w:cs="Times New Roman"/>
          <w:color w:val="000000"/>
          <w:spacing w:val="4"/>
          <w:sz w:val="28"/>
          <w:szCs w:val="28"/>
        </w:rPr>
        <w:t xml:space="preserve"> в 2018</w:t>
      </w:r>
      <w:r w:rsidR="00C2137E">
        <w:rPr>
          <w:rFonts w:ascii="Times New Roman" w:eastAsia="Times New Roman" w:hAnsi="Times New Roman" w:cs="Times New Roman"/>
          <w:color w:val="000000"/>
          <w:spacing w:val="4"/>
          <w:sz w:val="28"/>
          <w:szCs w:val="28"/>
        </w:rPr>
        <w:t xml:space="preserve"> </w:t>
      </w:r>
      <w:r w:rsidRPr="008E74B3">
        <w:rPr>
          <w:rFonts w:ascii="Times New Roman" w:eastAsia="Times New Roman" w:hAnsi="Times New Roman" w:cs="Times New Roman"/>
          <w:color w:val="000000"/>
          <w:spacing w:val="4"/>
          <w:sz w:val="28"/>
          <w:szCs w:val="28"/>
        </w:rPr>
        <w:t>г</w:t>
      </w:r>
      <w:r w:rsidR="00C2137E">
        <w:rPr>
          <w:rFonts w:ascii="Times New Roman" w:eastAsia="Times New Roman" w:hAnsi="Times New Roman" w:cs="Times New Roman"/>
          <w:color w:val="000000"/>
          <w:spacing w:val="4"/>
          <w:sz w:val="28"/>
          <w:szCs w:val="28"/>
        </w:rPr>
        <w:t>оду</w:t>
      </w:r>
      <w:r w:rsidRPr="008E74B3">
        <w:rPr>
          <w:rFonts w:ascii="Times New Roman" w:eastAsia="Times New Roman" w:hAnsi="Times New Roman" w:cs="Times New Roman"/>
          <w:color w:val="000000"/>
          <w:spacing w:val="4"/>
          <w:sz w:val="28"/>
          <w:szCs w:val="28"/>
        </w:rPr>
        <w:t xml:space="preserve"> году поступило всего 141 обращение граждан. Из них по вопросам:</w:t>
      </w:r>
    </w:p>
    <w:p w:rsidR="00904ADF" w:rsidRPr="008E74B3" w:rsidRDefault="00904ADF" w:rsidP="00904ADF">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качества и безопасности медицинской деятельности – 60;</w:t>
      </w:r>
    </w:p>
    <w:p w:rsidR="00904ADF" w:rsidRPr="008E74B3" w:rsidRDefault="00904ADF" w:rsidP="00904ADF">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результатов медико-социальной экспертизы – 2;</w:t>
      </w:r>
    </w:p>
    <w:p w:rsidR="00904ADF" w:rsidRPr="008E74B3" w:rsidRDefault="00904ADF" w:rsidP="00904ADF">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льготного лекарственного обеспечения – 79.</w:t>
      </w:r>
    </w:p>
    <w:p w:rsidR="00904ADF" w:rsidRPr="008E74B3" w:rsidRDefault="00904ADF" w:rsidP="00496BE1">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По фактам изложенных в обращении в Территориальный орган Росздравнадзора по Кабардино-Балкарской Республике проведено 18 проверок: 5 проверок в отношении Министерства здравоохранения КБР, 13 проверок в отношении медицинских организаций Кабардино-Балкарской Республики.</w:t>
      </w:r>
    </w:p>
    <w:p w:rsidR="00904ADF" w:rsidRPr="008E74B3" w:rsidRDefault="00904ADF" w:rsidP="00496BE1">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 xml:space="preserve">В ходе проведенных проверок установлены нарушения прав граждан в части лекарственного обеспечения: </w:t>
      </w:r>
    </w:p>
    <w:p w:rsidR="00904ADF" w:rsidRPr="008E74B3" w:rsidRDefault="00904ADF" w:rsidP="00496BE1">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необеспечение лекарственными препаратами по выписанным рецептам (со стороны Минздрава КБР);</w:t>
      </w:r>
    </w:p>
    <w:p w:rsidR="00904ADF" w:rsidRPr="008E74B3" w:rsidRDefault="00904ADF" w:rsidP="00496BE1">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 xml:space="preserve">не выписывание рецептов на лекарственные препараты, назначенных в соответствии с медицинскими показаниями (со стороны медицинских организаций). </w:t>
      </w:r>
    </w:p>
    <w:p w:rsidR="00904ADF" w:rsidRPr="008E74B3" w:rsidRDefault="00904ADF" w:rsidP="00496BE1">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 xml:space="preserve">По результатам проверок дано 18 предписаний. </w:t>
      </w:r>
    </w:p>
    <w:p w:rsidR="00904ADF" w:rsidRPr="008E74B3" w:rsidRDefault="00904ADF" w:rsidP="00496BE1">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 xml:space="preserve">Проведено 16 проверок с целью контроля за исполнением ранее выданных предписаний. </w:t>
      </w:r>
    </w:p>
    <w:p w:rsidR="00904ADF" w:rsidRPr="008E74B3" w:rsidRDefault="00904ADF" w:rsidP="00496BE1">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 xml:space="preserve">По результатам проверок 14 граждан обеспечены необходимыми лекарственными препаратами. В 2 проверках установлено неисполнение ранее выданных предписаний, в отношении медицинских организаций составлено 2 протокола об административных правонарушениях, наложено административное наказание в виде штрафа на сумму 60 тыс. руб. </w:t>
      </w:r>
    </w:p>
    <w:p w:rsidR="00904ADF" w:rsidRPr="008E74B3" w:rsidRDefault="00904ADF" w:rsidP="00496BE1">
      <w:pPr>
        <w:widowControl w:val="0"/>
        <w:spacing w:after="0" w:line="240" w:lineRule="auto"/>
        <w:ind w:firstLine="709"/>
        <w:jc w:val="both"/>
        <w:rPr>
          <w:rFonts w:ascii="Times New Roman" w:eastAsia="Times New Roman" w:hAnsi="Times New Roman" w:cs="Times New Roman"/>
          <w:color w:val="000000"/>
          <w:spacing w:val="4"/>
          <w:sz w:val="28"/>
          <w:szCs w:val="28"/>
        </w:rPr>
      </w:pPr>
      <w:r w:rsidRPr="008E74B3">
        <w:rPr>
          <w:rFonts w:ascii="Times New Roman" w:eastAsia="Times New Roman" w:hAnsi="Times New Roman" w:cs="Times New Roman"/>
          <w:color w:val="000000"/>
          <w:spacing w:val="4"/>
          <w:sz w:val="28"/>
          <w:szCs w:val="28"/>
        </w:rPr>
        <w:t>По обращениям граждан в 2018 году всего проведено 3 внеплановые проверки по вопросу ненадлежащего оказания медицинской помощи. Из 3 внеплановых проверок: документарных – 3 (что составляет 100%). По итогам проведенных проверок выдано 3 предписания об устранении выявленных нарушений.</w:t>
      </w:r>
    </w:p>
    <w:p w:rsidR="00904ADF" w:rsidRPr="008E74B3" w:rsidRDefault="00904ADF" w:rsidP="00496BE1">
      <w:pPr>
        <w:spacing w:after="0" w:line="240" w:lineRule="auto"/>
        <w:ind w:firstLine="709"/>
        <w:jc w:val="both"/>
        <w:rPr>
          <w:rFonts w:ascii="Times New Roman" w:eastAsia="Times New Roman" w:hAnsi="Times New Roman" w:cs="Times New Roman"/>
          <w:sz w:val="28"/>
          <w:szCs w:val="20"/>
        </w:rPr>
      </w:pPr>
      <w:r w:rsidRPr="008E74B3">
        <w:rPr>
          <w:rFonts w:ascii="Times New Roman" w:eastAsia="Times New Roman" w:hAnsi="Times New Roman" w:cs="Times New Roman"/>
          <w:b/>
          <w:sz w:val="28"/>
          <w:szCs w:val="20"/>
        </w:rPr>
        <w:t>Управлением по надзору и контролю в сфере образования Министерства просвещения, науки и по делам молодежи Кабардино-Балкарской Республики</w:t>
      </w:r>
      <w:r w:rsidRPr="008E74B3">
        <w:rPr>
          <w:rFonts w:ascii="Times New Roman" w:eastAsia="Times New Roman" w:hAnsi="Times New Roman" w:cs="Times New Roman"/>
          <w:sz w:val="28"/>
          <w:szCs w:val="20"/>
        </w:rPr>
        <w:t xml:space="preserve"> в 2018 году рассмотрено 157 жалоб на неудовлетворенность качеством образовательных услуг в начальных и общеобразовательных организациях республики, удовлетворено порядка 58 обращений. В 2017 году аналогичных жалоб в адрес министерства поступило 129, из которых 44 были удовлетворены.</w:t>
      </w:r>
    </w:p>
    <w:p w:rsidR="00904ADF" w:rsidRPr="008E74B3" w:rsidRDefault="00904ADF" w:rsidP="00496BE1">
      <w:pPr>
        <w:spacing w:after="0" w:line="240" w:lineRule="auto"/>
        <w:ind w:firstLine="709"/>
        <w:jc w:val="both"/>
        <w:rPr>
          <w:rFonts w:ascii="Times New Roman" w:eastAsia="Times New Roman" w:hAnsi="Times New Roman" w:cs="Times New Roman"/>
          <w:sz w:val="28"/>
          <w:szCs w:val="20"/>
        </w:rPr>
      </w:pPr>
      <w:r w:rsidRPr="008E74B3">
        <w:rPr>
          <w:rFonts w:ascii="Times New Roman" w:eastAsia="Times New Roman" w:hAnsi="Times New Roman" w:cs="Times New Roman"/>
          <w:sz w:val="28"/>
          <w:szCs w:val="20"/>
        </w:rPr>
        <w:t>Кроме этого в 2018 году поступило 3 жалобы на качество предоставленного жилого помещения лицам из числа детей-сирот, за аналогичный период 2017 года такого рода жалоб не поступало. По всем жалобам принято положительное решение.</w:t>
      </w:r>
    </w:p>
    <w:p w:rsidR="00904ADF" w:rsidRPr="008E74B3" w:rsidRDefault="00904ADF" w:rsidP="00496BE1">
      <w:pPr>
        <w:autoSpaceDE w:val="0"/>
        <w:autoSpaceDN w:val="0"/>
        <w:adjustRightInd w:val="0"/>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b/>
          <w:sz w:val="28"/>
          <w:szCs w:val="28"/>
        </w:rPr>
        <w:t xml:space="preserve">Межрегиональным территориальным управлением Ространснадзора по СКФО </w:t>
      </w:r>
      <w:r w:rsidRPr="008E74B3">
        <w:rPr>
          <w:rFonts w:ascii="Times New Roman" w:hAnsi="Times New Roman" w:cs="Times New Roman"/>
          <w:sz w:val="28"/>
          <w:szCs w:val="28"/>
        </w:rPr>
        <w:t xml:space="preserve">в 2018 году было рассмотрено 13 жалоб на неудовлетворенность качеством товаров, работ, услуг, поступивших со стороны потребителей (в 2017г. </w:t>
      </w:r>
      <w:r w:rsidR="001511DC">
        <w:rPr>
          <w:rFonts w:ascii="Times New Roman" w:hAnsi="Times New Roman" w:cs="Times New Roman"/>
          <w:sz w:val="28"/>
          <w:szCs w:val="28"/>
        </w:rPr>
        <w:t xml:space="preserve">– </w:t>
      </w:r>
      <w:r w:rsidRPr="008E74B3">
        <w:rPr>
          <w:rFonts w:ascii="Times New Roman" w:hAnsi="Times New Roman" w:cs="Times New Roman"/>
          <w:sz w:val="28"/>
          <w:szCs w:val="28"/>
        </w:rPr>
        <w:t>12).</w:t>
      </w:r>
    </w:p>
    <w:p w:rsidR="00904ADF" w:rsidRPr="008E74B3" w:rsidRDefault="00904ADF" w:rsidP="00496BE1">
      <w:pPr>
        <w:autoSpaceDE w:val="0"/>
        <w:autoSpaceDN w:val="0"/>
        <w:adjustRightInd w:val="0"/>
        <w:spacing w:after="0" w:line="240" w:lineRule="auto"/>
        <w:jc w:val="both"/>
        <w:rPr>
          <w:rFonts w:ascii="Times New Roman" w:eastAsia="Times New Roman" w:hAnsi="Times New Roman" w:cs="Times New Roman"/>
          <w:b/>
          <w:bCs/>
          <w:sz w:val="28"/>
          <w:szCs w:val="28"/>
        </w:rPr>
      </w:pPr>
    </w:p>
    <w:p w:rsidR="00904ADF" w:rsidRPr="008E74B3" w:rsidRDefault="00495AF9" w:rsidP="00496BE1">
      <w:pPr>
        <w:autoSpaceDE w:val="0"/>
        <w:autoSpaceDN w:val="0"/>
        <w:adjustRightInd w:val="0"/>
        <w:spacing w:after="0" w:line="240" w:lineRule="auto"/>
        <w:jc w:val="both"/>
        <w:rPr>
          <w:rFonts w:ascii="Times New Roman" w:eastAsia="Times New Roman" w:hAnsi="Times New Roman" w:cs="Times New Roman"/>
          <w:sz w:val="28"/>
          <w:szCs w:val="28"/>
        </w:rPr>
      </w:pPr>
      <w:bookmarkStart w:id="31" w:name="_Toc2154049"/>
      <w:r>
        <w:rPr>
          <w:rStyle w:val="30"/>
        </w:rPr>
        <w:t>3.3.4</w:t>
      </w:r>
      <w:r w:rsidR="00904ADF" w:rsidRPr="00052C75">
        <w:rPr>
          <w:rStyle w:val="30"/>
        </w:rPr>
        <w:t>. Мониторинг удовлетворенности субъектов предпринимательской деятельности и потребителей товаров, работ и услуг качеством (уровнем доступности, понятности и удобства получения) официальной информации о состоянии конкурентной среды на рынках товаров, работ и услуг субъекта Российской Федерации и деятельности по содействию развитию конкуренции, размещаемой Уполномоченным органом и муниципальными образованиями</w:t>
      </w:r>
      <w:bookmarkEnd w:id="31"/>
      <w:r w:rsidR="00904ADF" w:rsidRPr="008E74B3">
        <w:rPr>
          <w:rFonts w:ascii="Times New Roman" w:eastAsia="Times New Roman" w:hAnsi="Times New Roman" w:cs="Times New Roman"/>
          <w:b/>
          <w:bCs/>
          <w:sz w:val="28"/>
          <w:szCs w:val="28"/>
        </w:rPr>
        <w:t>.</w:t>
      </w:r>
    </w:p>
    <w:p w:rsidR="00904ADF" w:rsidRPr="008E74B3" w:rsidRDefault="00904ADF" w:rsidP="00496BE1">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В рамках мониторинга удовлетворенности субъектов предпринимательской деятельности и потребителей товаров и услуг качеством (уровнем доступности, понятности и удобства получения) официальной информации о состоянии конкурентной среды на рынках товаров и услуг Кабардино-Балкарской Республики и деятельности по содействию развитию конкуренции, размещаемой уполномоченным органом и муниципальными образованиями было проведено анкетирование с общей выборкой в 1300 респондентов.</w:t>
      </w:r>
    </w:p>
    <w:p w:rsidR="00904ADF" w:rsidRPr="008E74B3" w:rsidRDefault="00904ADF" w:rsidP="00496BE1">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Исследование было проведено в 3 городских округах и 10 муниципальных районах республики. По результатам мониторинга были получены оценки представителей хозяйствующих субъектов и </w:t>
      </w:r>
      <w:r w:rsidRPr="008E74B3">
        <w:rPr>
          <w:rFonts w:ascii="Times New Roman" w:eastAsia="Times New Roman" w:hAnsi="Times New Roman" w:cs="Times New Roman"/>
          <w:bCs/>
          <w:sz w:val="28"/>
          <w:szCs w:val="28"/>
        </w:rPr>
        <w:t>потребителей товаров и услуг</w:t>
      </w:r>
      <w:r w:rsidRPr="008E74B3">
        <w:rPr>
          <w:rFonts w:ascii="Times New Roman" w:eastAsia="Times New Roman" w:hAnsi="Times New Roman" w:cs="Times New Roman"/>
          <w:b/>
          <w:bCs/>
          <w:sz w:val="28"/>
          <w:szCs w:val="28"/>
        </w:rPr>
        <w:t xml:space="preserve"> </w:t>
      </w:r>
      <w:r w:rsidRPr="008E74B3">
        <w:rPr>
          <w:rFonts w:ascii="Times New Roman" w:eastAsia="Times New Roman" w:hAnsi="Times New Roman" w:cs="Times New Roman"/>
          <w:sz w:val="28"/>
          <w:szCs w:val="28"/>
        </w:rPr>
        <w:t>относительно уровня доступности, уровня понятности и уровня удобства получения официальной информации о состоянии конкурентной среды на представляемых ими рынках, размещаемой в открытом доступе.</w:t>
      </w:r>
    </w:p>
    <w:p w:rsidR="009C32AE" w:rsidRDefault="00904ADF" w:rsidP="00496BE1">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Одной из задач исследования являлось выявление уровня удовлетворенности представителей бизнес-сообщества качеством официальной информации о состоянии конкурентной среды на рынках товаров и услуг края, размещаемой в информационно-телекоммуникационной сети «Интернет». Под качеством информации понимается: доступность, понятность, у</w:t>
      </w:r>
      <w:r w:rsidR="009C32AE">
        <w:rPr>
          <w:rFonts w:ascii="Times New Roman" w:eastAsia="Times New Roman" w:hAnsi="Times New Roman" w:cs="Times New Roman"/>
          <w:sz w:val="28"/>
          <w:szCs w:val="28"/>
        </w:rPr>
        <w:t xml:space="preserve">добство получения (таблица </w:t>
      </w:r>
      <w:r w:rsidR="00060213">
        <w:rPr>
          <w:rFonts w:ascii="Times New Roman" w:eastAsia="Times New Roman" w:hAnsi="Times New Roman" w:cs="Times New Roman"/>
          <w:sz w:val="28"/>
          <w:szCs w:val="28"/>
        </w:rPr>
        <w:t>19</w:t>
      </w:r>
      <w:r w:rsidRPr="008E74B3">
        <w:rPr>
          <w:rFonts w:ascii="Times New Roman" w:eastAsia="Times New Roman" w:hAnsi="Times New Roman" w:cs="Times New Roman"/>
          <w:sz w:val="28"/>
          <w:szCs w:val="28"/>
        </w:rPr>
        <w:t xml:space="preserve">). </w:t>
      </w:r>
    </w:p>
    <w:p w:rsidR="00904ADF" w:rsidRPr="001E7D45" w:rsidRDefault="00353C92" w:rsidP="00052C75">
      <w:pPr>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r w:rsidRPr="001E7D45">
        <w:rPr>
          <w:rFonts w:ascii="Times New Roman" w:eastAsia="Times New Roman" w:hAnsi="Times New Roman" w:cs="Times New Roman"/>
          <w:b/>
          <w:bCs/>
          <w:color w:val="000000" w:themeColor="text1"/>
          <w:sz w:val="24"/>
          <w:szCs w:val="24"/>
        </w:rPr>
        <w:t xml:space="preserve">Таблица </w:t>
      </w:r>
      <w:r w:rsidR="00060213">
        <w:rPr>
          <w:rFonts w:ascii="Times New Roman" w:eastAsia="Times New Roman" w:hAnsi="Times New Roman" w:cs="Times New Roman"/>
          <w:b/>
          <w:bCs/>
          <w:color w:val="000000" w:themeColor="text1"/>
          <w:sz w:val="24"/>
          <w:szCs w:val="24"/>
        </w:rPr>
        <w:t>19</w:t>
      </w:r>
    </w:p>
    <w:p w:rsidR="00904ADF" w:rsidRPr="00052C75" w:rsidRDefault="00052C75" w:rsidP="00D65620">
      <w:pPr>
        <w:autoSpaceDE w:val="0"/>
        <w:autoSpaceDN w:val="0"/>
        <w:adjustRightInd w:val="0"/>
        <w:spacing w:after="0" w:line="240" w:lineRule="auto"/>
        <w:jc w:val="center"/>
        <w:rPr>
          <w:rFonts w:ascii="Times New Roman" w:eastAsia="Times New Roman" w:hAnsi="Times New Roman" w:cs="Times New Roman"/>
          <w:b/>
          <w:bCs/>
          <w:color w:val="000000" w:themeColor="text1"/>
          <w:sz w:val="28"/>
          <w:szCs w:val="28"/>
        </w:rPr>
      </w:pPr>
      <w:r w:rsidRPr="00052C75">
        <w:rPr>
          <w:rFonts w:ascii="Times New Roman" w:eastAsia="Times New Roman" w:hAnsi="Times New Roman" w:cs="Times New Roman"/>
          <w:b/>
          <w:bCs/>
          <w:color w:val="000000" w:themeColor="text1"/>
          <w:sz w:val="28"/>
          <w:szCs w:val="28"/>
        </w:rPr>
        <w:t xml:space="preserve">Оценка </w:t>
      </w:r>
      <w:r w:rsidR="00D65620">
        <w:rPr>
          <w:rFonts w:ascii="Times New Roman" w:eastAsia="Times New Roman" w:hAnsi="Times New Roman" w:cs="Times New Roman"/>
          <w:b/>
          <w:bCs/>
          <w:color w:val="000000" w:themeColor="text1"/>
          <w:sz w:val="28"/>
          <w:szCs w:val="28"/>
        </w:rPr>
        <w:t>представителями бизнес-сообцества</w:t>
      </w:r>
      <w:r w:rsidRPr="00052C75">
        <w:rPr>
          <w:rFonts w:ascii="Times New Roman" w:eastAsia="Times New Roman" w:hAnsi="Times New Roman" w:cs="Times New Roman"/>
          <w:b/>
          <w:bCs/>
          <w:color w:val="000000" w:themeColor="text1"/>
          <w:sz w:val="28"/>
          <w:szCs w:val="28"/>
        </w:rPr>
        <w:t xml:space="preserve"> качеств</w:t>
      </w:r>
      <w:r w:rsidR="00006EC9">
        <w:rPr>
          <w:rFonts w:ascii="Times New Roman" w:eastAsia="Times New Roman" w:hAnsi="Times New Roman" w:cs="Times New Roman"/>
          <w:b/>
          <w:bCs/>
          <w:color w:val="000000" w:themeColor="text1"/>
          <w:sz w:val="28"/>
          <w:szCs w:val="28"/>
        </w:rPr>
        <w:t>ом</w:t>
      </w:r>
      <w:r w:rsidRPr="00052C75">
        <w:rPr>
          <w:rFonts w:ascii="Times New Roman" w:eastAsia="Times New Roman" w:hAnsi="Times New Roman" w:cs="Times New Roman"/>
          <w:b/>
          <w:bCs/>
          <w:color w:val="000000" w:themeColor="text1"/>
          <w:sz w:val="28"/>
          <w:szCs w:val="28"/>
        </w:rPr>
        <w:t xml:space="preserve"> официальной информации о состоянии конкурентной среды на рынках тов</w:t>
      </w:r>
      <w:r w:rsidR="003211B0">
        <w:rPr>
          <w:rFonts w:ascii="Times New Roman" w:eastAsia="Times New Roman" w:hAnsi="Times New Roman" w:cs="Times New Roman"/>
          <w:b/>
          <w:bCs/>
          <w:color w:val="000000" w:themeColor="text1"/>
          <w:sz w:val="28"/>
          <w:szCs w:val="28"/>
        </w:rPr>
        <w:t>аров и услуг К</w:t>
      </w:r>
      <w:r w:rsidRPr="00052C75">
        <w:rPr>
          <w:rFonts w:ascii="Times New Roman" w:eastAsia="Times New Roman" w:hAnsi="Times New Roman" w:cs="Times New Roman"/>
          <w:b/>
          <w:bCs/>
          <w:color w:val="000000" w:themeColor="text1"/>
          <w:sz w:val="28"/>
          <w:szCs w:val="28"/>
        </w:rPr>
        <w:t>аба</w:t>
      </w:r>
      <w:r w:rsidR="00496BE1">
        <w:rPr>
          <w:rFonts w:ascii="Times New Roman" w:eastAsia="Times New Roman" w:hAnsi="Times New Roman" w:cs="Times New Roman"/>
          <w:b/>
          <w:bCs/>
          <w:color w:val="000000" w:themeColor="text1"/>
          <w:sz w:val="28"/>
          <w:szCs w:val="28"/>
        </w:rPr>
        <w:t>р</w:t>
      </w:r>
      <w:r w:rsidRPr="00052C75">
        <w:rPr>
          <w:rFonts w:ascii="Times New Roman" w:eastAsia="Times New Roman" w:hAnsi="Times New Roman" w:cs="Times New Roman"/>
          <w:b/>
          <w:bCs/>
          <w:color w:val="000000" w:themeColor="text1"/>
          <w:sz w:val="28"/>
          <w:szCs w:val="28"/>
        </w:rPr>
        <w:t>дино-</w:t>
      </w:r>
      <w:r w:rsidR="003211B0">
        <w:rPr>
          <w:rFonts w:ascii="Times New Roman" w:eastAsia="Times New Roman" w:hAnsi="Times New Roman" w:cs="Times New Roman"/>
          <w:b/>
          <w:bCs/>
          <w:color w:val="000000" w:themeColor="text1"/>
          <w:sz w:val="28"/>
          <w:szCs w:val="28"/>
        </w:rPr>
        <w:t>Балкарской Р</w:t>
      </w:r>
      <w:r w:rsidRPr="00052C75">
        <w:rPr>
          <w:rFonts w:ascii="Times New Roman" w:eastAsia="Times New Roman" w:hAnsi="Times New Roman" w:cs="Times New Roman"/>
          <w:b/>
          <w:bCs/>
          <w:color w:val="000000" w:themeColor="text1"/>
          <w:sz w:val="28"/>
          <w:szCs w:val="28"/>
        </w:rPr>
        <w:t>еспублики и деятельности по содействию развитию конкуренции, размещаемой в открытом доступе.</w:t>
      </w:r>
    </w:p>
    <w:p w:rsidR="00904ADF" w:rsidRPr="008E74B3" w:rsidRDefault="00904ADF" w:rsidP="00904ADF">
      <w:pPr>
        <w:spacing w:after="0" w:line="240" w:lineRule="auto"/>
        <w:ind w:firstLine="720"/>
        <w:jc w:val="right"/>
        <w:rPr>
          <w:rFonts w:ascii="Times New Roman" w:eastAsia="Times New Roman" w:hAnsi="Times New Roman" w:cs="Times New Roman"/>
          <w:b/>
          <w:color w:val="00B050"/>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413"/>
        <w:gridCol w:w="1559"/>
        <w:gridCol w:w="1701"/>
        <w:gridCol w:w="1843"/>
        <w:gridCol w:w="1276"/>
        <w:gridCol w:w="1564"/>
      </w:tblGrid>
      <w:tr w:rsidR="00904ADF" w:rsidRPr="008E74B3" w:rsidTr="00B66B7E">
        <w:trPr>
          <w:cantSplit/>
          <w:trHeight w:val="1719"/>
        </w:trPr>
        <w:tc>
          <w:tcPr>
            <w:tcW w:w="1413" w:type="dxa"/>
            <w:tcBorders>
              <w:bottom w:val="single" w:sz="4" w:space="0" w:color="auto"/>
            </w:tcBorders>
          </w:tcPr>
          <w:p w:rsidR="00904ADF" w:rsidRPr="008E74B3" w:rsidRDefault="00904ADF" w:rsidP="00904ADF">
            <w:pPr>
              <w:widowControl w:val="0"/>
              <w:spacing w:after="0" w:line="240" w:lineRule="auto"/>
              <w:jc w:val="both"/>
              <w:rPr>
                <w:rFonts w:ascii="Times New Roman" w:eastAsia="Times New Roman" w:hAnsi="Times New Roman" w:cs="Times New Roman"/>
              </w:rPr>
            </w:pPr>
          </w:p>
        </w:tc>
        <w:tc>
          <w:tcPr>
            <w:tcW w:w="1559" w:type="dxa"/>
            <w:tcBorders>
              <w:bottom w:val="single" w:sz="4" w:space="0" w:color="auto"/>
            </w:tcBorders>
            <w:vAlign w:val="center"/>
          </w:tcPr>
          <w:p w:rsidR="00904ADF" w:rsidRPr="008E74B3" w:rsidRDefault="00904ADF" w:rsidP="00904ADF">
            <w:pPr>
              <w:widowControl w:val="0"/>
              <w:spacing w:after="0" w:line="240" w:lineRule="auto"/>
              <w:jc w:val="center"/>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Удовлетвори-</w:t>
            </w:r>
          </w:p>
          <w:p w:rsidR="00904ADF" w:rsidRPr="008E74B3" w:rsidRDefault="00904ADF" w:rsidP="00904ADF">
            <w:pPr>
              <w:widowControl w:val="0"/>
              <w:spacing w:after="0" w:line="240" w:lineRule="auto"/>
              <w:jc w:val="center"/>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тельное</w:t>
            </w:r>
          </w:p>
        </w:tc>
        <w:tc>
          <w:tcPr>
            <w:tcW w:w="1701" w:type="dxa"/>
            <w:tcBorders>
              <w:bottom w:val="single" w:sz="4" w:space="0" w:color="auto"/>
            </w:tcBorders>
            <w:vAlign w:val="center"/>
          </w:tcPr>
          <w:p w:rsidR="00904ADF" w:rsidRPr="008E74B3" w:rsidRDefault="00904ADF" w:rsidP="00904ADF">
            <w:pPr>
              <w:widowControl w:val="0"/>
              <w:spacing w:after="0" w:line="240" w:lineRule="auto"/>
              <w:jc w:val="center"/>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Скорее удовлет-</w:t>
            </w:r>
          </w:p>
          <w:p w:rsidR="00904ADF" w:rsidRPr="008E74B3" w:rsidRDefault="00904ADF" w:rsidP="00904ADF">
            <w:pPr>
              <w:widowControl w:val="0"/>
              <w:spacing w:after="0" w:line="240" w:lineRule="auto"/>
              <w:jc w:val="center"/>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ворительное</w:t>
            </w:r>
          </w:p>
        </w:tc>
        <w:tc>
          <w:tcPr>
            <w:tcW w:w="1843" w:type="dxa"/>
            <w:tcBorders>
              <w:bottom w:val="single" w:sz="4" w:space="0" w:color="auto"/>
            </w:tcBorders>
            <w:vAlign w:val="center"/>
          </w:tcPr>
          <w:p w:rsidR="00904ADF" w:rsidRPr="008E74B3" w:rsidRDefault="00904ADF" w:rsidP="00904ADF">
            <w:pPr>
              <w:widowControl w:val="0"/>
              <w:spacing w:after="0" w:line="240" w:lineRule="auto"/>
              <w:jc w:val="center"/>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Скорее неудовлетвори-тельное</w:t>
            </w:r>
          </w:p>
        </w:tc>
        <w:tc>
          <w:tcPr>
            <w:tcW w:w="1276" w:type="dxa"/>
            <w:tcBorders>
              <w:bottom w:val="single" w:sz="4" w:space="0" w:color="auto"/>
            </w:tcBorders>
            <w:vAlign w:val="center"/>
          </w:tcPr>
          <w:p w:rsidR="00904ADF" w:rsidRPr="008E74B3" w:rsidRDefault="00904ADF" w:rsidP="00904ADF">
            <w:pPr>
              <w:widowControl w:val="0"/>
              <w:spacing w:after="0" w:line="240" w:lineRule="auto"/>
              <w:jc w:val="center"/>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Неудовлетворительное</w:t>
            </w:r>
          </w:p>
        </w:tc>
        <w:tc>
          <w:tcPr>
            <w:tcW w:w="1564" w:type="dxa"/>
            <w:tcBorders>
              <w:bottom w:val="single" w:sz="4" w:space="0" w:color="auto"/>
            </w:tcBorders>
            <w:vAlign w:val="center"/>
          </w:tcPr>
          <w:p w:rsidR="00904ADF" w:rsidRPr="008E74B3" w:rsidRDefault="00904ADF" w:rsidP="00904ADF">
            <w:pPr>
              <w:widowControl w:val="0"/>
              <w:spacing w:after="0" w:line="240" w:lineRule="auto"/>
              <w:jc w:val="center"/>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Затрудняюсь ответить/ мне ничего не известно о такой информации</w:t>
            </w:r>
          </w:p>
        </w:tc>
      </w:tr>
      <w:tr w:rsidR="00904ADF" w:rsidRPr="008E74B3" w:rsidTr="00B66B7E">
        <w:trPr>
          <w:trHeight w:val="700"/>
        </w:trPr>
        <w:tc>
          <w:tcPr>
            <w:tcW w:w="1413" w:type="dxa"/>
            <w:tcBorders>
              <w:top w:val="single" w:sz="4" w:space="0" w:color="auto"/>
              <w:bottom w:val="single" w:sz="4" w:space="0" w:color="auto"/>
              <w:right w:val="single" w:sz="4" w:space="0" w:color="auto"/>
            </w:tcBorders>
            <w:vAlign w:val="center"/>
          </w:tcPr>
          <w:p w:rsidR="00904ADF" w:rsidRPr="008E74B3" w:rsidRDefault="00904ADF" w:rsidP="00904ADF">
            <w:pPr>
              <w:widowControl w:val="0"/>
              <w:spacing w:after="0" w:line="240" w:lineRule="auto"/>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Уровень доступности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340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246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2</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32</w:t>
            </w:r>
          </w:p>
        </w:tc>
      </w:tr>
      <w:tr w:rsidR="00904ADF" w:rsidRPr="008E74B3" w:rsidTr="00B66B7E">
        <w:trPr>
          <w:trHeight w:val="654"/>
        </w:trPr>
        <w:tc>
          <w:tcPr>
            <w:tcW w:w="1413" w:type="dxa"/>
            <w:tcBorders>
              <w:top w:val="single" w:sz="4" w:space="0" w:color="auto"/>
              <w:bottom w:val="single" w:sz="4" w:space="0" w:color="auto"/>
              <w:right w:val="single" w:sz="4" w:space="0" w:color="auto"/>
            </w:tcBorders>
            <w:vAlign w:val="center"/>
          </w:tcPr>
          <w:p w:rsidR="00904ADF" w:rsidRPr="008E74B3" w:rsidRDefault="00904ADF" w:rsidP="00904ADF">
            <w:pPr>
              <w:widowControl w:val="0"/>
              <w:spacing w:after="0" w:line="240" w:lineRule="auto"/>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Уровень понятности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301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261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10</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33</w:t>
            </w:r>
          </w:p>
        </w:tc>
      </w:tr>
      <w:tr w:rsidR="00904ADF" w:rsidRPr="008E74B3" w:rsidTr="00B66B7E">
        <w:trPr>
          <w:trHeight w:val="634"/>
        </w:trPr>
        <w:tc>
          <w:tcPr>
            <w:tcW w:w="1413" w:type="dxa"/>
            <w:tcBorders>
              <w:top w:val="single" w:sz="4" w:space="0" w:color="auto"/>
              <w:bottom w:val="single" w:sz="4" w:space="0" w:color="auto"/>
              <w:right w:val="single" w:sz="4" w:space="0" w:color="auto"/>
            </w:tcBorders>
            <w:vAlign w:val="center"/>
          </w:tcPr>
          <w:p w:rsidR="00904ADF" w:rsidRPr="008E74B3" w:rsidRDefault="00904ADF" w:rsidP="00904ADF">
            <w:pPr>
              <w:widowControl w:val="0"/>
              <w:spacing w:after="0" w:line="240" w:lineRule="auto"/>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Удобство получения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350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250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10</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32</w:t>
            </w:r>
          </w:p>
        </w:tc>
      </w:tr>
    </w:tbl>
    <w:p w:rsidR="00904ADF" w:rsidRPr="008E74B3" w:rsidRDefault="00904ADF" w:rsidP="00904ADF">
      <w:pPr>
        <w:spacing w:after="0" w:line="240" w:lineRule="auto"/>
        <w:ind w:firstLine="709"/>
        <w:jc w:val="both"/>
        <w:rPr>
          <w:rFonts w:ascii="Times New Roman" w:eastAsia="Times New Roman" w:hAnsi="Times New Roman" w:cs="Times New Roman"/>
          <w:sz w:val="28"/>
          <w:szCs w:val="28"/>
        </w:rPr>
      </w:pPr>
    </w:p>
    <w:p w:rsidR="00904ADF" w:rsidRPr="008E74B3" w:rsidRDefault="00904ADF" w:rsidP="00B66B7E">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В целом большинство опрошенных удовлетворены качеством указанной информации: 52.3% устраивает доступность информации, для 46,3% информация вполне понятна, 53,8% удовлетворены удобством получения информации. Недовольство высказали 0,3%, 1,5% и1,5% опрошенных соответственно. Вопрос вызвал затруднение у 4,9% опрошенных.</w:t>
      </w:r>
    </w:p>
    <w:p w:rsidR="00060213" w:rsidRDefault="00060213" w:rsidP="00060213">
      <w:pPr>
        <w:spacing w:after="0" w:line="240" w:lineRule="auto"/>
        <w:ind w:firstLine="709"/>
        <w:jc w:val="right"/>
        <w:rPr>
          <w:rFonts w:ascii="Times New Roman" w:eastAsia="Times New Roman" w:hAnsi="Times New Roman" w:cs="Times New Roman"/>
          <w:b/>
          <w:sz w:val="24"/>
          <w:szCs w:val="24"/>
        </w:rPr>
      </w:pPr>
      <w:r w:rsidRPr="00060213">
        <w:rPr>
          <w:rFonts w:ascii="Times New Roman" w:eastAsia="Times New Roman" w:hAnsi="Times New Roman" w:cs="Times New Roman"/>
          <w:b/>
          <w:sz w:val="24"/>
          <w:szCs w:val="24"/>
        </w:rPr>
        <w:t>Рисунок 1</w:t>
      </w:r>
      <w:r w:rsidR="000F4664">
        <w:rPr>
          <w:rFonts w:ascii="Times New Roman" w:eastAsia="Times New Roman" w:hAnsi="Times New Roman" w:cs="Times New Roman"/>
          <w:b/>
          <w:sz w:val="24"/>
          <w:szCs w:val="24"/>
        </w:rPr>
        <w:t>6</w:t>
      </w:r>
    </w:p>
    <w:p w:rsidR="00060213" w:rsidRPr="00060213" w:rsidRDefault="00060213" w:rsidP="00060213">
      <w:pPr>
        <w:spacing w:after="0" w:line="240" w:lineRule="auto"/>
        <w:ind w:firstLine="709"/>
        <w:jc w:val="right"/>
        <w:rPr>
          <w:rFonts w:ascii="Times New Roman" w:eastAsia="Times New Roman" w:hAnsi="Times New Roman" w:cs="Times New Roman"/>
          <w:b/>
          <w:sz w:val="24"/>
          <w:szCs w:val="24"/>
        </w:rPr>
      </w:pPr>
    </w:p>
    <w:p w:rsidR="00052C75" w:rsidRPr="00496BE1" w:rsidRDefault="00052C75" w:rsidP="003211B0">
      <w:pPr>
        <w:spacing w:after="0" w:line="240" w:lineRule="auto"/>
        <w:ind w:firstLine="709"/>
        <w:jc w:val="center"/>
        <w:rPr>
          <w:rFonts w:ascii="Times New Roman" w:eastAsia="Times New Roman" w:hAnsi="Times New Roman" w:cs="Times New Roman"/>
          <w:sz w:val="28"/>
          <w:szCs w:val="28"/>
        </w:rPr>
      </w:pPr>
      <w:r w:rsidRPr="00496BE1">
        <w:rPr>
          <w:rFonts w:ascii="Times New Roman" w:eastAsia="Times New Roman" w:hAnsi="Times New Roman" w:cs="Times New Roman"/>
          <w:b/>
          <w:bCs/>
          <w:sz w:val="28"/>
          <w:szCs w:val="28"/>
        </w:rPr>
        <w:t>Оценка субъектами предпринимательской деятельности официальной информации о состоянии конкурентной среды на рынках товаров, работ и услуг Кабардино-Балкарской Республики, размещаемой в открытом доступе</w:t>
      </w:r>
    </w:p>
    <w:p w:rsidR="00904ADF" w:rsidRPr="008E74B3" w:rsidRDefault="00904ADF" w:rsidP="00904ADF">
      <w:pPr>
        <w:spacing w:after="0" w:line="240" w:lineRule="auto"/>
        <w:ind w:firstLine="709"/>
        <w:jc w:val="both"/>
        <w:rPr>
          <w:rFonts w:ascii="Times New Roman" w:eastAsia="Times New Roman" w:hAnsi="Times New Roman" w:cs="Times New Roman"/>
          <w:sz w:val="28"/>
          <w:szCs w:val="28"/>
        </w:rPr>
      </w:pPr>
      <w:r w:rsidRPr="008E74B3">
        <w:rPr>
          <w:rFonts w:ascii="Times New Roman" w:hAnsi="Times New Roman" w:cs="Times New Roman"/>
          <w:noProof/>
        </w:rPr>
        <w:drawing>
          <wp:inline distT="0" distB="0" distL="0" distR="0" wp14:anchorId="58D93D43" wp14:editId="21100E3B">
            <wp:extent cx="4786685" cy="2305878"/>
            <wp:effectExtent l="0" t="0" r="13970" b="1841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04ADF" w:rsidRPr="008E74B3" w:rsidRDefault="00904ADF" w:rsidP="00B66B7E">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Также в процессе исследования был выявлен уровень удовлетворенности потребителей товаров и услуг республики качеством официальной информации о состоянии конкурентной среды на рынках товаров и услуг республики, размещаемой в информационно-телекоммуникационной сети «Интернет». Под качеством информации понимается: доступность, понятность </w:t>
      </w:r>
      <w:r w:rsidR="003211B0">
        <w:rPr>
          <w:rFonts w:ascii="Times New Roman" w:eastAsia="Times New Roman" w:hAnsi="Times New Roman" w:cs="Times New Roman"/>
          <w:sz w:val="28"/>
          <w:szCs w:val="28"/>
        </w:rPr>
        <w:t>и удобство получения (таблица 2</w:t>
      </w:r>
      <w:r w:rsidR="00060213">
        <w:rPr>
          <w:rFonts w:ascii="Times New Roman" w:eastAsia="Times New Roman" w:hAnsi="Times New Roman" w:cs="Times New Roman"/>
          <w:sz w:val="28"/>
          <w:szCs w:val="28"/>
        </w:rPr>
        <w:t>0</w:t>
      </w:r>
      <w:r w:rsidRPr="008E74B3">
        <w:rPr>
          <w:rFonts w:ascii="Times New Roman" w:eastAsia="Times New Roman" w:hAnsi="Times New Roman" w:cs="Times New Roman"/>
          <w:sz w:val="28"/>
          <w:szCs w:val="28"/>
        </w:rPr>
        <w:t>).</w:t>
      </w:r>
    </w:p>
    <w:p w:rsidR="00904ADF" w:rsidRPr="008E74B3" w:rsidRDefault="00904ADF" w:rsidP="00904ADF">
      <w:pPr>
        <w:autoSpaceDE w:val="0"/>
        <w:autoSpaceDN w:val="0"/>
        <w:adjustRightInd w:val="0"/>
        <w:spacing w:after="0" w:line="160" w:lineRule="exact"/>
        <w:rPr>
          <w:rFonts w:ascii="Times New Roman" w:eastAsia="Times New Roman" w:hAnsi="Times New Roman" w:cs="Times New Roman"/>
          <w:b/>
          <w:bCs/>
          <w:color w:val="000000"/>
          <w:sz w:val="16"/>
          <w:szCs w:val="16"/>
          <w:u w:val="single"/>
        </w:rPr>
      </w:pPr>
    </w:p>
    <w:p w:rsidR="00D65620" w:rsidRPr="001E7D45" w:rsidRDefault="00D65620" w:rsidP="00BD59E1">
      <w:pPr>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r w:rsidRPr="001E7D45">
        <w:rPr>
          <w:rFonts w:ascii="Times New Roman" w:eastAsia="Times New Roman" w:hAnsi="Times New Roman" w:cs="Times New Roman"/>
          <w:b/>
          <w:bCs/>
          <w:color w:val="000000" w:themeColor="text1"/>
          <w:sz w:val="24"/>
          <w:szCs w:val="24"/>
        </w:rPr>
        <w:t xml:space="preserve">Таблица </w:t>
      </w:r>
      <w:r w:rsidR="007B22AB" w:rsidRPr="001E7D45">
        <w:rPr>
          <w:rFonts w:ascii="Times New Roman" w:eastAsia="Times New Roman" w:hAnsi="Times New Roman" w:cs="Times New Roman"/>
          <w:b/>
          <w:bCs/>
          <w:color w:val="000000" w:themeColor="text1"/>
          <w:sz w:val="24"/>
          <w:szCs w:val="24"/>
        </w:rPr>
        <w:t>2</w:t>
      </w:r>
      <w:r w:rsidR="00060213">
        <w:rPr>
          <w:rFonts w:ascii="Times New Roman" w:eastAsia="Times New Roman" w:hAnsi="Times New Roman" w:cs="Times New Roman"/>
          <w:b/>
          <w:bCs/>
          <w:color w:val="000000" w:themeColor="text1"/>
          <w:sz w:val="24"/>
          <w:szCs w:val="24"/>
        </w:rPr>
        <w:t>0</w:t>
      </w:r>
    </w:p>
    <w:p w:rsidR="00D65620" w:rsidRDefault="00D65620" w:rsidP="00D65620">
      <w:pPr>
        <w:autoSpaceDE w:val="0"/>
        <w:autoSpaceDN w:val="0"/>
        <w:adjustRightInd w:val="0"/>
        <w:spacing w:after="0" w:line="240" w:lineRule="auto"/>
        <w:jc w:val="center"/>
        <w:rPr>
          <w:rFonts w:ascii="Times New Roman" w:eastAsia="Times New Roman" w:hAnsi="Times New Roman" w:cs="Times New Roman"/>
          <w:b/>
          <w:bCs/>
          <w:color w:val="000000" w:themeColor="text1"/>
          <w:sz w:val="28"/>
          <w:szCs w:val="28"/>
        </w:rPr>
      </w:pPr>
      <w:r w:rsidRPr="00052C75">
        <w:rPr>
          <w:rFonts w:ascii="Times New Roman" w:eastAsia="Times New Roman" w:hAnsi="Times New Roman" w:cs="Times New Roman"/>
          <w:b/>
          <w:bCs/>
          <w:color w:val="000000" w:themeColor="text1"/>
          <w:sz w:val="28"/>
          <w:szCs w:val="28"/>
        </w:rPr>
        <w:t xml:space="preserve">Оценка </w:t>
      </w:r>
      <w:r w:rsidR="007B22AB" w:rsidRPr="007B22AB">
        <w:rPr>
          <w:rFonts w:ascii="Times New Roman" w:eastAsia="Times New Roman" w:hAnsi="Times New Roman" w:cs="Times New Roman"/>
          <w:b/>
          <w:bCs/>
          <w:color w:val="000000" w:themeColor="text1"/>
          <w:sz w:val="28"/>
          <w:szCs w:val="28"/>
        </w:rPr>
        <w:t xml:space="preserve">потребителей товаров и услуг </w:t>
      </w:r>
      <w:r w:rsidRPr="00052C75">
        <w:rPr>
          <w:rFonts w:ascii="Times New Roman" w:eastAsia="Times New Roman" w:hAnsi="Times New Roman" w:cs="Times New Roman"/>
          <w:b/>
          <w:bCs/>
          <w:color w:val="000000" w:themeColor="text1"/>
          <w:sz w:val="28"/>
          <w:szCs w:val="28"/>
        </w:rPr>
        <w:t>качества официальной информации о состоянии конкурентной среды на рынках тов</w:t>
      </w:r>
      <w:r>
        <w:rPr>
          <w:rFonts w:ascii="Times New Roman" w:eastAsia="Times New Roman" w:hAnsi="Times New Roman" w:cs="Times New Roman"/>
          <w:b/>
          <w:bCs/>
          <w:color w:val="000000" w:themeColor="text1"/>
          <w:sz w:val="28"/>
          <w:szCs w:val="28"/>
        </w:rPr>
        <w:t>аров и услуг К</w:t>
      </w:r>
      <w:r w:rsidRPr="00052C75">
        <w:rPr>
          <w:rFonts w:ascii="Times New Roman" w:eastAsia="Times New Roman" w:hAnsi="Times New Roman" w:cs="Times New Roman"/>
          <w:b/>
          <w:bCs/>
          <w:color w:val="000000" w:themeColor="text1"/>
          <w:sz w:val="28"/>
          <w:szCs w:val="28"/>
        </w:rPr>
        <w:t>аба</w:t>
      </w:r>
      <w:r w:rsidR="00496BE1">
        <w:rPr>
          <w:rFonts w:ascii="Times New Roman" w:eastAsia="Times New Roman" w:hAnsi="Times New Roman" w:cs="Times New Roman"/>
          <w:b/>
          <w:bCs/>
          <w:color w:val="000000" w:themeColor="text1"/>
          <w:sz w:val="28"/>
          <w:szCs w:val="28"/>
        </w:rPr>
        <w:t>р</w:t>
      </w:r>
      <w:r w:rsidRPr="00052C75">
        <w:rPr>
          <w:rFonts w:ascii="Times New Roman" w:eastAsia="Times New Roman" w:hAnsi="Times New Roman" w:cs="Times New Roman"/>
          <w:b/>
          <w:bCs/>
          <w:color w:val="000000" w:themeColor="text1"/>
          <w:sz w:val="28"/>
          <w:szCs w:val="28"/>
        </w:rPr>
        <w:t>дино-</w:t>
      </w:r>
      <w:r>
        <w:rPr>
          <w:rFonts w:ascii="Times New Roman" w:eastAsia="Times New Roman" w:hAnsi="Times New Roman" w:cs="Times New Roman"/>
          <w:b/>
          <w:bCs/>
          <w:color w:val="000000" w:themeColor="text1"/>
          <w:sz w:val="28"/>
          <w:szCs w:val="28"/>
        </w:rPr>
        <w:t>Балкарской Р</w:t>
      </w:r>
      <w:r w:rsidRPr="00052C75">
        <w:rPr>
          <w:rFonts w:ascii="Times New Roman" w:eastAsia="Times New Roman" w:hAnsi="Times New Roman" w:cs="Times New Roman"/>
          <w:b/>
          <w:bCs/>
          <w:color w:val="000000" w:themeColor="text1"/>
          <w:sz w:val="28"/>
          <w:szCs w:val="28"/>
        </w:rPr>
        <w:t>еспублики и деятельности по содействию развитию конкуренции, размещаемой в открытом доступе.</w:t>
      </w:r>
    </w:p>
    <w:p w:rsidR="00060213" w:rsidRPr="00052C75" w:rsidRDefault="00060213" w:rsidP="00D65620">
      <w:pPr>
        <w:autoSpaceDE w:val="0"/>
        <w:autoSpaceDN w:val="0"/>
        <w:adjustRightInd w:val="0"/>
        <w:spacing w:after="0" w:line="240" w:lineRule="auto"/>
        <w:jc w:val="center"/>
        <w:rPr>
          <w:rFonts w:ascii="Times New Roman" w:eastAsia="Times New Roman" w:hAnsi="Times New Roman" w:cs="Times New Roman"/>
          <w:b/>
          <w:bCs/>
          <w:color w:val="000000" w:themeColor="text1"/>
          <w:sz w:val="28"/>
          <w:szCs w:val="28"/>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555"/>
        <w:gridCol w:w="1275"/>
        <w:gridCol w:w="1418"/>
        <w:gridCol w:w="1417"/>
        <w:gridCol w:w="1176"/>
        <w:gridCol w:w="2515"/>
      </w:tblGrid>
      <w:tr w:rsidR="00904ADF" w:rsidRPr="008E74B3" w:rsidTr="00496BE1">
        <w:trPr>
          <w:cantSplit/>
          <w:trHeight w:val="1082"/>
          <w:jc w:val="center"/>
        </w:trPr>
        <w:tc>
          <w:tcPr>
            <w:tcW w:w="1555" w:type="dxa"/>
          </w:tcPr>
          <w:p w:rsidR="00904ADF" w:rsidRPr="008E74B3" w:rsidRDefault="00904ADF" w:rsidP="00904ADF">
            <w:pPr>
              <w:autoSpaceDE w:val="0"/>
              <w:autoSpaceDN w:val="0"/>
              <w:adjustRightInd w:val="0"/>
              <w:spacing w:after="0" w:line="240" w:lineRule="auto"/>
              <w:rPr>
                <w:rFonts w:ascii="Times New Roman" w:eastAsia="Times New Roman" w:hAnsi="Times New Roman" w:cs="Times New Roman"/>
                <w:color w:val="000000"/>
                <w:sz w:val="26"/>
                <w:szCs w:val="26"/>
              </w:rPr>
            </w:pPr>
          </w:p>
        </w:tc>
        <w:tc>
          <w:tcPr>
            <w:tcW w:w="1275" w:type="dxa"/>
            <w:vAlign w:val="center"/>
          </w:tcPr>
          <w:p w:rsidR="00904ADF" w:rsidRPr="008E74B3" w:rsidRDefault="00904ADF" w:rsidP="00904ADF">
            <w:pPr>
              <w:autoSpaceDE w:val="0"/>
              <w:autoSpaceDN w:val="0"/>
              <w:adjustRightInd w:val="0"/>
              <w:spacing w:after="0" w:line="240" w:lineRule="exact"/>
              <w:jc w:val="center"/>
              <w:rPr>
                <w:rFonts w:ascii="Times New Roman" w:eastAsia="Times New Roman" w:hAnsi="Times New Roman" w:cs="Times New Roman"/>
                <w:color w:val="000000"/>
                <w:sz w:val="26"/>
                <w:szCs w:val="26"/>
              </w:rPr>
            </w:pPr>
            <w:r w:rsidRPr="008E74B3">
              <w:rPr>
                <w:rFonts w:ascii="Times New Roman" w:eastAsia="Times New Roman" w:hAnsi="Times New Roman" w:cs="Times New Roman"/>
                <w:bCs/>
                <w:color w:val="000000"/>
                <w:sz w:val="26"/>
                <w:szCs w:val="26"/>
              </w:rPr>
              <w:t>Удовлетворительное</w:t>
            </w:r>
          </w:p>
        </w:tc>
        <w:tc>
          <w:tcPr>
            <w:tcW w:w="1418" w:type="dxa"/>
            <w:vAlign w:val="center"/>
          </w:tcPr>
          <w:p w:rsidR="00904ADF" w:rsidRPr="008E74B3" w:rsidRDefault="00904ADF" w:rsidP="00904ADF">
            <w:pPr>
              <w:autoSpaceDE w:val="0"/>
              <w:autoSpaceDN w:val="0"/>
              <w:adjustRightInd w:val="0"/>
              <w:spacing w:after="0" w:line="240" w:lineRule="exact"/>
              <w:jc w:val="center"/>
              <w:rPr>
                <w:rFonts w:ascii="Times New Roman" w:eastAsia="Times New Roman" w:hAnsi="Times New Roman" w:cs="Times New Roman"/>
                <w:color w:val="000000"/>
                <w:sz w:val="26"/>
                <w:szCs w:val="26"/>
              </w:rPr>
            </w:pPr>
            <w:r w:rsidRPr="008E74B3">
              <w:rPr>
                <w:rFonts w:ascii="Times New Roman" w:eastAsia="Times New Roman" w:hAnsi="Times New Roman" w:cs="Times New Roman"/>
                <w:bCs/>
                <w:color w:val="000000"/>
                <w:sz w:val="26"/>
                <w:szCs w:val="26"/>
              </w:rPr>
              <w:t>Скорее удовлетворительное</w:t>
            </w:r>
          </w:p>
        </w:tc>
        <w:tc>
          <w:tcPr>
            <w:tcW w:w="1417" w:type="dxa"/>
            <w:vAlign w:val="center"/>
          </w:tcPr>
          <w:p w:rsidR="00904ADF" w:rsidRPr="008E74B3" w:rsidRDefault="00904ADF" w:rsidP="00904ADF">
            <w:pPr>
              <w:autoSpaceDE w:val="0"/>
              <w:autoSpaceDN w:val="0"/>
              <w:adjustRightInd w:val="0"/>
              <w:spacing w:after="0" w:line="240" w:lineRule="exact"/>
              <w:jc w:val="center"/>
              <w:rPr>
                <w:rFonts w:ascii="Times New Roman" w:eastAsia="Times New Roman" w:hAnsi="Times New Roman" w:cs="Times New Roman"/>
                <w:color w:val="000000"/>
                <w:sz w:val="26"/>
                <w:szCs w:val="26"/>
              </w:rPr>
            </w:pPr>
            <w:r w:rsidRPr="008E74B3">
              <w:rPr>
                <w:rFonts w:ascii="Times New Roman" w:eastAsia="Times New Roman" w:hAnsi="Times New Roman" w:cs="Times New Roman"/>
                <w:bCs/>
                <w:color w:val="000000"/>
                <w:sz w:val="26"/>
                <w:szCs w:val="26"/>
              </w:rPr>
              <w:t>Скорее неудовлетворительное</w:t>
            </w:r>
          </w:p>
        </w:tc>
        <w:tc>
          <w:tcPr>
            <w:tcW w:w="1176" w:type="dxa"/>
            <w:vAlign w:val="center"/>
          </w:tcPr>
          <w:p w:rsidR="00904ADF" w:rsidRPr="008E74B3" w:rsidRDefault="00904ADF" w:rsidP="00904ADF">
            <w:pPr>
              <w:autoSpaceDE w:val="0"/>
              <w:autoSpaceDN w:val="0"/>
              <w:adjustRightInd w:val="0"/>
              <w:spacing w:after="0" w:line="240" w:lineRule="exact"/>
              <w:jc w:val="center"/>
              <w:rPr>
                <w:rFonts w:ascii="Times New Roman" w:eastAsia="Times New Roman" w:hAnsi="Times New Roman" w:cs="Times New Roman"/>
                <w:color w:val="000000"/>
                <w:sz w:val="26"/>
                <w:szCs w:val="26"/>
              </w:rPr>
            </w:pPr>
            <w:r w:rsidRPr="008E74B3">
              <w:rPr>
                <w:rFonts w:ascii="Times New Roman" w:eastAsia="Times New Roman" w:hAnsi="Times New Roman" w:cs="Times New Roman"/>
                <w:bCs/>
                <w:color w:val="000000"/>
                <w:sz w:val="26"/>
                <w:szCs w:val="26"/>
              </w:rPr>
              <w:t>Неудовлетворительное</w:t>
            </w:r>
          </w:p>
        </w:tc>
        <w:tc>
          <w:tcPr>
            <w:tcW w:w="2515" w:type="dxa"/>
            <w:vAlign w:val="center"/>
          </w:tcPr>
          <w:p w:rsidR="00904ADF" w:rsidRPr="008E74B3" w:rsidRDefault="00904ADF" w:rsidP="00904ADF">
            <w:pPr>
              <w:autoSpaceDE w:val="0"/>
              <w:autoSpaceDN w:val="0"/>
              <w:adjustRightInd w:val="0"/>
              <w:spacing w:after="0" w:line="240" w:lineRule="exact"/>
              <w:jc w:val="center"/>
              <w:rPr>
                <w:rFonts w:ascii="Times New Roman" w:eastAsia="Times New Roman" w:hAnsi="Times New Roman" w:cs="Times New Roman"/>
                <w:color w:val="000000"/>
                <w:sz w:val="26"/>
                <w:szCs w:val="26"/>
              </w:rPr>
            </w:pPr>
            <w:r w:rsidRPr="008E74B3">
              <w:rPr>
                <w:rFonts w:ascii="Times New Roman" w:eastAsia="Times New Roman" w:hAnsi="Times New Roman" w:cs="Times New Roman"/>
                <w:bCs/>
                <w:color w:val="000000"/>
                <w:sz w:val="26"/>
                <w:szCs w:val="26"/>
              </w:rPr>
              <w:t>Затрудняюсь ответить/ мне ничего не известно о такой информации</w:t>
            </w:r>
          </w:p>
        </w:tc>
      </w:tr>
      <w:tr w:rsidR="00904ADF" w:rsidRPr="008E74B3" w:rsidTr="00496BE1">
        <w:trPr>
          <w:trHeight w:val="645"/>
          <w:jc w:val="center"/>
        </w:trPr>
        <w:tc>
          <w:tcPr>
            <w:tcW w:w="1555" w:type="dxa"/>
          </w:tcPr>
          <w:p w:rsidR="00904ADF" w:rsidRPr="008E74B3" w:rsidRDefault="00904ADF" w:rsidP="00904ADF">
            <w:pPr>
              <w:autoSpaceDE w:val="0"/>
              <w:autoSpaceDN w:val="0"/>
              <w:adjustRightInd w:val="0"/>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 xml:space="preserve">Уровень доступности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257</w:t>
            </w:r>
          </w:p>
        </w:tc>
        <w:tc>
          <w:tcPr>
            <w:tcW w:w="1418"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238</w:t>
            </w:r>
          </w:p>
        </w:tc>
        <w:tc>
          <w:tcPr>
            <w:tcW w:w="1417"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94</w:t>
            </w:r>
          </w:p>
        </w:tc>
        <w:tc>
          <w:tcPr>
            <w:tcW w:w="1176"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29</w:t>
            </w:r>
          </w:p>
        </w:tc>
        <w:tc>
          <w:tcPr>
            <w:tcW w:w="2515"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32</w:t>
            </w:r>
          </w:p>
        </w:tc>
      </w:tr>
      <w:tr w:rsidR="00904ADF" w:rsidRPr="008E74B3" w:rsidTr="00496BE1">
        <w:trPr>
          <w:trHeight w:val="499"/>
          <w:jc w:val="center"/>
        </w:trPr>
        <w:tc>
          <w:tcPr>
            <w:tcW w:w="1555" w:type="dxa"/>
          </w:tcPr>
          <w:p w:rsidR="00904ADF" w:rsidRPr="008E74B3" w:rsidRDefault="00904ADF" w:rsidP="00904ADF">
            <w:pPr>
              <w:autoSpaceDE w:val="0"/>
              <w:autoSpaceDN w:val="0"/>
              <w:adjustRightInd w:val="0"/>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 xml:space="preserve">Уровень понятности </w:t>
            </w:r>
          </w:p>
        </w:tc>
        <w:tc>
          <w:tcPr>
            <w:tcW w:w="1275"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240</w:t>
            </w:r>
          </w:p>
        </w:tc>
        <w:tc>
          <w:tcPr>
            <w:tcW w:w="1418"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236</w:t>
            </w:r>
          </w:p>
        </w:tc>
        <w:tc>
          <w:tcPr>
            <w:tcW w:w="141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90</w:t>
            </w:r>
          </w:p>
        </w:tc>
        <w:tc>
          <w:tcPr>
            <w:tcW w:w="1176"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33</w:t>
            </w:r>
          </w:p>
        </w:tc>
        <w:tc>
          <w:tcPr>
            <w:tcW w:w="2515"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51</w:t>
            </w:r>
          </w:p>
        </w:tc>
      </w:tr>
      <w:tr w:rsidR="00904ADF" w:rsidRPr="008E74B3" w:rsidTr="00B66B7E">
        <w:trPr>
          <w:trHeight w:val="634"/>
          <w:jc w:val="center"/>
        </w:trPr>
        <w:tc>
          <w:tcPr>
            <w:tcW w:w="1555" w:type="dxa"/>
            <w:tcBorders>
              <w:right w:val="single" w:sz="4" w:space="0" w:color="auto"/>
            </w:tcBorders>
          </w:tcPr>
          <w:p w:rsidR="00904ADF" w:rsidRPr="008E74B3" w:rsidRDefault="00904ADF" w:rsidP="00904ADF">
            <w:pPr>
              <w:autoSpaceDE w:val="0"/>
              <w:autoSpaceDN w:val="0"/>
              <w:adjustRightInd w:val="0"/>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Удобство получения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261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225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110</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32</w:t>
            </w:r>
          </w:p>
        </w:tc>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sz w:val="24"/>
                <w:szCs w:val="24"/>
              </w:rPr>
            </w:pPr>
            <w:r w:rsidRPr="008E74B3">
              <w:rPr>
                <w:rFonts w:ascii="Times New Roman" w:hAnsi="Times New Roman" w:cs="Times New Roman"/>
                <w:color w:val="000000"/>
                <w:sz w:val="24"/>
                <w:szCs w:val="24"/>
              </w:rPr>
              <w:t>22</w:t>
            </w:r>
          </w:p>
        </w:tc>
      </w:tr>
    </w:tbl>
    <w:p w:rsidR="00060213" w:rsidRDefault="00060213" w:rsidP="007B22AB">
      <w:pPr>
        <w:spacing w:after="0" w:line="240" w:lineRule="auto"/>
        <w:ind w:firstLine="709"/>
        <w:jc w:val="right"/>
        <w:rPr>
          <w:rFonts w:ascii="Times New Roman" w:eastAsia="Times New Roman" w:hAnsi="Times New Roman" w:cs="Times New Roman"/>
          <w:b/>
          <w:sz w:val="24"/>
          <w:szCs w:val="24"/>
        </w:rPr>
      </w:pPr>
    </w:p>
    <w:p w:rsidR="007B22AB" w:rsidRPr="001E7D45" w:rsidRDefault="007B22AB" w:rsidP="007B22AB">
      <w:pPr>
        <w:spacing w:after="0" w:line="240" w:lineRule="auto"/>
        <w:ind w:firstLine="709"/>
        <w:jc w:val="right"/>
        <w:rPr>
          <w:rFonts w:ascii="Times New Roman" w:eastAsia="Times New Roman" w:hAnsi="Times New Roman" w:cs="Times New Roman"/>
          <w:b/>
          <w:sz w:val="24"/>
          <w:szCs w:val="24"/>
        </w:rPr>
      </w:pPr>
      <w:r w:rsidRPr="001E7D45">
        <w:rPr>
          <w:rFonts w:ascii="Times New Roman" w:eastAsia="Times New Roman" w:hAnsi="Times New Roman" w:cs="Times New Roman"/>
          <w:b/>
          <w:sz w:val="24"/>
          <w:szCs w:val="24"/>
        </w:rPr>
        <w:t>Рисунок 1</w:t>
      </w:r>
      <w:r w:rsidR="007C76F5">
        <w:rPr>
          <w:rFonts w:ascii="Times New Roman" w:eastAsia="Times New Roman" w:hAnsi="Times New Roman" w:cs="Times New Roman"/>
          <w:b/>
          <w:sz w:val="24"/>
          <w:szCs w:val="24"/>
        </w:rPr>
        <w:t>7</w:t>
      </w:r>
    </w:p>
    <w:p w:rsidR="007B22AB" w:rsidRPr="007B22AB" w:rsidRDefault="007B22AB" w:rsidP="007B22AB">
      <w:pPr>
        <w:spacing w:after="0" w:line="240" w:lineRule="auto"/>
        <w:ind w:firstLine="709"/>
        <w:jc w:val="center"/>
        <w:rPr>
          <w:rFonts w:ascii="Times New Roman" w:eastAsia="Times New Roman" w:hAnsi="Times New Roman" w:cs="Times New Roman"/>
          <w:sz w:val="28"/>
          <w:szCs w:val="28"/>
        </w:rPr>
      </w:pPr>
      <w:r w:rsidRPr="007B22AB">
        <w:rPr>
          <w:rFonts w:ascii="Times New Roman" w:eastAsia="Times New Roman" w:hAnsi="Times New Roman" w:cs="Times New Roman"/>
          <w:b/>
          <w:bCs/>
          <w:sz w:val="28"/>
          <w:szCs w:val="28"/>
        </w:rPr>
        <w:t>Оценка потребителями товаров, работ и услуг качества официальной информации о состоянии конкурентной среды  на рынках товаров, работ и услуг Кабардино-Балкарской Республики, размещаемой в открытом доступе</w:t>
      </w:r>
    </w:p>
    <w:p w:rsidR="007B22AB" w:rsidRPr="008E74B3" w:rsidRDefault="007B22AB" w:rsidP="00904ADF">
      <w:pPr>
        <w:spacing w:after="0" w:line="240" w:lineRule="auto"/>
        <w:ind w:firstLine="709"/>
        <w:jc w:val="both"/>
        <w:rPr>
          <w:rFonts w:ascii="Times New Roman" w:eastAsia="Times New Roman" w:hAnsi="Times New Roman" w:cs="Times New Roman"/>
          <w:sz w:val="28"/>
          <w:szCs w:val="28"/>
        </w:rPr>
      </w:pPr>
    </w:p>
    <w:p w:rsidR="00904ADF" w:rsidRPr="008E74B3" w:rsidRDefault="00904ADF" w:rsidP="00904ADF">
      <w:pPr>
        <w:spacing w:after="0" w:line="240" w:lineRule="auto"/>
        <w:ind w:firstLine="709"/>
        <w:jc w:val="both"/>
        <w:rPr>
          <w:rFonts w:ascii="Times New Roman" w:eastAsia="Times New Roman" w:hAnsi="Times New Roman" w:cs="Times New Roman"/>
          <w:sz w:val="28"/>
          <w:szCs w:val="28"/>
        </w:rPr>
      </w:pPr>
      <w:r w:rsidRPr="008E74B3">
        <w:rPr>
          <w:rFonts w:ascii="Times New Roman" w:hAnsi="Times New Roman" w:cs="Times New Roman"/>
          <w:noProof/>
        </w:rPr>
        <w:drawing>
          <wp:inline distT="0" distB="0" distL="0" distR="0" wp14:anchorId="1FC66DA6" wp14:editId="1A6942F6">
            <wp:extent cx="4977517" cy="2297927"/>
            <wp:effectExtent l="0" t="0" r="13970" b="762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04ADF" w:rsidRPr="008E74B3" w:rsidRDefault="00904ADF" w:rsidP="00904ADF">
      <w:pPr>
        <w:spacing w:after="0" w:line="240" w:lineRule="auto"/>
        <w:ind w:firstLine="709"/>
        <w:jc w:val="both"/>
        <w:rPr>
          <w:rFonts w:ascii="Times New Roman" w:eastAsia="Times New Roman" w:hAnsi="Times New Roman" w:cs="Times New Roman"/>
          <w:sz w:val="28"/>
          <w:szCs w:val="28"/>
        </w:rPr>
      </w:pPr>
    </w:p>
    <w:p w:rsidR="00904ADF" w:rsidRPr="008E74B3" w:rsidRDefault="00904ADF" w:rsidP="00904ADF">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В целом большинство участвующих в данном исследовании удовлетворены качеством указанной информации: 40% устраивает доступность информации, для 37% информация вполне понятна, 40,2% удовлетворены удобством получения информации. Недовольство высказали 4,5%, 5,1% и 4,9% соответственно.</w:t>
      </w:r>
    </w:p>
    <w:p w:rsidR="00904ADF" w:rsidRPr="008E74B3" w:rsidRDefault="00904ADF" w:rsidP="00904ADF">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Подводя итоги вышесказанному, следует отметить, что большинство респондентов оценивают качество информации о состоянии конкурентной среды в Кабардино-Балкарской Республике как удовлетворительное и скорее удовлетворительное. </w:t>
      </w:r>
    </w:p>
    <w:p w:rsidR="00904ADF" w:rsidRPr="008E74B3" w:rsidRDefault="00904ADF" w:rsidP="00904ADF">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В целях повышения уровня информированности субъектов предпринимательской деятельности и потребителей товаров и услуг о состоянии конкурентной среды и деятельности по содействию развитию конкуренции в Кабардино-Балкарской Республике  на официальном сайте Министерства экономического развития Кабардино-Балкарской Республики существует раздел «Развитие конкуренции», через который обеспечивается информирование субъектов предпринимательской деятельности и потребителей товаров и услуг о работе, проводимой в республике, в целях содействия развитию конкуренции. </w:t>
      </w:r>
    </w:p>
    <w:p w:rsidR="00904ADF" w:rsidRPr="008E74B3" w:rsidRDefault="00904ADF" w:rsidP="00B66B7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Также в данном разделе содержатся аналитические материалы, которыми могут руководствоваться органы исполнительной государственной власти и органы местного самоуправления республики при внедрении Стандарта развития конкуренции.</w:t>
      </w:r>
    </w:p>
    <w:p w:rsidR="00904ADF" w:rsidRPr="008E74B3" w:rsidRDefault="00904ADF" w:rsidP="00B66B7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Кроме того, на официальных сайтах всех администраций муниципальных образований Кабардино-Балкарской Республики размещены разделы по освещению деятельности по содействию развитию конкуренции.  </w:t>
      </w:r>
    </w:p>
    <w:p w:rsidR="00904ADF" w:rsidRPr="008E74B3" w:rsidRDefault="00495AF9" w:rsidP="00F669CA">
      <w:pPr>
        <w:pStyle w:val="3"/>
        <w:rPr>
          <w:rFonts w:eastAsia="Times New Roman"/>
        </w:rPr>
      </w:pPr>
      <w:bookmarkStart w:id="32" w:name="_Toc2154050"/>
      <w:r>
        <w:rPr>
          <w:rFonts w:eastAsia="Times New Roman"/>
        </w:rPr>
        <w:t>3.3.5</w:t>
      </w:r>
      <w:r w:rsidR="00904ADF" w:rsidRPr="008E74B3">
        <w:rPr>
          <w:rFonts w:eastAsia="Times New Roman"/>
        </w:rPr>
        <w:t>. Результаты проведенного ежегодного мониторинга деятельности субъектов естественных монополий на территории субъекта Российской Федерации.</w:t>
      </w:r>
      <w:bookmarkEnd w:id="32"/>
    </w:p>
    <w:p w:rsidR="00904ADF" w:rsidRPr="008E74B3" w:rsidRDefault="00904ADF" w:rsidP="00904ADF">
      <w:pPr>
        <w:spacing w:after="0" w:line="240" w:lineRule="exact"/>
        <w:ind w:firstLine="709"/>
        <w:jc w:val="center"/>
        <w:rPr>
          <w:rFonts w:ascii="Times New Roman" w:eastAsia="Calibri" w:hAnsi="Times New Roman" w:cs="Times New Roman"/>
          <w:b/>
          <w:i/>
          <w:sz w:val="28"/>
          <w:szCs w:val="28"/>
          <w:highlight w:val="yellow"/>
        </w:rPr>
      </w:pPr>
    </w:p>
    <w:p w:rsidR="00904ADF" w:rsidRPr="008E74B3" w:rsidRDefault="00904ADF" w:rsidP="00904ADF">
      <w:pPr>
        <w:spacing w:after="0" w:line="240" w:lineRule="exact"/>
        <w:ind w:firstLine="709"/>
        <w:jc w:val="center"/>
        <w:rPr>
          <w:rFonts w:ascii="Times New Roman" w:eastAsia="Calibri" w:hAnsi="Times New Roman" w:cs="Times New Roman"/>
          <w:b/>
          <w:i/>
          <w:sz w:val="28"/>
          <w:szCs w:val="28"/>
        </w:rPr>
      </w:pPr>
      <w:r w:rsidRPr="008E74B3">
        <w:rPr>
          <w:rFonts w:ascii="Times New Roman" w:eastAsia="Calibri" w:hAnsi="Times New Roman" w:cs="Times New Roman"/>
          <w:b/>
          <w:i/>
          <w:sz w:val="28"/>
          <w:szCs w:val="28"/>
        </w:rPr>
        <w:t>Перечень рынков, на которых присутствуют субъекты естественных монополий</w:t>
      </w:r>
    </w:p>
    <w:p w:rsidR="00904ADF" w:rsidRPr="008E74B3" w:rsidRDefault="00904ADF" w:rsidP="00904ADF">
      <w:pPr>
        <w:spacing w:after="0" w:line="240" w:lineRule="exact"/>
        <w:ind w:firstLine="709"/>
        <w:jc w:val="both"/>
        <w:rPr>
          <w:rFonts w:ascii="Times New Roman" w:eastAsia="Calibri" w:hAnsi="Times New Roman" w:cs="Times New Roman"/>
          <w:i/>
          <w:sz w:val="28"/>
          <w:szCs w:val="28"/>
        </w:rPr>
      </w:pPr>
    </w:p>
    <w:p w:rsidR="00904ADF" w:rsidRPr="008E74B3" w:rsidRDefault="00904ADF" w:rsidP="00904ADF">
      <w:pPr>
        <w:spacing w:after="0" w:line="240" w:lineRule="auto"/>
        <w:ind w:firstLine="709"/>
        <w:jc w:val="both"/>
        <w:rPr>
          <w:rFonts w:ascii="Times New Roman" w:eastAsia="Calibri" w:hAnsi="Times New Roman" w:cs="Times New Roman"/>
          <w:sz w:val="28"/>
          <w:szCs w:val="28"/>
        </w:rPr>
      </w:pPr>
      <w:r w:rsidRPr="008E74B3">
        <w:rPr>
          <w:rFonts w:ascii="Times New Roman" w:eastAsia="Calibri" w:hAnsi="Times New Roman" w:cs="Times New Roman"/>
          <w:sz w:val="28"/>
          <w:szCs w:val="28"/>
        </w:rPr>
        <w:t>Субъекты естественных монополий осуществляют деятельность на следующих рынках Кабардино-Балкарской Республики:</w:t>
      </w:r>
    </w:p>
    <w:p w:rsidR="00904ADF" w:rsidRPr="008E74B3" w:rsidRDefault="00904ADF" w:rsidP="00904ADF">
      <w:pPr>
        <w:tabs>
          <w:tab w:val="left" w:pos="1134"/>
        </w:tabs>
        <w:spacing w:after="0" w:line="240" w:lineRule="auto"/>
        <w:ind w:firstLine="709"/>
        <w:contextualSpacing/>
        <w:jc w:val="both"/>
        <w:rPr>
          <w:rFonts w:ascii="Times New Roman" w:eastAsia="Calibri" w:hAnsi="Times New Roman" w:cs="Times New Roman"/>
          <w:sz w:val="28"/>
          <w:szCs w:val="28"/>
        </w:rPr>
      </w:pPr>
      <w:r w:rsidRPr="008E74B3">
        <w:rPr>
          <w:rFonts w:ascii="Times New Roman" w:eastAsia="Calibri" w:hAnsi="Times New Roman" w:cs="Times New Roman"/>
          <w:sz w:val="28"/>
          <w:szCs w:val="28"/>
        </w:rPr>
        <w:t>1. Услуги по передаче электрической энергии по распределительным электрическим;</w:t>
      </w:r>
    </w:p>
    <w:p w:rsidR="00904ADF" w:rsidRPr="008E74B3" w:rsidRDefault="00904ADF" w:rsidP="00904ADF">
      <w:pPr>
        <w:tabs>
          <w:tab w:val="left" w:pos="1134"/>
        </w:tabs>
        <w:spacing w:after="0" w:line="240" w:lineRule="auto"/>
        <w:ind w:firstLine="709"/>
        <w:contextualSpacing/>
        <w:jc w:val="both"/>
        <w:rPr>
          <w:rFonts w:ascii="Times New Roman" w:eastAsia="Calibri" w:hAnsi="Times New Roman" w:cs="Times New Roman"/>
          <w:sz w:val="28"/>
          <w:szCs w:val="28"/>
        </w:rPr>
      </w:pPr>
      <w:r w:rsidRPr="008E74B3">
        <w:rPr>
          <w:rFonts w:ascii="Times New Roman" w:eastAsia="Calibri" w:hAnsi="Times New Roman" w:cs="Times New Roman"/>
          <w:sz w:val="28"/>
          <w:szCs w:val="28"/>
        </w:rPr>
        <w:t>2. Услуги по передаче тепловой энергии по тепловым сетям;</w:t>
      </w:r>
    </w:p>
    <w:p w:rsidR="00904ADF" w:rsidRPr="008E74B3" w:rsidRDefault="00904ADF" w:rsidP="00904ADF">
      <w:pPr>
        <w:tabs>
          <w:tab w:val="left" w:pos="1134"/>
        </w:tabs>
        <w:spacing w:after="0" w:line="240" w:lineRule="auto"/>
        <w:ind w:firstLine="709"/>
        <w:contextualSpacing/>
        <w:jc w:val="both"/>
        <w:rPr>
          <w:rFonts w:ascii="Times New Roman" w:eastAsia="Calibri" w:hAnsi="Times New Roman" w:cs="Times New Roman"/>
          <w:sz w:val="28"/>
          <w:szCs w:val="28"/>
        </w:rPr>
      </w:pPr>
      <w:r w:rsidRPr="008E74B3">
        <w:rPr>
          <w:rFonts w:ascii="Times New Roman" w:eastAsia="Calibri" w:hAnsi="Times New Roman" w:cs="Times New Roman"/>
          <w:sz w:val="28"/>
          <w:szCs w:val="28"/>
        </w:rPr>
        <w:t>3. Услуги по водоснабжению и водоотведению;</w:t>
      </w:r>
    </w:p>
    <w:p w:rsidR="00904ADF" w:rsidRPr="008E74B3" w:rsidRDefault="00904ADF" w:rsidP="00904ADF">
      <w:pPr>
        <w:tabs>
          <w:tab w:val="left" w:pos="1134"/>
        </w:tabs>
        <w:spacing w:after="0" w:line="240" w:lineRule="auto"/>
        <w:ind w:firstLine="709"/>
        <w:contextualSpacing/>
        <w:jc w:val="both"/>
        <w:rPr>
          <w:rFonts w:ascii="Times New Roman" w:eastAsia="Calibri" w:hAnsi="Times New Roman" w:cs="Times New Roman"/>
          <w:sz w:val="28"/>
          <w:szCs w:val="28"/>
        </w:rPr>
      </w:pPr>
      <w:r w:rsidRPr="008E74B3">
        <w:rPr>
          <w:rFonts w:ascii="Times New Roman" w:eastAsia="Calibri" w:hAnsi="Times New Roman" w:cs="Times New Roman"/>
          <w:sz w:val="28"/>
          <w:szCs w:val="28"/>
        </w:rPr>
        <w:t>4. Услуги по транспортировке газа по газопроводам;</w:t>
      </w:r>
    </w:p>
    <w:p w:rsidR="00904ADF" w:rsidRPr="008E74B3" w:rsidRDefault="00904ADF" w:rsidP="00904ADF">
      <w:pPr>
        <w:tabs>
          <w:tab w:val="left" w:pos="1134"/>
        </w:tabs>
        <w:spacing w:after="0" w:line="240" w:lineRule="auto"/>
        <w:ind w:firstLine="709"/>
        <w:contextualSpacing/>
        <w:jc w:val="both"/>
        <w:rPr>
          <w:rFonts w:ascii="Times New Roman" w:eastAsia="Calibri" w:hAnsi="Times New Roman" w:cs="Times New Roman"/>
          <w:sz w:val="28"/>
          <w:szCs w:val="28"/>
        </w:rPr>
      </w:pPr>
      <w:r w:rsidRPr="008E74B3">
        <w:rPr>
          <w:rFonts w:ascii="Times New Roman" w:eastAsia="Calibri" w:hAnsi="Times New Roman" w:cs="Times New Roman"/>
          <w:sz w:val="28"/>
          <w:szCs w:val="28"/>
        </w:rPr>
        <w:t>5. Перевозка пассажиров железнодорожным транспортом в пригородном сообщении;</w:t>
      </w:r>
    </w:p>
    <w:p w:rsidR="00904ADF" w:rsidRDefault="00904ADF" w:rsidP="00904ADF">
      <w:pPr>
        <w:tabs>
          <w:tab w:val="left" w:pos="1134"/>
        </w:tabs>
        <w:spacing w:after="0" w:line="240" w:lineRule="auto"/>
        <w:ind w:firstLine="709"/>
        <w:contextualSpacing/>
        <w:jc w:val="both"/>
        <w:rPr>
          <w:rFonts w:ascii="Times New Roman" w:eastAsia="Calibri" w:hAnsi="Times New Roman" w:cs="Times New Roman"/>
          <w:sz w:val="28"/>
          <w:szCs w:val="28"/>
        </w:rPr>
      </w:pPr>
      <w:r w:rsidRPr="008E74B3">
        <w:rPr>
          <w:rFonts w:ascii="Times New Roman" w:eastAsia="Calibri" w:hAnsi="Times New Roman" w:cs="Times New Roman"/>
          <w:sz w:val="28"/>
          <w:szCs w:val="28"/>
        </w:rPr>
        <w:t>6. Услуги в аэропортах.</w:t>
      </w:r>
    </w:p>
    <w:p w:rsidR="00904ADF" w:rsidRPr="001E7D45" w:rsidRDefault="00411C96" w:rsidP="00411C96">
      <w:pPr>
        <w:tabs>
          <w:tab w:val="left" w:pos="1134"/>
        </w:tabs>
        <w:spacing w:after="0" w:line="240" w:lineRule="auto"/>
        <w:contextualSpacing/>
        <w:jc w:val="right"/>
        <w:rPr>
          <w:rFonts w:ascii="Times New Roman" w:eastAsia="Calibri" w:hAnsi="Times New Roman" w:cs="Times New Roman"/>
          <w:b/>
          <w:sz w:val="24"/>
          <w:szCs w:val="24"/>
        </w:rPr>
      </w:pPr>
      <w:r w:rsidRPr="001E7D45">
        <w:rPr>
          <w:rFonts w:ascii="Times New Roman" w:eastAsia="Calibri" w:hAnsi="Times New Roman" w:cs="Times New Roman"/>
          <w:b/>
          <w:sz w:val="24"/>
          <w:szCs w:val="24"/>
        </w:rPr>
        <w:t>Таблица 2</w:t>
      </w:r>
      <w:r w:rsidR="00060213">
        <w:rPr>
          <w:rFonts w:ascii="Times New Roman" w:eastAsia="Calibri" w:hAnsi="Times New Roman" w:cs="Times New Roman"/>
          <w:b/>
          <w:sz w:val="24"/>
          <w:szCs w:val="24"/>
        </w:rPr>
        <w:t>1</w:t>
      </w:r>
    </w:p>
    <w:p w:rsidR="00411C96" w:rsidRPr="00411C96" w:rsidRDefault="00411C96" w:rsidP="00411C96">
      <w:pPr>
        <w:spacing w:line="240" w:lineRule="exact"/>
        <w:ind w:firstLine="709"/>
        <w:jc w:val="center"/>
        <w:rPr>
          <w:rFonts w:ascii="Times New Roman" w:eastAsia="Calibri" w:hAnsi="Times New Roman" w:cs="Times New Roman"/>
          <w:b/>
          <w:sz w:val="28"/>
          <w:szCs w:val="28"/>
        </w:rPr>
      </w:pPr>
      <w:r w:rsidRPr="00411C96">
        <w:rPr>
          <w:rFonts w:ascii="Times New Roman" w:eastAsia="Calibri" w:hAnsi="Times New Roman" w:cs="Times New Roman"/>
          <w:b/>
          <w:sz w:val="28"/>
          <w:szCs w:val="28"/>
        </w:rPr>
        <w:t>Перечень рынков, на которых присутствуют субъекты естественных монополий</w:t>
      </w:r>
    </w:p>
    <w:tbl>
      <w:tblPr>
        <w:tblStyle w:val="af1"/>
        <w:tblW w:w="0" w:type="auto"/>
        <w:tblLayout w:type="fixed"/>
        <w:tblLook w:val="04A0" w:firstRow="1" w:lastRow="0" w:firstColumn="1" w:lastColumn="0" w:noHBand="0" w:noVBand="1"/>
      </w:tblPr>
      <w:tblGrid>
        <w:gridCol w:w="3539"/>
        <w:gridCol w:w="1418"/>
        <w:gridCol w:w="1559"/>
        <w:gridCol w:w="1417"/>
        <w:gridCol w:w="1276"/>
      </w:tblGrid>
      <w:tr w:rsidR="00411C96" w:rsidRPr="00411C96" w:rsidTr="00904ADF">
        <w:tc>
          <w:tcPr>
            <w:tcW w:w="3539" w:type="dxa"/>
            <w:vMerge w:val="restart"/>
            <w:vAlign w:val="center"/>
          </w:tcPr>
          <w:p w:rsidR="00904ADF" w:rsidRPr="00411C96" w:rsidRDefault="00904ADF" w:rsidP="00904ADF">
            <w:pPr>
              <w:tabs>
                <w:tab w:val="left" w:pos="1134"/>
              </w:tabs>
              <w:contextualSpacing/>
              <w:jc w:val="center"/>
              <w:rPr>
                <w:rFonts w:ascii="Times New Roman" w:eastAsia="Calibri" w:hAnsi="Times New Roman" w:cs="Times New Roman"/>
                <w:b/>
                <w:color w:val="000000" w:themeColor="text1"/>
                <w:sz w:val="24"/>
                <w:szCs w:val="24"/>
              </w:rPr>
            </w:pPr>
            <w:r w:rsidRPr="00411C96">
              <w:rPr>
                <w:rFonts w:ascii="Times New Roman" w:eastAsia="Calibri" w:hAnsi="Times New Roman" w:cs="Times New Roman"/>
                <w:b/>
                <w:color w:val="000000" w:themeColor="text1"/>
                <w:sz w:val="24"/>
                <w:szCs w:val="24"/>
              </w:rPr>
              <w:t>Сфера деятельности</w:t>
            </w:r>
          </w:p>
        </w:tc>
        <w:tc>
          <w:tcPr>
            <w:tcW w:w="5670" w:type="dxa"/>
            <w:gridSpan w:val="4"/>
          </w:tcPr>
          <w:p w:rsidR="00904ADF" w:rsidRPr="00411C96" w:rsidRDefault="00904ADF" w:rsidP="00904ADF">
            <w:pPr>
              <w:tabs>
                <w:tab w:val="left" w:pos="1134"/>
              </w:tabs>
              <w:contextualSpacing/>
              <w:jc w:val="center"/>
              <w:rPr>
                <w:rFonts w:ascii="Times New Roman" w:eastAsia="Calibri" w:hAnsi="Times New Roman" w:cs="Times New Roman"/>
                <w:b/>
                <w:color w:val="000000" w:themeColor="text1"/>
                <w:sz w:val="24"/>
                <w:szCs w:val="24"/>
              </w:rPr>
            </w:pPr>
            <w:r w:rsidRPr="00411C96">
              <w:rPr>
                <w:rFonts w:ascii="Times New Roman" w:eastAsia="Calibri" w:hAnsi="Times New Roman" w:cs="Times New Roman"/>
                <w:b/>
                <w:color w:val="000000" w:themeColor="text1"/>
                <w:sz w:val="24"/>
                <w:szCs w:val="24"/>
              </w:rPr>
              <w:t>Количество организаций, единиц</w:t>
            </w:r>
          </w:p>
          <w:p w:rsidR="00904ADF" w:rsidRPr="00411C96" w:rsidRDefault="00904ADF" w:rsidP="00904ADF">
            <w:pPr>
              <w:tabs>
                <w:tab w:val="left" w:pos="1134"/>
              </w:tabs>
              <w:contextualSpacing/>
              <w:jc w:val="center"/>
              <w:rPr>
                <w:rFonts w:ascii="Times New Roman" w:eastAsia="Calibri" w:hAnsi="Times New Roman" w:cs="Times New Roman"/>
                <w:b/>
                <w:color w:val="000000" w:themeColor="text1"/>
                <w:sz w:val="24"/>
                <w:szCs w:val="24"/>
              </w:rPr>
            </w:pPr>
          </w:p>
        </w:tc>
      </w:tr>
      <w:tr w:rsidR="00411C96" w:rsidRPr="00411C96" w:rsidTr="00904ADF">
        <w:tc>
          <w:tcPr>
            <w:tcW w:w="3539" w:type="dxa"/>
            <w:vMerge/>
          </w:tcPr>
          <w:p w:rsidR="00904ADF" w:rsidRPr="00411C96" w:rsidRDefault="00904ADF" w:rsidP="00904ADF">
            <w:pPr>
              <w:tabs>
                <w:tab w:val="left" w:pos="1134"/>
              </w:tabs>
              <w:contextualSpacing/>
              <w:jc w:val="both"/>
              <w:rPr>
                <w:rFonts w:ascii="Times New Roman" w:eastAsia="Calibri" w:hAnsi="Times New Roman" w:cs="Times New Roman"/>
                <w:color w:val="000000" w:themeColor="text1"/>
                <w:sz w:val="28"/>
                <w:szCs w:val="28"/>
              </w:rPr>
            </w:pPr>
          </w:p>
        </w:tc>
        <w:tc>
          <w:tcPr>
            <w:tcW w:w="1418" w:type="dxa"/>
          </w:tcPr>
          <w:p w:rsidR="00904ADF" w:rsidRPr="00411C96" w:rsidRDefault="00904ADF" w:rsidP="00904ADF">
            <w:pPr>
              <w:tabs>
                <w:tab w:val="left" w:pos="1134"/>
              </w:tabs>
              <w:contextualSpacing/>
              <w:jc w:val="center"/>
              <w:rPr>
                <w:rFonts w:ascii="Times New Roman" w:eastAsia="Calibri" w:hAnsi="Times New Roman" w:cs="Times New Roman"/>
                <w:b/>
                <w:color w:val="000000" w:themeColor="text1"/>
                <w:sz w:val="24"/>
                <w:szCs w:val="24"/>
              </w:rPr>
            </w:pPr>
            <w:r w:rsidRPr="00411C96">
              <w:rPr>
                <w:rFonts w:ascii="Times New Roman" w:eastAsia="Calibri" w:hAnsi="Times New Roman" w:cs="Times New Roman"/>
                <w:b/>
                <w:color w:val="000000" w:themeColor="text1"/>
                <w:sz w:val="24"/>
                <w:szCs w:val="24"/>
              </w:rPr>
              <w:t>2015</w:t>
            </w:r>
          </w:p>
        </w:tc>
        <w:tc>
          <w:tcPr>
            <w:tcW w:w="1559" w:type="dxa"/>
          </w:tcPr>
          <w:p w:rsidR="00904ADF" w:rsidRPr="00411C96" w:rsidRDefault="00904ADF" w:rsidP="00904ADF">
            <w:pPr>
              <w:tabs>
                <w:tab w:val="left" w:pos="1134"/>
              </w:tabs>
              <w:contextualSpacing/>
              <w:jc w:val="center"/>
              <w:rPr>
                <w:rFonts w:ascii="Times New Roman" w:eastAsia="Calibri" w:hAnsi="Times New Roman" w:cs="Times New Roman"/>
                <w:b/>
                <w:color w:val="000000" w:themeColor="text1"/>
                <w:sz w:val="24"/>
                <w:szCs w:val="24"/>
              </w:rPr>
            </w:pPr>
            <w:r w:rsidRPr="00411C96">
              <w:rPr>
                <w:rFonts w:ascii="Times New Roman" w:eastAsia="Calibri" w:hAnsi="Times New Roman" w:cs="Times New Roman"/>
                <w:b/>
                <w:color w:val="000000" w:themeColor="text1"/>
                <w:sz w:val="24"/>
                <w:szCs w:val="24"/>
              </w:rPr>
              <w:t>2016</w:t>
            </w:r>
          </w:p>
        </w:tc>
        <w:tc>
          <w:tcPr>
            <w:tcW w:w="1417" w:type="dxa"/>
          </w:tcPr>
          <w:p w:rsidR="00904ADF" w:rsidRPr="00411C96" w:rsidRDefault="00904ADF" w:rsidP="00904ADF">
            <w:pPr>
              <w:tabs>
                <w:tab w:val="left" w:pos="1134"/>
              </w:tabs>
              <w:contextualSpacing/>
              <w:jc w:val="center"/>
              <w:rPr>
                <w:rFonts w:ascii="Times New Roman" w:eastAsia="Calibri" w:hAnsi="Times New Roman" w:cs="Times New Roman"/>
                <w:b/>
                <w:color w:val="000000" w:themeColor="text1"/>
                <w:sz w:val="24"/>
                <w:szCs w:val="24"/>
              </w:rPr>
            </w:pPr>
            <w:r w:rsidRPr="00411C96">
              <w:rPr>
                <w:rFonts w:ascii="Times New Roman" w:eastAsia="Calibri" w:hAnsi="Times New Roman" w:cs="Times New Roman"/>
                <w:b/>
                <w:color w:val="000000" w:themeColor="text1"/>
                <w:sz w:val="24"/>
                <w:szCs w:val="24"/>
              </w:rPr>
              <w:t>2017</w:t>
            </w:r>
          </w:p>
        </w:tc>
        <w:tc>
          <w:tcPr>
            <w:tcW w:w="1276" w:type="dxa"/>
          </w:tcPr>
          <w:p w:rsidR="00904ADF" w:rsidRPr="00411C96" w:rsidRDefault="00904ADF" w:rsidP="00904ADF">
            <w:pPr>
              <w:tabs>
                <w:tab w:val="left" w:pos="1134"/>
              </w:tabs>
              <w:contextualSpacing/>
              <w:jc w:val="center"/>
              <w:rPr>
                <w:rFonts w:ascii="Times New Roman" w:eastAsia="Calibri" w:hAnsi="Times New Roman" w:cs="Times New Roman"/>
                <w:b/>
                <w:color w:val="000000" w:themeColor="text1"/>
                <w:sz w:val="24"/>
                <w:szCs w:val="24"/>
              </w:rPr>
            </w:pPr>
            <w:r w:rsidRPr="00411C96">
              <w:rPr>
                <w:rFonts w:ascii="Times New Roman" w:eastAsia="Calibri" w:hAnsi="Times New Roman" w:cs="Times New Roman"/>
                <w:b/>
                <w:color w:val="000000" w:themeColor="text1"/>
                <w:sz w:val="24"/>
                <w:szCs w:val="24"/>
              </w:rPr>
              <w:t>2018</w:t>
            </w:r>
          </w:p>
        </w:tc>
      </w:tr>
      <w:tr w:rsidR="00411C96" w:rsidRPr="00411C96" w:rsidTr="00904ADF">
        <w:tc>
          <w:tcPr>
            <w:tcW w:w="3539" w:type="dxa"/>
          </w:tcPr>
          <w:p w:rsidR="00904ADF" w:rsidRPr="00411C96" w:rsidRDefault="00904ADF" w:rsidP="00904ADF">
            <w:pPr>
              <w:tabs>
                <w:tab w:val="left" w:pos="1134"/>
              </w:tabs>
              <w:contextualSpacing/>
              <w:jc w:val="both"/>
              <w:rPr>
                <w:rFonts w:ascii="Times New Roman" w:eastAsia="Calibri" w:hAnsi="Times New Roman" w:cs="Times New Roman"/>
                <w:color w:val="000000" w:themeColor="text1"/>
                <w:sz w:val="24"/>
                <w:szCs w:val="24"/>
              </w:rPr>
            </w:pPr>
            <w:r w:rsidRPr="00411C96">
              <w:rPr>
                <w:rFonts w:ascii="Times New Roman" w:eastAsia="Calibri" w:hAnsi="Times New Roman" w:cs="Times New Roman"/>
                <w:color w:val="000000" w:themeColor="text1"/>
                <w:sz w:val="24"/>
                <w:szCs w:val="24"/>
              </w:rPr>
              <w:t>Транспортировка газа</w:t>
            </w:r>
          </w:p>
        </w:tc>
        <w:tc>
          <w:tcPr>
            <w:tcW w:w="1418" w:type="dxa"/>
          </w:tcPr>
          <w:p w:rsidR="00904ADF" w:rsidRPr="00411C96" w:rsidRDefault="00904ADF" w:rsidP="00904ADF">
            <w:pPr>
              <w:tabs>
                <w:tab w:val="left" w:pos="1134"/>
              </w:tabs>
              <w:contextualSpacing/>
              <w:jc w:val="center"/>
              <w:rPr>
                <w:rFonts w:ascii="Times New Roman" w:eastAsia="Calibri" w:hAnsi="Times New Roman" w:cs="Times New Roman"/>
                <w:color w:val="000000" w:themeColor="text1"/>
                <w:sz w:val="24"/>
                <w:szCs w:val="24"/>
              </w:rPr>
            </w:pPr>
            <w:r w:rsidRPr="00411C96">
              <w:rPr>
                <w:rFonts w:ascii="Times New Roman" w:eastAsia="Calibri" w:hAnsi="Times New Roman" w:cs="Times New Roman"/>
                <w:color w:val="000000" w:themeColor="text1"/>
                <w:sz w:val="24"/>
                <w:szCs w:val="24"/>
              </w:rPr>
              <w:t>1</w:t>
            </w:r>
          </w:p>
        </w:tc>
        <w:tc>
          <w:tcPr>
            <w:tcW w:w="1559" w:type="dxa"/>
          </w:tcPr>
          <w:p w:rsidR="00904ADF" w:rsidRPr="00411C96" w:rsidRDefault="00904ADF" w:rsidP="00904ADF">
            <w:pPr>
              <w:tabs>
                <w:tab w:val="left" w:pos="1134"/>
              </w:tabs>
              <w:contextualSpacing/>
              <w:jc w:val="center"/>
              <w:rPr>
                <w:rFonts w:ascii="Times New Roman" w:eastAsia="Calibri" w:hAnsi="Times New Roman" w:cs="Times New Roman"/>
                <w:color w:val="000000" w:themeColor="text1"/>
                <w:sz w:val="24"/>
                <w:szCs w:val="24"/>
              </w:rPr>
            </w:pPr>
            <w:r w:rsidRPr="00411C96">
              <w:rPr>
                <w:rFonts w:ascii="Times New Roman" w:eastAsia="Calibri" w:hAnsi="Times New Roman" w:cs="Times New Roman"/>
                <w:color w:val="000000" w:themeColor="text1"/>
                <w:sz w:val="24"/>
                <w:szCs w:val="24"/>
              </w:rPr>
              <w:t>1</w:t>
            </w:r>
          </w:p>
        </w:tc>
        <w:tc>
          <w:tcPr>
            <w:tcW w:w="1417" w:type="dxa"/>
          </w:tcPr>
          <w:p w:rsidR="00904ADF" w:rsidRPr="00411C96" w:rsidRDefault="00904ADF" w:rsidP="00904ADF">
            <w:pPr>
              <w:tabs>
                <w:tab w:val="left" w:pos="1134"/>
              </w:tabs>
              <w:contextualSpacing/>
              <w:jc w:val="center"/>
              <w:rPr>
                <w:rFonts w:ascii="Times New Roman" w:eastAsia="Calibri" w:hAnsi="Times New Roman" w:cs="Times New Roman"/>
                <w:color w:val="000000" w:themeColor="text1"/>
                <w:sz w:val="24"/>
                <w:szCs w:val="24"/>
              </w:rPr>
            </w:pPr>
            <w:r w:rsidRPr="00411C96">
              <w:rPr>
                <w:rFonts w:ascii="Times New Roman" w:eastAsia="Calibri" w:hAnsi="Times New Roman" w:cs="Times New Roman"/>
                <w:color w:val="000000" w:themeColor="text1"/>
                <w:sz w:val="24"/>
                <w:szCs w:val="24"/>
              </w:rPr>
              <w:t>1</w:t>
            </w:r>
          </w:p>
        </w:tc>
        <w:tc>
          <w:tcPr>
            <w:tcW w:w="1276" w:type="dxa"/>
          </w:tcPr>
          <w:p w:rsidR="00904ADF" w:rsidRPr="00411C96" w:rsidRDefault="001C675A" w:rsidP="00904ADF">
            <w:pPr>
              <w:tabs>
                <w:tab w:val="left" w:pos="1134"/>
              </w:tabs>
              <w:contextualSpacing/>
              <w:jc w:val="center"/>
              <w:rPr>
                <w:rFonts w:ascii="Times New Roman" w:eastAsia="Calibri" w:hAnsi="Times New Roman" w:cs="Times New Roman"/>
                <w:color w:val="000000" w:themeColor="text1"/>
                <w:sz w:val="24"/>
                <w:szCs w:val="24"/>
              </w:rPr>
            </w:pPr>
            <w:r w:rsidRPr="00411C96">
              <w:rPr>
                <w:rFonts w:ascii="Times New Roman" w:eastAsia="Calibri" w:hAnsi="Times New Roman" w:cs="Times New Roman"/>
                <w:color w:val="000000" w:themeColor="text1"/>
                <w:sz w:val="24"/>
                <w:szCs w:val="24"/>
              </w:rPr>
              <w:t>2</w:t>
            </w:r>
          </w:p>
        </w:tc>
      </w:tr>
      <w:tr w:rsidR="00411C96" w:rsidRPr="00411C96" w:rsidTr="00904ADF">
        <w:tc>
          <w:tcPr>
            <w:tcW w:w="3539" w:type="dxa"/>
          </w:tcPr>
          <w:p w:rsidR="00904ADF" w:rsidRPr="00411C96" w:rsidRDefault="00904ADF" w:rsidP="00904ADF">
            <w:pPr>
              <w:tabs>
                <w:tab w:val="left" w:pos="1134"/>
              </w:tabs>
              <w:contextualSpacing/>
              <w:jc w:val="both"/>
              <w:rPr>
                <w:rFonts w:ascii="Times New Roman" w:eastAsia="Calibri" w:hAnsi="Times New Roman" w:cs="Times New Roman"/>
                <w:color w:val="000000" w:themeColor="text1"/>
                <w:sz w:val="24"/>
                <w:szCs w:val="24"/>
              </w:rPr>
            </w:pPr>
            <w:r w:rsidRPr="00411C96">
              <w:rPr>
                <w:rFonts w:ascii="Times New Roman" w:eastAsia="Calibri" w:hAnsi="Times New Roman" w:cs="Times New Roman"/>
                <w:color w:val="000000" w:themeColor="text1"/>
                <w:sz w:val="24"/>
                <w:szCs w:val="24"/>
              </w:rPr>
              <w:t>Услуги по передаче электрической энергии</w:t>
            </w:r>
          </w:p>
        </w:tc>
        <w:tc>
          <w:tcPr>
            <w:tcW w:w="1418" w:type="dxa"/>
          </w:tcPr>
          <w:p w:rsidR="00904ADF" w:rsidRPr="00411C96" w:rsidRDefault="00904ADF" w:rsidP="00904ADF">
            <w:pPr>
              <w:tabs>
                <w:tab w:val="left" w:pos="1134"/>
              </w:tabs>
              <w:contextualSpacing/>
              <w:jc w:val="center"/>
              <w:rPr>
                <w:rFonts w:ascii="Times New Roman" w:eastAsia="Calibri" w:hAnsi="Times New Roman" w:cs="Times New Roman"/>
                <w:color w:val="000000" w:themeColor="text1"/>
                <w:sz w:val="24"/>
                <w:szCs w:val="24"/>
              </w:rPr>
            </w:pPr>
            <w:r w:rsidRPr="00411C96">
              <w:rPr>
                <w:rFonts w:ascii="Times New Roman" w:eastAsia="Calibri" w:hAnsi="Times New Roman" w:cs="Times New Roman"/>
                <w:color w:val="000000" w:themeColor="text1"/>
                <w:sz w:val="24"/>
                <w:szCs w:val="24"/>
              </w:rPr>
              <w:t>7</w:t>
            </w:r>
          </w:p>
        </w:tc>
        <w:tc>
          <w:tcPr>
            <w:tcW w:w="1559" w:type="dxa"/>
          </w:tcPr>
          <w:p w:rsidR="00904ADF" w:rsidRPr="00411C96" w:rsidRDefault="00904ADF" w:rsidP="00904ADF">
            <w:pPr>
              <w:tabs>
                <w:tab w:val="left" w:pos="1134"/>
              </w:tabs>
              <w:contextualSpacing/>
              <w:jc w:val="center"/>
              <w:rPr>
                <w:rFonts w:ascii="Times New Roman" w:eastAsia="Calibri" w:hAnsi="Times New Roman" w:cs="Times New Roman"/>
                <w:color w:val="000000" w:themeColor="text1"/>
                <w:sz w:val="24"/>
                <w:szCs w:val="24"/>
              </w:rPr>
            </w:pPr>
            <w:r w:rsidRPr="00411C96">
              <w:rPr>
                <w:rFonts w:ascii="Times New Roman" w:eastAsia="Calibri" w:hAnsi="Times New Roman" w:cs="Times New Roman"/>
                <w:color w:val="000000" w:themeColor="text1"/>
                <w:sz w:val="24"/>
                <w:szCs w:val="24"/>
              </w:rPr>
              <w:t>7</w:t>
            </w:r>
          </w:p>
        </w:tc>
        <w:tc>
          <w:tcPr>
            <w:tcW w:w="1417" w:type="dxa"/>
          </w:tcPr>
          <w:p w:rsidR="00904ADF" w:rsidRPr="00411C96" w:rsidRDefault="00904ADF" w:rsidP="00904ADF">
            <w:pPr>
              <w:tabs>
                <w:tab w:val="left" w:pos="1134"/>
              </w:tabs>
              <w:contextualSpacing/>
              <w:jc w:val="center"/>
              <w:rPr>
                <w:rFonts w:ascii="Times New Roman" w:eastAsia="Calibri" w:hAnsi="Times New Roman" w:cs="Times New Roman"/>
                <w:color w:val="000000" w:themeColor="text1"/>
                <w:sz w:val="24"/>
                <w:szCs w:val="24"/>
              </w:rPr>
            </w:pPr>
            <w:r w:rsidRPr="00411C96">
              <w:rPr>
                <w:rFonts w:ascii="Times New Roman" w:eastAsia="Calibri" w:hAnsi="Times New Roman" w:cs="Times New Roman"/>
                <w:color w:val="000000" w:themeColor="text1"/>
                <w:sz w:val="24"/>
                <w:szCs w:val="24"/>
              </w:rPr>
              <w:t>7</w:t>
            </w:r>
          </w:p>
        </w:tc>
        <w:tc>
          <w:tcPr>
            <w:tcW w:w="1276" w:type="dxa"/>
          </w:tcPr>
          <w:p w:rsidR="00904ADF" w:rsidRPr="00411C96" w:rsidRDefault="001C675A" w:rsidP="00904ADF">
            <w:pPr>
              <w:tabs>
                <w:tab w:val="left" w:pos="1134"/>
              </w:tabs>
              <w:contextualSpacing/>
              <w:jc w:val="center"/>
              <w:rPr>
                <w:rFonts w:ascii="Times New Roman" w:eastAsia="Calibri" w:hAnsi="Times New Roman" w:cs="Times New Roman"/>
                <w:color w:val="000000" w:themeColor="text1"/>
                <w:sz w:val="24"/>
                <w:szCs w:val="24"/>
              </w:rPr>
            </w:pPr>
            <w:r w:rsidRPr="00411C96">
              <w:rPr>
                <w:rFonts w:ascii="Times New Roman" w:eastAsia="Calibri" w:hAnsi="Times New Roman" w:cs="Times New Roman"/>
                <w:color w:val="000000" w:themeColor="text1"/>
                <w:sz w:val="24"/>
                <w:szCs w:val="24"/>
              </w:rPr>
              <w:t>7</w:t>
            </w:r>
          </w:p>
        </w:tc>
      </w:tr>
      <w:tr w:rsidR="00411C96" w:rsidRPr="00411C96" w:rsidTr="00904ADF">
        <w:tc>
          <w:tcPr>
            <w:tcW w:w="3539" w:type="dxa"/>
          </w:tcPr>
          <w:p w:rsidR="00904ADF" w:rsidRPr="00411C96" w:rsidRDefault="00904ADF" w:rsidP="00904ADF">
            <w:pPr>
              <w:tabs>
                <w:tab w:val="left" w:pos="1134"/>
              </w:tabs>
              <w:contextualSpacing/>
              <w:jc w:val="both"/>
              <w:rPr>
                <w:rFonts w:ascii="Times New Roman" w:eastAsia="Calibri" w:hAnsi="Times New Roman" w:cs="Times New Roman"/>
                <w:color w:val="000000" w:themeColor="text1"/>
                <w:sz w:val="24"/>
                <w:szCs w:val="24"/>
              </w:rPr>
            </w:pPr>
            <w:r w:rsidRPr="00411C96">
              <w:rPr>
                <w:rFonts w:ascii="Times New Roman" w:eastAsia="Calibri" w:hAnsi="Times New Roman" w:cs="Times New Roman"/>
                <w:color w:val="000000" w:themeColor="text1"/>
                <w:sz w:val="24"/>
                <w:szCs w:val="24"/>
              </w:rPr>
              <w:t>Производство тепловой энергии</w:t>
            </w:r>
          </w:p>
        </w:tc>
        <w:tc>
          <w:tcPr>
            <w:tcW w:w="1418" w:type="dxa"/>
          </w:tcPr>
          <w:p w:rsidR="00904ADF" w:rsidRPr="00411C96" w:rsidRDefault="00904ADF" w:rsidP="00904ADF">
            <w:pPr>
              <w:tabs>
                <w:tab w:val="left" w:pos="1134"/>
              </w:tabs>
              <w:contextualSpacing/>
              <w:jc w:val="center"/>
              <w:rPr>
                <w:rFonts w:ascii="Times New Roman" w:eastAsia="Calibri" w:hAnsi="Times New Roman" w:cs="Times New Roman"/>
                <w:color w:val="000000" w:themeColor="text1"/>
                <w:sz w:val="24"/>
                <w:szCs w:val="24"/>
              </w:rPr>
            </w:pPr>
            <w:r w:rsidRPr="00411C96">
              <w:rPr>
                <w:rFonts w:ascii="Times New Roman" w:eastAsia="Calibri" w:hAnsi="Times New Roman" w:cs="Times New Roman"/>
                <w:color w:val="000000" w:themeColor="text1"/>
                <w:sz w:val="24"/>
                <w:szCs w:val="24"/>
              </w:rPr>
              <w:t>21</w:t>
            </w:r>
          </w:p>
        </w:tc>
        <w:tc>
          <w:tcPr>
            <w:tcW w:w="1559" w:type="dxa"/>
          </w:tcPr>
          <w:p w:rsidR="00904ADF" w:rsidRPr="00411C96" w:rsidRDefault="00904ADF" w:rsidP="00904ADF">
            <w:pPr>
              <w:tabs>
                <w:tab w:val="left" w:pos="1134"/>
              </w:tabs>
              <w:contextualSpacing/>
              <w:jc w:val="center"/>
              <w:rPr>
                <w:rFonts w:ascii="Times New Roman" w:eastAsia="Calibri" w:hAnsi="Times New Roman" w:cs="Times New Roman"/>
                <w:color w:val="000000" w:themeColor="text1"/>
                <w:sz w:val="24"/>
                <w:szCs w:val="24"/>
              </w:rPr>
            </w:pPr>
            <w:r w:rsidRPr="00411C96">
              <w:rPr>
                <w:rFonts w:ascii="Times New Roman" w:eastAsia="Calibri" w:hAnsi="Times New Roman" w:cs="Times New Roman"/>
                <w:color w:val="000000" w:themeColor="text1"/>
                <w:sz w:val="24"/>
                <w:szCs w:val="24"/>
              </w:rPr>
              <w:t>23</w:t>
            </w:r>
          </w:p>
        </w:tc>
        <w:tc>
          <w:tcPr>
            <w:tcW w:w="1417" w:type="dxa"/>
          </w:tcPr>
          <w:p w:rsidR="00904ADF" w:rsidRPr="00411C96" w:rsidRDefault="00904ADF" w:rsidP="00904ADF">
            <w:pPr>
              <w:tabs>
                <w:tab w:val="left" w:pos="1134"/>
              </w:tabs>
              <w:contextualSpacing/>
              <w:jc w:val="center"/>
              <w:rPr>
                <w:rFonts w:ascii="Times New Roman" w:eastAsia="Calibri" w:hAnsi="Times New Roman" w:cs="Times New Roman"/>
                <w:color w:val="000000" w:themeColor="text1"/>
                <w:sz w:val="24"/>
                <w:szCs w:val="24"/>
              </w:rPr>
            </w:pPr>
            <w:r w:rsidRPr="00411C96">
              <w:rPr>
                <w:rFonts w:ascii="Times New Roman" w:eastAsia="Calibri" w:hAnsi="Times New Roman" w:cs="Times New Roman"/>
                <w:color w:val="000000" w:themeColor="text1"/>
                <w:sz w:val="24"/>
                <w:szCs w:val="24"/>
              </w:rPr>
              <w:t>24</w:t>
            </w:r>
          </w:p>
        </w:tc>
        <w:tc>
          <w:tcPr>
            <w:tcW w:w="1276" w:type="dxa"/>
          </w:tcPr>
          <w:p w:rsidR="00904ADF" w:rsidRPr="00411C96" w:rsidRDefault="001C675A" w:rsidP="00904ADF">
            <w:pPr>
              <w:tabs>
                <w:tab w:val="left" w:pos="1134"/>
              </w:tabs>
              <w:contextualSpacing/>
              <w:jc w:val="center"/>
              <w:rPr>
                <w:rFonts w:ascii="Times New Roman" w:eastAsia="Calibri" w:hAnsi="Times New Roman" w:cs="Times New Roman"/>
                <w:color w:val="000000" w:themeColor="text1"/>
                <w:sz w:val="24"/>
                <w:szCs w:val="24"/>
              </w:rPr>
            </w:pPr>
            <w:r w:rsidRPr="00411C96">
              <w:rPr>
                <w:rFonts w:ascii="Times New Roman" w:eastAsia="Calibri" w:hAnsi="Times New Roman" w:cs="Times New Roman"/>
                <w:color w:val="000000" w:themeColor="text1"/>
                <w:sz w:val="24"/>
                <w:szCs w:val="24"/>
              </w:rPr>
              <w:t>25</w:t>
            </w:r>
          </w:p>
        </w:tc>
      </w:tr>
      <w:tr w:rsidR="00411C96" w:rsidRPr="00411C96" w:rsidTr="00904ADF">
        <w:tc>
          <w:tcPr>
            <w:tcW w:w="3539" w:type="dxa"/>
          </w:tcPr>
          <w:p w:rsidR="00904ADF" w:rsidRPr="00411C96" w:rsidRDefault="00904ADF" w:rsidP="00904ADF">
            <w:pPr>
              <w:tabs>
                <w:tab w:val="left" w:pos="1134"/>
              </w:tabs>
              <w:contextualSpacing/>
              <w:jc w:val="both"/>
              <w:rPr>
                <w:rFonts w:ascii="Times New Roman" w:eastAsia="Calibri" w:hAnsi="Times New Roman" w:cs="Times New Roman"/>
                <w:color w:val="000000" w:themeColor="text1"/>
                <w:sz w:val="24"/>
                <w:szCs w:val="24"/>
              </w:rPr>
            </w:pPr>
            <w:r w:rsidRPr="00411C96">
              <w:rPr>
                <w:rFonts w:ascii="Times New Roman" w:eastAsia="Calibri" w:hAnsi="Times New Roman" w:cs="Times New Roman"/>
                <w:color w:val="000000" w:themeColor="text1"/>
                <w:sz w:val="24"/>
                <w:szCs w:val="24"/>
              </w:rPr>
              <w:t>Водоснабжение и водоотведение</w:t>
            </w:r>
          </w:p>
        </w:tc>
        <w:tc>
          <w:tcPr>
            <w:tcW w:w="1418" w:type="dxa"/>
          </w:tcPr>
          <w:p w:rsidR="00904ADF" w:rsidRPr="00411C96" w:rsidRDefault="00904ADF" w:rsidP="00904ADF">
            <w:pPr>
              <w:tabs>
                <w:tab w:val="left" w:pos="1134"/>
              </w:tabs>
              <w:contextualSpacing/>
              <w:jc w:val="center"/>
              <w:rPr>
                <w:rFonts w:ascii="Times New Roman" w:eastAsia="Calibri" w:hAnsi="Times New Roman" w:cs="Times New Roman"/>
                <w:color w:val="000000" w:themeColor="text1"/>
                <w:sz w:val="24"/>
                <w:szCs w:val="24"/>
              </w:rPr>
            </w:pPr>
            <w:r w:rsidRPr="00411C96">
              <w:rPr>
                <w:rFonts w:ascii="Times New Roman" w:eastAsia="Calibri" w:hAnsi="Times New Roman" w:cs="Times New Roman"/>
                <w:color w:val="000000" w:themeColor="text1"/>
                <w:sz w:val="24"/>
                <w:szCs w:val="24"/>
              </w:rPr>
              <w:t>86</w:t>
            </w:r>
          </w:p>
        </w:tc>
        <w:tc>
          <w:tcPr>
            <w:tcW w:w="1559" w:type="dxa"/>
          </w:tcPr>
          <w:p w:rsidR="00904ADF" w:rsidRPr="00411C96" w:rsidRDefault="00904ADF" w:rsidP="00904ADF">
            <w:pPr>
              <w:tabs>
                <w:tab w:val="left" w:pos="1134"/>
              </w:tabs>
              <w:contextualSpacing/>
              <w:jc w:val="center"/>
              <w:rPr>
                <w:rFonts w:ascii="Times New Roman" w:eastAsia="Calibri" w:hAnsi="Times New Roman" w:cs="Times New Roman"/>
                <w:color w:val="000000" w:themeColor="text1"/>
                <w:sz w:val="24"/>
                <w:szCs w:val="24"/>
              </w:rPr>
            </w:pPr>
            <w:r w:rsidRPr="00411C96">
              <w:rPr>
                <w:rFonts w:ascii="Times New Roman" w:eastAsia="Calibri" w:hAnsi="Times New Roman" w:cs="Times New Roman"/>
                <w:color w:val="000000" w:themeColor="text1"/>
                <w:sz w:val="24"/>
                <w:szCs w:val="24"/>
              </w:rPr>
              <w:t>83</w:t>
            </w:r>
          </w:p>
        </w:tc>
        <w:tc>
          <w:tcPr>
            <w:tcW w:w="1417" w:type="dxa"/>
          </w:tcPr>
          <w:p w:rsidR="00904ADF" w:rsidRPr="00411C96" w:rsidRDefault="00904ADF" w:rsidP="00904ADF">
            <w:pPr>
              <w:tabs>
                <w:tab w:val="left" w:pos="1134"/>
              </w:tabs>
              <w:contextualSpacing/>
              <w:jc w:val="center"/>
              <w:rPr>
                <w:rFonts w:ascii="Times New Roman" w:eastAsia="Calibri" w:hAnsi="Times New Roman" w:cs="Times New Roman"/>
                <w:color w:val="000000" w:themeColor="text1"/>
                <w:sz w:val="24"/>
                <w:szCs w:val="24"/>
              </w:rPr>
            </w:pPr>
            <w:r w:rsidRPr="00411C96">
              <w:rPr>
                <w:rFonts w:ascii="Times New Roman" w:eastAsia="Calibri" w:hAnsi="Times New Roman" w:cs="Times New Roman"/>
                <w:color w:val="000000" w:themeColor="text1"/>
                <w:sz w:val="24"/>
                <w:szCs w:val="24"/>
              </w:rPr>
              <w:t>83</w:t>
            </w:r>
          </w:p>
        </w:tc>
        <w:tc>
          <w:tcPr>
            <w:tcW w:w="1276" w:type="dxa"/>
          </w:tcPr>
          <w:p w:rsidR="00904ADF" w:rsidRPr="00411C96" w:rsidRDefault="00904ADF" w:rsidP="00904ADF">
            <w:pPr>
              <w:tabs>
                <w:tab w:val="left" w:pos="1134"/>
              </w:tabs>
              <w:contextualSpacing/>
              <w:jc w:val="center"/>
              <w:rPr>
                <w:rFonts w:ascii="Times New Roman" w:eastAsia="Calibri" w:hAnsi="Times New Roman" w:cs="Times New Roman"/>
                <w:color w:val="000000" w:themeColor="text1"/>
                <w:sz w:val="24"/>
                <w:szCs w:val="24"/>
                <w:highlight w:val="yellow"/>
              </w:rPr>
            </w:pPr>
            <w:r w:rsidRPr="00411C96">
              <w:rPr>
                <w:rFonts w:ascii="Times New Roman" w:eastAsia="Calibri" w:hAnsi="Times New Roman" w:cs="Times New Roman"/>
                <w:color w:val="000000" w:themeColor="text1"/>
                <w:sz w:val="24"/>
                <w:szCs w:val="24"/>
              </w:rPr>
              <w:t>81</w:t>
            </w:r>
          </w:p>
        </w:tc>
      </w:tr>
      <w:tr w:rsidR="00411C96" w:rsidRPr="00411C96" w:rsidTr="00904ADF">
        <w:tc>
          <w:tcPr>
            <w:tcW w:w="3539" w:type="dxa"/>
          </w:tcPr>
          <w:p w:rsidR="00904ADF" w:rsidRPr="00411C96" w:rsidRDefault="00904ADF" w:rsidP="00904ADF">
            <w:pPr>
              <w:rPr>
                <w:rFonts w:ascii="Times New Roman" w:eastAsia="Times New Roman" w:hAnsi="Times New Roman" w:cs="Times New Roman"/>
                <w:color w:val="000000" w:themeColor="text1"/>
              </w:rPr>
            </w:pPr>
            <w:r w:rsidRPr="00411C96">
              <w:rPr>
                <w:rFonts w:ascii="Times New Roman" w:eastAsia="Times New Roman" w:hAnsi="Times New Roman" w:cs="Times New Roman"/>
                <w:color w:val="000000" w:themeColor="text1"/>
              </w:rPr>
              <w:t>Обращение с твердыми бытовыми отходами</w:t>
            </w:r>
          </w:p>
          <w:p w:rsidR="00904ADF" w:rsidRPr="00411C96" w:rsidRDefault="00904ADF" w:rsidP="00904ADF">
            <w:pPr>
              <w:tabs>
                <w:tab w:val="left" w:pos="1134"/>
              </w:tabs>
              <w:contextualSpacing/>
              <w:jc w:val="both"/>
              <w:rPr>
                <w:rFonts w:ascii="Times New Roman" w:eastAsia="Calibri" w:hAnsi="Times New Roman" w:cs="Times New Roman"/>
                <w:color w:val="000000" w:themeColor="text1"/>
                <w:sz w:val="24"/>
                <w:szCs w:val="24"/>
              </w:rPr>
            </w:pPr>
          </w:p>
        </w:tc>
        <w:tc>
          <w:tcPr>
            <w:tcW w:w="1418" w:type="dxa"/>
          </w:tcPr>
          <w:p w:rsidR="00904ADF" w:rsidRPr="00411C96" w:rsidRDefault="00DD46EA" w:rsidP="00904ADF">
            <w:pPr>
              <w:tabs>
                <w:tab w:val="left" w:pos="1134"/>
              </w:tabs>
              <w:contextual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tc>
        <w:tc>
          <w:tcPr>
            <w:tcW w:w="1559" w:type="dxa"/>
          </w:tcPr>
          <w:p w:rsidR="00904ADF" w:rsidRPr="00411C96" w:rsidRDefault="00DD46EA" w:rsidP="00904ADF">
            <w:pPr>
              <w:tabs>
                <w:tab w:val="left" w:pos="1134"/>
              </w:tabs>
              <w:contextual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w:t>
            </w:r>
          </w:p>
        </w:tc>
        <w:tc>
          <w:tcPr>
            <w:tcW w:w="1417" w:type="dxa"/>
          </w:tcPr>
          <w:p w:rsidR="00904ADF" w:rsidRPr="00411C96" w:rsidRDefault="00DD46EA" w:rsidP="00904ADF">
            <w:pPr>
              <w:tabs>
                <w:tab w:val="left" w:pos="1134"/>
              </w:tabs>
              <w:contextual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w:t>
            </w:r>
          </w:p>
        </w:tc>
        <w:tc>
          <w:tcPr>
            <w:tcW w:w="1276" w:type="dxa"/>
          </w:tcPr>
          <w:p w:rsidR="00904ADF" w:rsidRPr="00411C96" w:rsidRDefault="00904ADF" w:rsidP="00904ADF">
            <w:pPr>
              <w:tabs>
                <w:tab w:val="left" w:pos="1134"/>
              </w:tabs>
              <w:contextualSpacing/>
              <w:jc w:val="center"/>
              <w:rPr>
                <w:rFonts w:ascii="Times New Roman" w:eastAsia="Calibri" w:hAnsi="Times New Roman" w:cs="Times New Roman"/>
                <w:color w:val="000000" w:themeColor="text1"/>
                <w:sz w:val="24"/>
                <w:szCs w:val="24"/>
                <w:highlight w:val="yellow"/>
              </w:rPr>
            </w:pPr>
            <w:r w:rsidRPr="00411C96">
              <w:rPr>
                <w:rFonts w:ascii="Times New Roman" w:eastAsia="Calibri" w:hAnsi="Times New Roman" w:cs="Times New Roman"/>
                <w:color w:val="000000" w:themeColor="text1"/>
                <w:sz w:val="24"/>
                <w:szCs w:val="24"/>
              </w:rPr>
              <w:t>2</w:t>
            </w:r>
          </w:p>
        </w:tc>
      </w:tr>
      <w:tr w:rsidR="00411C96" w:rsidRPr="00411C96" w:rsidTr="00904ADF">
        <w:tc>
          <w:tcPr>
            <w:tcW w:w="3539" w:type="dxa"/>
          </w:tcPr>
          <w:p w:rsidR="00904ADF" w:rsidRPr="00411C96" w:rsidRDefault="00904ADF" w:rsidP="00904ADF">
            <w:pPr>
              <w:tabs>
                <w:tab w:val="left" w:pos="1134"/>
              </w:tabs>
              <w:contextualSpacing/>
              <w:rPr>
                <w:rFonts w:ascii="Times New Roman" w:eastAsia="Calibri" w:hAnsi="Times New Roman" w:cs="Times New Roman"/>
                <w:color w:val="000000" w:themeColor="text1"/>
                <w:sz w:val="24"/>
                <w:szCs w:val="24"/>
              </w:rPr>
            </w:pPr>
            <w:r w:rsidRPr="00411C96">
              <w:rPr>
                <w:rFonts w:ascii="Times New Roman" w:eastAsia="Calibri" w:hAnsi="Times New Roman" w:cs="Times New Roman"/>
                <w:color w:val="000000" w:themeColor="text1"/>
                <w:sz w:val="24"/>
                <w:szCs w:val="24"/>
              </w:rPr>
              <w:t>Перевозка пассажиров железнодорожным транспортом в пригородном сообщении</w:t>
            </w:r>
          </w:p>
        </w:tc>
        <w:tc>
          <w:tcPr>
            <w:tcW w:w="1418" w:type="dxa"/>
            <w:vAlign w:val="center"/>
          </w:tcPr>
          <w:p w:rsidR="00904ADF" w:rsidRPr="00411C96" w:rsidRDefault="00904ADF" w:rsidP="00904ADF">
            <w:pPr>
              <w:tabs>
                <w:tab w:val="left" w:pos="1134"/>
              </w:tabs>
              <w:contextualSpacing/>
              <w:jc w:val="center"/>
              <w:rPr>
                <w:rFonts w:ascii="Times New Roman" w:eastAsia="Calibri" w:hAnsi="Times New Roman" w:cs="Times New Roman"/>
                <w:color w:val="000000" w:themeColor="text1"/>
                <w:sz w:val="24"/>
                <w:szCs w:val="24"/>
              </w:rPr>
            </w:pPr>
            <w:r w:rsidRPr="00411C96">
              <w:rPr>
                <w:rFonts w:ascii="Times New Roman" w:eastAsia="Calibri" w:hAnsi="Times New Roman" w:cs="Times New Roman"/>
                <w:color w:val="000000" w:themeColor="text1"/>
                <w:sz w:val="24"/>
                <w:szCs w:val="24"/>
              </w:rPr>
              <w:t>1</w:t>
            </w:r>
          </w:p>
        </w:tc>
        <w:tc>
          <w:tcPr>
            <w:tcW w:w="1559" w:type="dxa"/>
            <w:vAlign w:val="center"/>
          </w:tcPr>
          <w:p w:rsidR="00904ADF" w:rsidRPr="00411C96" w:rsidRDefault="00904ADF" w:rsidP="00904ADF">
            <w:pPr>
              <w:tabs>
                <w:tab w:val="left" w:pos="1134"/>
              </w:tabs>
              <w:contextualSpacing/>
              <w:jc w:val="center"/>
              <w:rPr>
                <w:rFonts w:ascii="Times New Roman" w:eastAsia="Calibri" w:hAnsi="Times New Roman" w:cs="Times New Roman"/>
                <w:color w:val="000000" w:themeColor="text1"/>
                <w:sz w:val="24"/>
                <w:szCs w:val="24"/>
              </w:rPr>
            </w:pPr>
            <w:r w:rsidRPr="00411C96">
              <w:rPr>
                <w:rFonts w:ascii="Times New Roman" w:eastAsia="Calibri" w:hAnsi="Times New Roman" w:cs="Times New Roman"/>
                <w:color w:val="000000" w:themeColor="text1"/>
                <w:sz w:val="24"/>
                <w:szCs w:val="24"/>
              </w:rPr>
              <w:t>1</w:t>
            </w:r>
          </w:p>
        </w:tc>
        <w:tc>
          <w:tcPr>
            <w:tcW w:w="1417" w:type="dxa"/>
            <w:vAlign w:val="center"/>
          </w:tcPr>
          <w:p w:rsidR="00904ADF" w:rsidRPr="00411C96" w:rsidRDefault="00904ADF" w:rsidP="00904ADF">
            <w:pPr>
              <w:tabs>
                <w:tab w:val="left" w:pos="1134"/>
              </w:tabs>
              <w:contextualSpacing/>
              <w:jc w:val="center"/>
              <w:rPr>
                <w:rFonts w:ascii="Times New Roman" w:eastAsia="Calibri" w:hAnsi="Times New Roman" w:cs="Times New Roman"/>
                <w:color w:val="000000" w:themeColor="text1"/>
                <w:sz w:val="24"/>
                <w:szCs w:val="24"/>
              </w:rPr>
            </w:pPr>
            <w:r w:rsidRPr="00411C96">
              <w:rPr>
                <w:rFonts w:ascii="Times New Roman" w:eastAsia="Calibri" w:hAnsi="Times New Roman" w:cs="Times New Roman"/>
                <w:color w:val="000000" w:themeColor="text1"/>
                <w:sz w:val="24"/>
                <w:szCs w:val="24"/>
              </w:rPr>
              <w:t>1</w:t>
            </w:r>
          </w:p>
        </w:tc>
        <w:tc>
          <w:tcPr>
            <w:tcW w:w="1276" w:type="dxa"/>
          </w:tcPr>
          <w:p w:rsidR="00904ADF" w:rsidRPr="00411C96" w:rsidRDefault="00904ADF" w:rsidP="00904ADF">
            <w:pPr>
              <w:tabs>
                <w:tab w:val="left" w:pos="1134"/>
              </w:tabs>
              <w:contextualSpacing/>
              <w:jc w:val="center"/>
              <w:rPr>
                <w:rFonts w:ascii="Times New Roman" w:eastAsia="Calibri" w:hAnsi="Times New Roman" w:cs="Times New Roman"/>
                <w:color w:val="000000" w:themeColor="text1"/>
                <w:sz w:val="24"/>
                <w:szCs w:val="24"/>
                <w:highlight w:val="yellow"/>
              </w:rPr>
            </w:pPr>
          </w:p>
          <w:p w:rsidR="00904ADF" w:rsidRPr="00411C96" w:rsidRDefault="00904ADF" w:rsidP="00904ADF">
            <w:pPr>
              <w:tabs>
                <w:tab w:val="left" w:pos="1134"/>
              </w:tabs>
              <w:contextualSpacing/>
              <w:jc w:val="center"/>
              <w:rPr>
                <w:rFonts w:ascii="Times New Roman" w:eastAsia="Calibri" w:hAnsi="Times New Roman" w:cs="Times New Roman"/>
                <w:color w:val="000000" w:themeColor="text1"/>
                <w:sz w:val="24"/>
                <w:szCs w:val="24"/>
                <w:highlight w:val="yellow"/>
              </w:rPr>
            </w:pPr>
            <w:r w:rsidRPr="00411C96">
              <w:rPr>
                <w:rFonts w:ascii="Times New Roman" w:eastAsia="Calibri" w:hAnsi="Times New Roman" w:cs="Times New Roman"/>
                <w:color w:val="000000" w:themeColor="text1"/>
                <w:sz w:val="24"/>
                <w:szCs w:val="24"/>
              </w:rPr>
              <w:t>1</w:t>
            </w:r>
          </w:p>
        </w:tc>
      </w:tr>
      <w:tr w:rsidR="00411C96" w:rsidRPr="00411C96" w:rsidTr="00904ADF">
        <w:tc>
          <w:tcPr>
            <w:tcW w:w="3539" w:type="dxa"/>
          </w:tcPr>
          <w:p w:rsidR="00904ADF" w:rsidRPr="00411C96" w:rsidRDefault="00904ADF" w:rsidP="00904ADF">
            <w:pPr>
              <w:tabs>
                <w:tab w:val="left" w:pos="1134"/>
              </w:tabs>
              <w:contextualSpacing/>
              <w:jc w:val="both"/>
              <w:rPr>
                <w:rFonts w:ascii="Times New Roman" w:eastAsia="Calibri" w:hAnsi="Times New Roman" w:cs="Times New Roman"/>
                <w:color w:val="000000" w:themeColor="text1"/>
                <w:sz w:val="24"/>
                <w:szCs w:val="24"/>
              </w:rPr>
            </w:pPr>
            <w:r w:rsidRPr="00411C96">
              <w:rPr>
                <w:rFonts w:ascii="Times New Roman" w:eastAsia="Calibri" w:hAnsi="Times New Roman" w:cs="Times New Roman"/>
                <w:color w:val="000000" w:themeColor="text1"/>
                <w:sz w:val="24"/>
                <w:szCs w:val="24"/>
              </w:rPr>
              <w:t>Услуги в аэропортах</w:t>
            </w:r>
          </w:p>
        </w:tc>
        <w:tc>
          <w:tcPr>
            <w:tcW w:w="1418" w:type="dxa"/>
          </w:tcPr>
          <w:p w:rsidR="00904ADF" w:rsidRPr="00411C96" w:rsidRDefault="00904ADF" w:rsidP="00904ADF">
            <w:pPr>
              <w:tabs>
                <w:tab w:val="left" w:pos="1134"/>
              </w:tabs>
              <w:contextualSpacing/>
              <w:jc w:val="center"/>
              <w:rPr>
                <w:rFonts w:ascii="Times New Roman" w:eastAsia="Calibri" w:hAnsi="Times New Roman" w:cs="Times New Roman"/>
                <w:color w:val="000000" w:themeColor="text1"/>
                <w:sz w:val="24"/>
                <w:szCs w:val="24"/>
              </w:rPr>
            </w:pPr>
            <w:r w:rsidRPr="00411C96">
              <w:rPr>
                <w:rFonts w:ascii="Times New Roman" w:eastAsia="Calibri" w:hAnsi="Times New Roman" w:cs="Times New Roman"/>
                <w:color w:val="000000" w:themeColor="text1"/>
                <w:sz w:val="24"/>
                <w:szCs w:val="24"/>
              </w:rPr>
              <w:t>2</w:t>
            </w:r>
          </w:p>
        </w:tc>
        <w:tc>
          <w:tcPr>
            <w:tcW w:w="1559" w:type="dxa"/>
          </w:tcPr>
          <w:p w:rsidR="00904ADF" w:rsidRPr="00411C96" w:rsidRDefault="00904ADF" w:rsidP="00904ADF">
            <w:pPr>
              <w:tabs>
                <w:tab w:val="left" w:pos="1134"/>
              </w:tabs>
              <w:contextualSpacing/>
              <w:jc w:val="center"/>
              <w:rPr>
                <w:rFonts w:ascii="Times New Roman" w:eastAsia="Calibri" w:hAnsi="Times New Roman" w:cs="Times New Roman"/>
                <w:color w:val="000000" w:themeColor="text1"/>
                <w:sz w:val="24"/>
                <w:szCs w:val="24"/>
              </w:rPr>
            </w:pPr>
            <w:r w:rsidRPr="00411C96">
              <w:rPr>
                <w:rFonts w:ascii="Times New Roman" w:eastAsia="Calibri" w:hAnsi="Times New Roman" w:cs="Times New Roman"/>
                <w:color w:val="000000" w:themeColor="text1"/>
                <w:sz w:val="24"/>
                <w:szCs w:val="24"/>
              </w:rPr>
              <w:t>3</w:t>
            </w:r>
          </w:p>
        </w:tc>
        <w:tc>
          <w:tcPr>
            <w:tcW w:w="1417" w:type="dxa"/>
          </w:tcPr>
          <w:p w:rsidR="00904ADF" w:rsidRPr="00411C96" w:rsidRDefault="00904ADF" w:rsidP="00904ADF">
            <w:pPr>
              <w:tabs>
                <w:tab w:val="left" w:pos="1134"/>
              </w:tabs>
              <w:contextualSpacing/>
              <w:jc w:val="center"/>
              <w:rPr>
                <w:rFonts w:ascii="Times New Roman" w:eastAsia="Calibri" w:hAnsi="Times New Roman" w:cs="Times New Roman"/>
                <w:color w:val="000000" w:themeColor="text1"/>
                <w:sz w:val="24"/>
                <w:szCs w:val="24"/>
              </w:rPr>
            </w:pPr>
            <w:r w:rsidRPr="00411C96">
              <w:rPr>
                <w:rFonts w:ascii="Times New Roman" w:eastAsia="Calibri" w:hAnsi="Times New Roman" w:cs="Times New Roman"/>
                <w:color w:val="000000" w:themeColor="text1"/>
                <w:sz w:val="24"/>
                <w:szCs w:val="24"/>
              </w:rPr>
              <w:t>3</w:t>
            </w:r>
          </w:p>
        </w:tc>
        <w:tc>
          <w:tcPr>
            <w:tcW w:w="1276" w:type="dxa"/>
          </w:tcPr>
          <w:p w:rsidR="00904ADF" w:rsidRPr="00411C96" w:rsidRDefault="00904ADF" w:rsidP="00904ADF">
            <w:pPr>
              <w:tabs>
                <w:tab w:val="left" w:pos="1134"/>
              </w:tabs>
              <w:contextualSpacing/>
              <w:jc w:val="center"/>
              <w:rPr>
                <w:rFonts w:ascii="Times New Roman" w:eastAsia="Calibri" w:hAnsi="Times New Roman" w:cs="Times New Roman"/>
                <w:color w:val="000000" w:themeColor="text1"/>
                <w:sz w:val="24"/>
                <w:szCs w:val="24"/>
              </w:rPr>
            </w:pPr>
            <w:r w:rsidRPr="00411C96">
              <w:rPr>
                <w:rFonts w:ascii="Times New Roman" w:eastAsia="Calibri" w:hAnsi="Times New Roman" w:cs="Times New Roman"/>
                <w:color w:val="000000" w:themeColor="text1"/>
                <w:sz w:val="24"/>
                <w:szCs w:val="24"/>
              </w:rPr>
              <w:t>3</w:t>
            </w:r>
          </w:p>
        </w:tc>
      </w:tr>
    </w:tbl>
    <w:p w:rsidR="00904ADF" w:rsidRPr="008E74B3" w:rsidRDefault="00904ADF" w:rsidP="00904ADF">
      <w:pPr>
        <w:autoSpaceDE w:val="0"/>
        <w:autoSpaceDN w:val="0"/>
        <w:adjustRightInd w:val="0"/>
        <w:spacing w:after="0" w:line="240" w:lineRule="exact"/>
        <w:ind w:right="-142"/>
        <w:jc w:val="both"/>
        <w:rPr>
          <w:rFonts w:ascii="Times New Roman" w:eastAsia="Times New Roman" w:hAnsi="Times New Roman" w:cs="Times New Roman"/>
          <w:b/>
          <w:sz w:val="28"/>
          <w:szCs w:val="28"/>
        </w:rPr>
      </w:pPr>
    </w:p>
    <w:p w:rsidR="00904ADF" w:rsidRDefault="00904ADF" w:rsidP="00904ADF">
      <w:pPr>
        <w:autoSpaceDE w:val="0"/>
        <w:autoSpaceDN w:val="0"/>
        <w:adjustRightInd w:val="0"/>
        <w:spacing w:after="0" w:line="240" w:lineRule="exact"/>
        <w:ind w:right="-142"/>
        <w:jc w:val="both"/>
        <w:rPr>
          <w:rFonts w:ascii="Times New Roman" w:eastAsia="Times New Roman" w:hAnsi="Times New Roman" w:cs="Times New Roman"/>
          <w:b/>
          <w:sz w:val="28"/>
          <w:szCs w:val="28"/>
        </w:rPr>
      </w:pPr>
    </w:p>
    <w:p w:rsidR="00B66B7E" w:rsidRPr="008E74B3" w:rsidRDefault="00B66B7E" w:rsidP="00904ADF">
      <w:pPr>
        <w:autoSpaceDE w:val="0"/>
        <w:autoSpaceDN w:val="0"/>
        <w:adjustRightInd w:val="0"/>
        <w:spacing w:after="0" w:line="240" w:lineRule="exact"/>
        <w:ind w:right="-142"/>
        <w:jc w:val="both"/>
        <w:rPr>
          <w:rFonts w:ascii="Times New Roman" w:eastAsia="Times New Roman" w:hAnsi="Times New Roman" w:cs="Times New Roman"/>
          <w:b/>
          <w:sz w:val="28"/>
          <w:szCs w:val="28"/>
        </w:rPr>
      </w:pPr>
    </w:p>
    <w:p w:rsidR="00904ADF" w:rsidRPr="008E74B3" w:rsidRDefault="00904ADF" w:rsidP="00904ADF">
      <w:pPr>
        <w:autoSpaceDE w:val="0"/>
        <w:autoSpaceDN w:val="0"/>
        <w:adjustRightInd w:val="0"/>
        <w:spacing w:after="0" w:line="240" w:lineRule="exact"/>
        <w:ind w:right="-142"/>
        <w:jc w:val="both"/>
        <w:rPr>
          <w:rFonts w:ascii="Times New Roman" w:eastAsia="Times New Roman" w:hAnsi="Times New Roman" w:cs="Times New Roman"/>
          <w:b/>
          <w:i/>
          <w:sz w:val="28"/>
          <w:szCs w:val="28"/>
        </w:rPr>
      </w:pPr>
      <w:r w:rsidRPr="008E74B3">
        <w:rPr>
          <w:rFonts w:ascii="Times New Roman" w:eastAsia="Times New Roman" w:hAnsi="Times New Roman" w:cs="Times New Roman"/>
          <w:b/>
          <w:i/>
          <w:sz w:val="28"/>
          <w:szCs w:val="28"/>
        </w:rPr>
        <w:t>Анализ данных об уровнях тарифов (цен) за текущий и предшествующий период, установленных региональным органом по регулированию тарифов</w:t>
      </w:r>
    </w:p>
    <w:p w:rsidR="00904ADF" w:rsidRPr="008E74B3" w:rsidRDefault="00904ADF" w:rsidP="00904ADF">
      <w:pPr>
        <w:spacing w:after="0" w:line="240" w:lineRule="auto"/>
        <w:ind w:firstLine="709"/>
        <w:jc w:val="both"/>
        <w:rPr>
          <w:rFonts w:ascii="Times New Roman" w:hAnsi="Times New Roman" w:cs="Times New Roman"/>
          <w:sz w:val="28"/>
          <w:szCs w:val="28"/>
        </w:rPr>
      </w:pPr>
      <w:r w:rsidRPr="008E74B3">
        <w:rPr>
          <w:rFonts w:ascii="Times New Roman" w:hAnsi="Times New Roman" w:cs="Times New Roman"/>
          <w:sz w:val="28"/>
          <w:szCs w:val="28"/>
        </w:rPr>
        <w:t xml:space="preserve">Министерство энергетики, тарифов и жилищного надзора Кабардино-Балкарской Республики является исполнительным органом государственной власти Кабардино-Балкарской Республики, осуществляющим в соответствии с законодательством Российской Федерации и Кабардино-Балкарской Республики функции по проведению единой государственной политики и нормативно-правовому регулированию в области ценообразования. </w:t>
      </w:r>
    </w:p>
    <w:p w:rsidR="00904ADF" w:rsidRDefault="00904ADF" w:rsidP="00060213">
      <w:pPr>
        <w:spacing w:after="0" w:line="240" w:lineRule="auto"/>
        <w:ind w:firstLine="709"/>
        <w:jc w:val="both"/>
        <w:rPr>
          <w:rFonts w:ascii="Times New Roman" w:hAnsi="Times New Roman" w:cs="Times New Roman"/>
          <w:sz w:val="28"/>
          <w:szCs w:val="28"/>
        </w:rPr>
      </w:pPr>
      <w:r w:rsidRPr="008E74B3">
        <w:rPr>
          <w:rFonts w:ascii="Times New Roman" w:hAnsi="Times New Roman" w:cs="Times New Roman"/>
          <w:sz w:val="28"/>
          <w:szCs w:val="28"/>
        </w:rPr>
        <w:t>Одной из основных задач деятельности Министерства является обеспечение обоснованности и прозрачности принимаемых им тарифных решений, достижение баланса интересов потребителей и поставщиков услуг.</w:t>
      </w:r>
    </w:p>
    <w:p w:rsidR="005A6498" w:rsidRDefault="00E00691" w:rsidP="000602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w:t>
      </w:r>
      <w:r w:rsidR="001474AA">
        <w:rPr>
          <w:rFonts w:ascii="Times New Roman" w:hAnsi="Times New Roman" w:cs="Times New Roman"/>
          <w:sz w:val="28"/>
          <w:szCs w:val="28"/>
        </w:rPr>
        <w:t>б</w:t>
      </w:r>
      <w:r>
        <w:rPr>
          <w:rFonts w:ascii="Times New Roman" w:hAnsi="Times New Roman" w:cs="Times New Roman"/>
          <w:sz w:val="28"/>
          <w:szCs w:val="28"/>
        </w:rPr>
        <w:t xml:space="preserve"> </w:t>
      </w:r>
      <w:r w:rsidR="001474AA">
        <w:rPr>
          <w:rFonts w:ascii="Times New Roman" w:hAnsi="Times New Roman" w:cs="Times New Roman"/>
          <w:sz w:val="28"/>
          <w:szCs w:val="28"/>
        </w:rPr>
        <w:t>у</w:t>
      </w:r>
      <w:r w:rsidR="001474AA" w:rsidRPr="001474AA">
        <w:rPr>
          <w:rFonts w:ascii="Times New Roman" w:hAnsi="Times New Roman" w:cs="Times New Roman"/>
          <w:sz w:val="28"/>
          <w:szCs w:val="28"/>
        </w:rPr>
        <w:t>становленны</w:t>
      </w:r>
      <w:r w:rsidR="001474AA">
        <w:rPr>
          <w:rFonts w:ascii="Times New Roman" w:hAnsi="Times New Roman" w:cs="Times New Roman"/>
          <w:sz w:val="28"/>
          <w:szCs w:val="28"/>
        </w:rPr>
        <w:t>х</w:t>
      </w:r>
      <w:r w:rsidR="001474AA" w:rsidRPr="001474AA">
        <w:rPr>
          <w:rFonts w:ascii="Times New Roman" w:hAnsi="Times New Roman" w:cs="Times New Roman"/>
          <w:sz w:val="28"/>
          <w:szCs w:val="28"/>
        </w:rPr>
        <w:t xml:space="preserve"> тариф</w:t>
      </w:r>
      <w:r w:rsidR="001474AA">
        <w:rPr>
          <w:rFonts w:ascii="Times New Roman" w:hAnsi="Times New Roman" w:cs="Times New Roman"/>
          <w:sz w:val="28"/>
          <w:szCs w:val="28"/>
        </w:rPr>
        <w:t>ах</w:t>
      </w:r>
      <w:r w:rsidR="001474AA" w:rsidRPr="001474AA">
        <w:rPr>
          <w:rFonts w:ascii="Times New Roman" w:hAnsi="Times New Roman" w:cs="Times New Roman"/>
          <w:sz w:val="28"/>
          <w:szCs w:val="28"/>
        </w:rPr>
        <w:t xml:space="preserve"> на регулируемые виды деятельности </w:t>
      </w:r>
      <w:r w:rsidR="001474AA">
        <w:rPr>
          <w:rFonts w:ascii="Times New Roman" w:hAnsi="Times New Roman" w:cs="Times New Roman"/>
          <w:sz w:val="28"/>
          <w:szCs w:val="28"/>
        </w:rPr>
        <w:t xml:space="preserve">и их </w:t>
      </w:r>
      <w:r>
        <w:rPr>
          <w:rFonts w:ascii="Times New Roman" w:hAnsi="Times New Roman" w:cs="Times New Roman"/>
          <w:sz w:val="28"/>
          <w:szCs w:val="28"/>
        </w:rPr>
        <w:t>динамике на некоторые регулируемые виды деятельности представлен</w:t>
      </w:r>
      <w:r w:rsidR="00E55047">
        <w:rPr>
          <w:rFonts w:ascii="Times New Roman" w:hAnsi="Times New Roman" w:cs="Times New Roman"/>
          <w:sz w:val="28"/>
          <w:szCs w:val="28"/>
        </w:rPr>
        <w:t>а</w:t>
      </w:r>
      <w:r>
        <w:rPr>
          <w:rFonts w:ascii="Times New Roman" w:hAnsi="Times New Roman" w:cs="Times New Roman"/>
          <w:sz w:val="28"/>
          <w:szCs w:val="28"/>
        </w:rPr>
        <w:t xml:space="preserve"> в таблиц</w:t>
      </w:r>
      <w:r w:rsidR="001474AA">
        <w:rPr>
          <w:rFonts w:ascii="Times New Roman" w:hAnsi="Times New Roman" w:cs="Times New Roman"/>
          <w:sz w:val="28"/>
          <w:szCs w:val="28"/>
        </w:rPr>
        <w:t>ах</w:t>
      </w:r>
      <w:r>
        <w:rPr>
          <w:rFonts w:ascii="Times New Roman" w:hAnsi="Times New Roman" w:cs="Times New Roman"/>
          <w:sz w:val="28"/>
          <w:szCs w:val="28"/>
        </w:rPr>
        <w:t>.</w:t>
      </w:r>
    </w:p>
    <w:p w:rsidR="0056008A" w:rsidRPr="00060213" w:rsidRDefault="0056008A" w:rsidP="0056008A">
      <w:pPr>
        <w:spacing w:line="240" w:lineRule="auto"/>
        <w:ind w:firstLine="709"/>
        <w:jc w:val="right"/>
        <w:rPr>
          <w:rFonts w:ascii="Times New Roman" w:hAnsi="Times New Roman" w:cs="Times New Roman"/>
          <w:b/>
          <w:sz w:val="24"/>
          <w:szCs w:val="24"/>
        </w:rPr>
      </w:pPr>
      <w:r w:rsidRPr="00060213">
        <w:rPr>
          <w:rFonts w:ascii="Times New Roman" w:hAnsi="Times New Roman" w:cs="Times New Roman"/>
          <w:b/>
          <w:sz w:val="24"/>
          <w:szCs w:val="24"/>
        </w:rPr>
        <w:t>Таблица</w:t>
      </w:r>
      <w:r w:rsidR="00E00691" w:rsidRPr="00060213">
        <w:rPr>
          <w:rFonts w:ascii="Times New Roman" w:hAnsi="Times New Roman" w:cs="Times New Roman"/>
          <w:b/>
          <w:sz w:val="24"/>
          <w:szCs w:val="24"/>
        </w:rPr>
        <w:t xml:space="preserve"> </w:t>
      </w:r>
      <w:r w:rsidR="00060213" w:rsidRPr="00060213">
        <w:rPr>
          <w:rFonts w:ascii="Times New Roman" w:hAnsi="Times New Roman" w:cs="Times New Roman"/>
          <w:b/>
          <w:sz w:val="24"/>
          <w:szCs w:val="24"/>
        </w:rPr>
        <w:t>22</w:t>
      </w:r>
    </w:p>
    <w:p w:rsidR="00215CBB" w:rsidRPr="00902AC1" w:rsidRDefault="00215CBB" w:rsidP="0056008A">
      <w:pPr>
        <w:spacing w:line="240" w:lineRule="auto"/>
        <w:ind w:firstLine="709"/>
        <w:jc w:val="center"/>
        <w:rPr>
          <w:rFonts w:ascii="Times New Roman" w:hAnsi="Times New Roman" w:cs="Times New Roman"/>
          <w:b/>
          <w:sz w:val="28"/>
          <w:szCs w:val="28"/>
        </w:rPr>
      </w:pPr>
      <w:r w:rsidRPr="00902AC1">
        <w:rPr>
          <w:rFonts w:ascii="Times New Roman" w:hAnsi="Times New Roman" w:cs="Times New Roman"/>
          <w:b/>
          <w:sz w:val="28"/>
          <w:szCs w:val="28"/>
        </w:rPr>
        <w:t>Рост тарифов на регулируемые виды деятельности в К</w:t>
      </w:r>
      <w:r w:rsidR="0056008A" w:rsidRPr="00902AC1">
        <w:rPr>
          <w:rFonts w:ascii="Times New Roman" w:hAnsi="Times New Roman" w:cs="Times New Roman"/>
          <w:b/>
          <w:sz w:val="28"/>
          <w:szCs w:val="28"/>
        </w:rPr>
        <w:t>абардино-</w:t>
      </w:r>
      <w:r w:rsidRPr="00902AC1">
        <w:rPr>
          <w:rFonts w:ascii="Times New Roman" w:hAnsi="Times New Roman" w:cs="Times New Roman"/>
          <w:b/>
          <w:sz w:val="28"/>
          <w:szCs w:val="28"/>
        </w:rPr>
        <w:t>Б</w:t>
      </w:r>
      <w:r w:rsidR="0056008A" w:rsidRPr="00902AC1">
        <w:rPr>
          <w:rFonts w:ascii="Times New Roman" w:hAnsi="Times New Roman" w:cs="Times New Roman"/>
          <w:b/>
          <w:sz w:val="28"/>
          <w:szCs w:val="28"/>
        </w:rPr>
        <w:t xml:space="preserve">алкарской </w:t>
      </w:r>
      <w:r w:rsidRPr="00902AC1">
        <w:rPr>
          <w:rFonts w:ascii="Times New Roman" w:hAnsi="Times New Roman" w:cs="Times New Roman"/>
          <w:b/>
          <w:sz w:val="28"/>
          <w:szCs w:val="28"/>
        </w:rPr>
        <w:t>Р</w:t>
      </w:r>
      <w:r w:rsidR="0056008A" w:rsidRPr="00902AC1">
        <w:rPr>
          <w:rFonts w:ascii="Times New Roman" w:hAnsi="Times New Roman" w:cs="Times New Roman"/>
          <w:b/>
          <w:sz w:val="28"/>
          <w:szCs w:val="28"/>
        </w:rPr>
        <w:t>еспублике</w:t>
      </w:r>
      <w:r w:rsidRPr="00902AC1">
        <w:rPr>
          <w:rFonts w:ascii="Times New Roman" w:hAnsi="Times New Roman" w:cs="Times New Roman"/>
          <w:b/>
          <w:sz w:val="28"/>
          <w:szCs w:val="28"/>
        </w:rPr>
        <w:t xml:space="preserve"> 2018/2017 год</w:t>
      </w:r>
    </w:p>
    <w:tbl>
      <w:tblPr>
        <w:tblW w:w="9356" w:type="dxa"/>
        <w:tblInd w:w="5" w:type="dxa"/>
        <w:tblLayout w:type="fixed"/>
        <w:tblCellMar>
          <w:left w:w="0" w:type="dxa"/>
          <w:right w:w="0" w:type="dxa"/>
        </w:tblCellMar>
        <w:tblLook w:val="0000" w:firstRow="0" w:lastRow="0" w:firstColumn="0" w:lastColumn="0" w:noHBand="0" w:noVBand="0"/>
      </w:tblPr>
      <w:tblGrid>
        <w:gridCol w:w="426"/>
        <w:gridCol w:w="3118"/>
        <w:gridCol w:w="1276"/>
        <w:gridCol w:w="1134"/>
        <w:gridCol w:w="1134"/>
        <w:gridCol w:w="1134"/>
        <w:gridCol w:w="1134"/>
      </w:tblGrid>
      <w:tr w:rsidR="00215CBB" w:rsidRPr="004C342B" w:rsidTr="00A52D1F">
        <w:trPr>
          <w:trHeight w:hRule="exact" w:val="485"/>
        </w:trPr>
        <w:tc>
          <w:tcPr>
            <w:tcW w:w="426"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90" w:lineRule="exact"/>
              <w:ind w:left="200"/>
              <w:rPr>
                <w:rFonts w:ascii="Times New Roman" w:eastAsia="Times New Roman" w:hAnsi="Times New Roman" w:cs="Times New Roman"/>
                <w:spacing w:val="3"/>
                <w:sz w:val="20"/>
                <w:szCs w:val="20"/>
              </w:rPr>
            </w:pPr>
            <w:r w:rsidRPr="004C342B">
              <w:rPr>
                <w:rFonts w:ascii="Times New Roman" w:eastAsia="Times New Roman" w:hAnsi="Times New Roman" w:cs="Times New Roman"/>
                <w:b/>
                <w:bCs/>
                <w:color w:val="000000"/>
                <w:spacing w:val="4"/>
                <w:sz w:val="20"/>
                <w:szCs w:val="20"/>
              </w:rPr>
              <w:t>№ п.п.</w:t>
            </w:r>
          </w:p>
        </w:tc>
        <w:tc>
          <w:tcPr>
            <w:tcW w:w="4394" w:type="dxa"/>
            <w:gridSpan w:val="2"/>
            <w:tcBorders>
              <w:top w:val="single" w:sz="4" w:space="0" w:color="auto"/>
              <w:left w:val="nil"/>
              <w:bottom w:val="nil"/>
              <w:right w:val="nil"/>
            </w:tcBorders>
            <w:shd w:val="clear" w:color="auto" w:fill="FFFFFF"/>
            <w:vAlign w:val="center"/>
          </w:tcPr>
          <w:p w:rsidR="00215CBB" w:rsidRPr="00215CBB" w:rsidRDefault="00215CBB" w:rsidP="00215CBB">
            <w:pPr>
              <w:widowControl w:val="0"/>
              <w:spacing w:after="0" w:line="19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b/>
                <w:bCs/>
                <w:color w:val="000000"/>
                <w:spacing w:val="4"/>
                <w:sz w:val="20"/>
                <w:szCs w:val="20"/>
              </w:rPr>
              <w:t>Наименование показателя</w:t>
            </w:r>
          </w:p>
        </w:tc>
        <w:tc>
          <w:tcPr>
            <w:tcW w:w="1134" w:type="dxa"/>
            <w:tcBorders>
              <w:top w:val="single" w:sz="4" w:space="0" w:color="auto"/>
              <w:left w:val="nil"/>
              <w:bottom w:val="nil"/>
              <w:right w:val="nil"/>
            </w:tcBorders>
            <w:shd w:val="clear" w:color="auto" w:fill="FFFFFF"/>
            <w:vAlign w:val="center"/>
          </w:tcPr>
          <w:p w:rsidR="00215CBB" w:rsidRPr="00215CBB" w:rsidRDefault="00215CBB" w:rsidP="00215CBB">
            <w:pPr>
              <w:widowControl w:val="0"/>
              <w:spacing w:after="0" w:line="19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b/>
                <w:bCs/>
                <w:color w:val="000000"/>
                <w:spacing w:val="4"/>
                <w:sz w:val="20"/>
                <w:szCs w:val="20"/>
              </w:rPr>
              <w:t>Ед. изм.</w:t>
            </w:r>
          </w:p>
        </w:tc>
        <w:tc>
          <w:tcPr>
            <w:tcW w:w="1134" w:type="dxa"/>
            <w:tcBorders>
              <w:top w:val="single" w:sz="4" w:space="0" w:color="auto"/>
              <w:left w:val="nil"/>
              <w:bottom w:val="nil"/>
              <w:right w:val="nil"/>
            </w:tcBorders>
            <w:shd w:val="clear" w:color="auto" w:fill="FFFFFF"/>
            <w:vAlign w:val="center"/>
          </w:tcPr>
          <w:p w:rsidR="00215CBB" w:rsidRPr="00215CBB" w:rsidRDefault="00215CBB" w:rsidP="00215CBB">
            <w:pPr>
              <w:widowControl w:val="0"/>
              <w:spacing w:after="0" w:line="19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b/>
                <w:bCs/>
                <w:color w:val="000000"/>
                <w:spacing w:val="4"/>
                <w:sz w:val="20"/>
                <w:szCs w:val="20"/>
              </w:rPr>
              <w:t>2018</w:t>
            </w:r>
          </w:p>
        </w:tc>
        <w:tc>
          <w:tcPr>
            <w:tcW w:w="1134" w:type="dxa"/>
            <w:tcBorders>
              <w:top w:val="single" w:sz="4" w:space="0" w:color="auto"/>
              <w:left w:val="nil"/>
              <w:bottom w:val="nil"/>
              <w:right w:val="nil"/>
            </w:tcBorders>
            <w:shd w:val="clear" w:color="auto" w:fill="FFFFFF"/>
            <w:vAlign w:val="center"/>
          </w:tcPr>
          <w:p w:rsidR="00215CBB" w:rsidRPr="00215CBB" w:rsidRDefault="00215CBB" w:rsidP="00215CBB">
            <w:pPr>
              <w:widowControl w:val="0"/>
              <w:spacing w:after="0" w:line="19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b/>
                <w:bCs/>
                <w:color w:val="000000"/>
                <w:spacing w:val="4"/>
                <w:sz w:val="20"/>
                <w:szCs w:val="20"/>
              </w:rPr>
              <w:t>2017</w:t>
            </w:r>
          </w:p>
        </w:tc>
        <w:tc>
          <w:tcPr>
            <w:tcW w:w="1134" w:type="dxa"/>
            <w:tcBorders>
              <w:top w:val="single" w:sz="4" w:space="0" w:color="auto"/>
              <w:left w:val="nil"/>
              <w:bottom w:val="nil"/>
              <w:right w:val="single" w:sz="4" w:space="0" w:color="auto"/>
            </w:tcBorders>
            <w:shd w:val="clear" w:color="auto" w:fill="FFFFFF"/>
            <w:vAlign w:val="center"/>
          </w:tcPr>
          <w:p w:rsidR="00215CBB" w:rsidRPr="00215CBB" w:rsidRDefault="00215CBB" w:rsidP="00215CBB">
            <w:pPr>
              <w:widowControl w:val="0"/>
              <w:spacing w:after="0" w:line="19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b/>
                <w:bCs/>
                <w:color w:val="000000"/>
                <w:spacing w:val="4"/>
                <w:sz w:val="20"/>
                <w:szCs w:val="20"/>
              </w:rPr>
              <w:t>рост тарифа</w:t>
            </w:r>
          </w:p>
        </w:tc>
      </w:tr>
      <w:tr w:rsidR="00215CBB" w:rsidRPr="00215CBB" w:rsidTr="00060213">
        <w:trPr>
          <w:trHeight w:hRule="exact" w:val="467"/>
        </w:trPr>
        <w:tc>
          <w:tcPr>
            <w:tcW w:w="9356" w:type="dxa"/>
            <w:gridSpan w:val="7"/>
            <w:tcBorders>
              <w:top w:val="single" w:sz="4" w:space="0" w:color="auto"/>
              <w:left w:val="single" w:sz="4" w:space="0" w:color="auto"/>
              <w:bottom w:val="nil"/>
              <w:right w:val="single" w:sz="4" w:space="0" w:color="auto"/>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 Электроэнергетическая отрасль</w:t>
            </w:r>
          </w:p>
        </w:tc>
      </w:tr>
      <w:tr w:rsidR="00215CBB" w:rsidRPr="004C342B" w:rsidTr="00060213">
        <w:trPr>
          <w:trHeight w:val="293"/>
        </w:trPr>
        <w:tc>
          <w:tcPr>
            <w:tcW w:w="426" w:type="dxa"/>
            <w:vMerge w:val="restart"/>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1.1.</w:t>
            </w:r>
          </w:p>
        </w:tc>
        <w:tc>
          <w:tcPr>
            <w:tcW w:w="3118" w:type="dxa"/>
            <w:vMerge w:val="restart"/>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ind w:left="60"/>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Городское население</w:t>
            </w:r>
          </w:p>
        </w:tc>
        <w:tc>
          <w:tcPr>
            <w:tcW w:w="1276"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 полугодие</w:t>
            </w:r>
          </w:p>
        </w:tc>
        <w:tc>
          <w:tcPr>
            <w:tcW w:w="1134" w:type="dxa"/>
            <w:vMerge w:val="restart"/>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руб./кВт-ч</w:t>
            </w:r>
          </w:p>
        </w:tc>
        <w:tc>
          <w:tcPr>
            <w:tcW w:w="1134" w:type="dxa"/>
            <w:tcBorders>
              <w:top w:val="single" w:sz="4" w:space="0" w:color="auto"/>
              <w:left w:val="single" w:sz="4" w:space="0" w:color="auto"/>
              <w:bottom w:val="nil"/>
              <w:right w:val="nil"/>
            </w:tcBorders>
            <w:shd w:val="clear" w:color="auto" w:fill="FFFFFF"/>
            <w:vAlign w:val="bottom"/>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3,58</w:t>
            </w:r>
          </w:p>
        </w:tc>
        <w:tc>
          <w:tcPr>
            <w:tcW w:w="1134" w:type="dxa"/>
            <w:tcBorders>
              <w:top w:val="single" w:sz="4" w:space="0" w:color="auto"/>
              <w:left w:val="single" w:sz="4" w:space="0" w:color="auto"/>
              <w:bottom w:val="nil"/>
              <w:right w:val="nil"/>
            </w:tcBorders>
            <w:shd w:val="clear" w:color="auto" w:fill="FFFFFF"/>
            <w:vAlign w:val="bottom"/>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3,47</w:t>
            </w:r>
          </w:p>
        </w:tc>
        <w:tc>
          <w:tcPr>
            <w:tcW w:w="1134" w:type="dxa"/>
            <w:tcBorders>
              <w:top w:val="single" w:sz="4" w:space="0" w:color="auto"/>
              <w:left w:val="single" w:sz="4" w:space="0" w:color="auto"/>
              <w:bottom w:val="nil"/>
              <w:right w:val="single" w:sz="4" w:space="0" w:color="auto"/>
            </w:tcBorders>
            <w:shd w:val="clear" w:color="auto" w:fill="FFFFFF"/>
            <w:vAlign w:val="bottom"/>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103,17%</w:t>
            </w:r>
          </w:p>
        </w:tc>
      </w:tr>
      <w:tr w:rsidR="00215CBB" w:rsidRPr="004C342B" w:rsidTr="00060213">
        <w:trPr>
          <w:trHeight w:val="396"/>
        </w:trPr>
        <w:tc>
          <w:tcPr>
            <w:tcW w:w="426" w:type="dxa"/>
            <w:vMerge/>
            <w:tcBorders>
              <w:top w:val="nil"/>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p>
        </w:tc>
        <w:tc>
          <w:tcPr>
            <w:tcW w:w="3118" w:type="dxa"/>
            <w:vMerge/>
            <w:tcBorders>
              <w:top w:val="nil"/>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p>
        </w:tc>
        <w:tc>
          <w:tcPr>
            <w:tcW w:w="1276"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2 полугодие</w:t>
            </w:r>
          </w:p>
        </w:tc>
        <w:tc>
          <w:tcPr>
            <w:tcW w:w="1134" w:type="dxa"/>
            <w:vMerge/>
            <w:tcBorders>
              <w:top w:val="nil"/>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p>
        </w:tc>
        <w:tc>
          <w:tcPr>
            <w:tcW w:w="1134" w:type="dxa"/>
            <w:tcBorders>
              <w:top w:val="single" w:sz="4" w:space="0" w:color="auto"/>
              <w:left w:val="single" w:sz="4" w:space="0" w:color="auto"/>
              <w:bottom w:val="nil"/>
              <w:right w:val="nil"/>
            </w:tcBorders>
            <w:shd w:val="clear" w:color="auto" w:fill="FFFFFF"/>
            <w:vAlign w:val="bottom"/>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3,69</w:t>
            </w:r>
          </w:p>
        </w:tc>
        <w:tc>
          <w:tcPr>
            <w:tcW w:w="1134" w:type="dxa"/>
            <w:tcBorders>
              <w:top w:val="single" w:sz="4" w:space="0" w:color="auto"/>
              <w:left w:val="single" w:sz="4" w:space="0" w:color="auto"/>
              <w:bottom w:val="nil"/>
              <w:right w:val="nil"/>
            </w:tcBorders>
            <w:shd w:val="clear" w:color="auto" w:fill="FFFFFF"/>
            <w:vAlign w:val="bottom"/>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3,58</w:t>
            </w:r>
          </w:p>
        </w:tc>
        <w:tc>
          <w:tcPr>
            <w:tcW w:w="1134" w:type="dxa"/>
            <w:tcBorders>
              <w:top w:val="single" w:sz="4" w:space="0" w:color="auto"/>
              <w:left w:val="single" w:sz="4" w:space="0" w:color="auto"/>
              <w:bottom w:val="nil"/>
              <w:right w:val="single" w:sz="4" w:space="0" w:color="auto"/>
            </w:tcBorders>
            <w:shd w:val="clear" w:color="auto" w:fill="FFFFFF"/>
            <w:vAlign w:val="bottom"/>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103,07%</w:t>
            </w:r>
          </w:p>
        </w:tc>
      </w:tr>
      <w:tr w:rsidR="00215CBB" w:rsidRPr="004C342B" w:rsidTr="00060213">
        <w:trPr>
          <w:trHeight w:val="289"/>
        </w:trPr>
        <w:tc>
          <w:tcPr>
            <w:tcW w:w="426" w:type="dxa"/>
            <w:vMerge w:val="restart"/>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1.2.</w:t>
            </w:r>
          </w:p>
        </w:tc>
        <w:tc>
          <w:tcPr>
            <w:tcW w:w="3118" w:type="dxa"/>
            <w:vMerge w:val="restart"/>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254" w:lineRule="exact"/>
              <w:ind w:left="60"/>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Сельское население и население с электроплитами</w:t>
            </w:r>
          </w:p>
        </w:tc>
        <w:tc>
          <w:tcPr>
            <w:tcW w:w="1276"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 полугодие</w:t>
            </w:r>
          </w:p>
        </w:tc>
        <w:tc>
          <w:tcPr>
            <w:tcW w:w="1134" w:type="dxa"/>
            <w:vMerge/>
            <w:tcBorders>
              <w:top w:val="nil"/>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p>
        </w:tc>
        <w:tc>
          <w:tcPr>
            <w:tcW w:w="1134" w:type="dxa"/>
            <w:tcBorders>
              <w:top w:val="single" w:sz="4" w:space="0" w:color="auto"/>
              <w:left w:val="single" w:sz="4" w:space="0" w:color="auto"/>
              <w:bottom w:val="nil"/>
              <w:right w:val="nil"/>
            </w:tcBorders>
            <w:shd w:val="clear" w:color="auto" w:fill="FFFFFF"/>
            <w:vAlign w:val="bottom"/>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2,51</w:t>
            </w:r>
          </w:p>
        </w:tc>
        <w:tc>
          <w:tcPr>
            <w:tcW w:w="1134" w:type="dxa"/>
            <w:tcBorders>
              <w:top w:val="single" w:sz="4" w:space="0" w:color="auto"/>
              <w:left w:val="single" w:sz="4" w:space="0" w:color="auto"/>
              <w:bottom w:val="nil"/>
              <w:right w:val="nil"/>
            </w:tcBorders>
            <w:shd w:val="clear" w:color="auto" w:fill="FFFFFF"/>
            <w:vAlign w:val="bottom"/>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2,43</w:t>
            </w:r>
          </w:p>
        </w:tc>
        <w:tc>
          <w:tcPr>
            <w:tcW w:w="1134" w:type="dxa"/>
            <w:tcBorders>
              <w:top w:val="single" w:sz="4" w:space="0" w:color="auto"/>
              <w:left w:val="single" w:sz="4" w:space="0" w:color="auto"/>
              <w:bottom w:val="nil"/>
              <w:right w:val="single" w:sz="4" w:space="0" w:color="auto"/>
            </w:tcBorders>
            <w:shd w:val="clear" w:color="auto" w:fill="FFFFFF"/>
            <w:vAlign w:val="bottom"/>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103,29%</w:t>
            </w:r>
          </w:p>
        </w:tc>
      </w:tr>
      <w:tr w:rsidR="00215CBB" w:rsidRPr="004C342B" w:rsidTr="00060213">
        <w:trPr>
          <w:trHeight w:val="407"/>
        </w:trPr>
        <w:tc>
          <w:tcPr>
            <w:tcW w:w="426" w:type="dxa"/>
            <w:vMerge/>
            <w:tcBorders>
              <w:top w:val="nil"/>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p>
        </w:tc>
        <w:tc>
          <w:tcPr>
            <w:tcW w:w="3118" w:type="dxa"/>
            <w:vMerge/>
            <w:tcBorders>
              <w:top w:val="nil"/>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p>
        </w:tc>
        <w:tc>
          <w:tcPr>
            <w:tcW w:w="1276"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2 полугодие</w:t>
            </w:r>
          </w:p>
        </w:tc>
        <w:tc>
          <w:tcPr>
            <w:tcW w:w="1134" w:type="dxa"/>
            <w:vMerge/>
            <w:tcBorders>
              <w:top w:val="nil"/>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p>
        </w:tc>
        <w:tc>
          <w:tcPr>
            <w:tcW w:w="1134" w:type="dxa"/>
            <w:tcBorders>
              <w:top w:val="single" w:sz="4" w:space="0" w:color="auto"/>
              <w:left w:val="single" w:sz="4" w:space="0" w:color="auto"/>
              <w:bottom w:val="nil"/>
              <w:right w:val="nil"/>
            </w:tcBorders>
            <w:shd w:val="clear" w:color="auto" w:fill="FFFFFF"/>
            <w:vAlign w:val="bottom"/>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2,58</w:t>
            </w:r>
          </w:p>
        </w:tc>
        <w:tc>
          <w:tcPr>
            <w:tcW w:w="1134" w:type="dxa"/>
            <w:tcBorders>
              <w:top w:val="single" w:sz="4" w:space="0" w:color="auto"/>
              <w:left w:val="single" w:sz="4" w:space="0" w:color="auto"/>
              <w:bottom w:val="nil"/>
              <w:right w:val="nil"/>
            </w:tcBorders>
            <w:shd w:val="clear" w:color="auto" w:fill="FFFFFF"/>
            <w:vAlign w:val="bottom"/>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2,51</w:t>
            </w:r>
          </w:p>
        </w:tc>
        <w:tc>
          <w:tcPr>
            <w:tcW w:w="1134" w:type="dxa"/>
            <w:tcBorders>
              <w:top w:val="single" w:sz="4" w:space="0" w:color="auto"/>
              <w:left w:val="single" w:sz="4" w:space="0" w:color="auto"/>
              <w:bottom w:val="nil"/>
              <w:right w:val="single" w:sz="4" w:space="0" w:color="auto"/>
            </w:tcBorders>
            <w:shd w:val="clear" w:color="auto" w:fill="FFFFFF"/>
            <w:vAlign w:val="bottom"/>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102,79%</w:t>
            </w:r>
          </w:p>
        </w:tc>
      </w:tr>
      <w:tr w:rsidR="00215CBB" w:rsidRPr="00215CBB" w:rsidTr="00B66B7E">
        <w:trPr>
          <w:trHeight w:val="255"/>
        </w:trPr>
        <w:tc>
          <w:tcPr>
            <w:tcW w:w="9356" w:type="dxa"/>
            <w:gridSpan w:val="7"/>
            <w:tcBorders>
              <w:top w:val="single" w:sz="4" w:space="0" w:color="auto"/>
              <w:left w:val="single" w:sz="4" w:space="0" w:color="auto"/>
              <w:bottom w:val="nil"/>
              <w:right w:val="single" w:sz="4" w:space="0" w:color="auto"/>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2. Газовая отрасль</w:t>
            </w:r>
          </w:p>
        </w:tc>
      </w:tr>
      <w:tr w:rsidR="00215CBB" w:rsidRPr="004C342B" w:rsidTr="00CC5A11">
        <w:trPr>
          <w:trHeight w:val="239"/>
        </w:trPr>
        <w:tc>
          <w:tcPr>
            <w:tcW w:w="426" w:type="dxa"/>
            <w:vMerge w:val="restart"/>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2.1.</w:t>
            </w:r>
          </w:p>
        </w:tc>
        <w:tc>
          <w:tcPr>
            <w:tcW w:w="3118" w:type="dxa"/>
            <w:vMerge w:val="restart"/>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ind w:left="60"/>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Население</w:t>
            </w:r>
          </w:p>
        </w:tc>
        <w:tc>
          <w:tcPr>
            <w:tcW w:w="1276"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 полугодие</w:t>
            </w:r>
          </w:p>
        </w:tc>
        <w:tc>
          <w:tcPr>
            <w:tcW w:w="1134" w:type="dxa"/>
            <w:vMerge w:val="restart"/>
            <w:tcBorders>
              <w:top w:val="single" w:sz="4" w:space="0" w:color="auto"/>
              <w:left w:val="single" w:sz="4" w:space="0" w:color="auto"/>
              <w:bottom w:val="nil"/>
              <w:right w:val="nil"/>
            </w:tcBorders>
            <w:shd w:val="clear" w:color="auto" w:fill="FFFFFF"/>
            <w:vAlign w:val="center"/>
          </w:tcPr>
          <w:p w:rsidR="00215CBB" w:rsidRPr="00215CBB" w:rsidRDefault="00215CBB" w:rsidP="00D80634">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руб./тыс. м</w:t>
            </w:r>
            <w:r w:rsidR="00D80634" w:rsidRPr="004C342B">
              <w:rPr>
                <w:rFonts w:ascii="Times New Roman" w:eastAsia="Times New Roman" w:hAnsi="Times New Roman" w:cs="Times New Roman"/>
                <w:color w:val="000000"/>
                <w:spacing w:val="-1"/>
                <w:sz w:val="20"/>
                <w:szCs w:val="20"/>
                <w:vertAlign w:val="superscript"/>
              </w:rPr>
              <w:t>3</w:t>
            </w:r>
          </w:p>
        </w:tc>
        <w:tc>
          <w:tcPr>
            <w:tcW w:w="1134"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5 447,07</w:t>
            </w:r>
          </w:p>
        </w:tc>
        <w:tc>
          <w:tcPr>
            <w:tcW w:w="1134"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5 251,52</w:t>
            </w:r>
          </w:p>
        </w:tc>
        <w:tc>
          <w:tcPr>
            <w:tcW w:w="1134" w:type="dxa"/>
            <w:tcBorders>
              <w:top w:val="single" w:sz="4" w:space="0" w:color="auto"/>
              <w:left w:val="single" w:sz="4" w:space="0" w:color="auto"/>
              <w:bottom w:val="nil"/>
              <w:right w:val="single" w:sz="4" w:space="0" w:color="auto"/>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103,72%</w:t>
            </w:r>
          </w:p>
        </w:tc>
      </w:tr>
      <w:tr w:rsidR="00215CBB" w:rsidRPr="004C342B" w:rsidTr="00CC5A11">
        <w:trPr>
          <w:trHeight w:val="285"/>
        </w:trPr>
        <w:tc>
          <w:tcPr>
            <w:tcW w:w="426" w:type="dxa"/>
            <w:vMerge/>
            <w:tcBorders>
              <w:top w:val="nil"/>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p>
        </w:tc>
        <w:tc>
          <w:tcPr>
            <w:tcW w:w="3118" w:type="dxa"/>
            <w:vMerge/>
            <w:tcBorders>
              <w:top w:val="nil"/>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p>
        </w:tc>
        <w:tc>
          <w:tcPr>
            <w:tcW w:w="1276"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2 полугодие</w:t>
            </w:r>
          </w:p>
        </w:tc>
        <w:tc>
          <w:tcPr>
            <w:tcW w:w="1134" w:type="dxa"/>
            <w:vMerge/>
            <w:tcBorders>
              <w:top w:val="nil"/>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p>
        </w:tc>
        <w:tc>
          <w:tcPr>
            <w:tcW w:w="1134"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5 632,27</w:t>
            </w:r>
          </w:p>
        </w:tc>
        <w:tc>
          <w:tcPr>
            <w:tcW w:w="1134"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5 447,07</w:t>
            </w:r>
          </w:p>
        </w:tc>
        <w:tc>
          <w:tcPr>
            <w:tcW w:w="1134" w:type="dxa"/>
            <w:tcBorders>
              <w:top w:val="single" w:sz="4" w:space="0" w:color="auto"/>
              <w:left w:val="single" w:sz="4" w:space="0" w:color="auto"/>
              <w:bottom w:val="nil"/>
              <w:right w:val="single" w:sz="4" w:space="0" w:color="auto"/>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103,40%</w:t>
            </w:r>
          </w:p>
        </w:tc>
      </w:tr>
      <w:tr w:rsidR="00215CBB" w:rsidRPr="00215CBB" w:rsidTr="00060213">
        <w:trPr>
          <w:trHeight w:val="427"/>
        </w:trPr>
        <w:tc>
          <w:tcPr>
            <w:tcW w:w="9356" w:type="dxa"/>
            <w:gridSpan w:val="7"/>
            <w:tcBorders>
              <w:top w:val="single" w:sz="4" w:space="0" w:color="auto"/>
              <w:left w:val="single" w:sz="4" w:space="0" w:color="auto"/>
              <w:bottom w:val="nil"/>
              <w:right w:val="single" w:sz="4" w:space="0" w:color="auto"/>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3. Теплоэнергетическая отрасль (по административным центрам)</w:t>
            </w:r>
          </w:p>
        </w:tc>
      </w:tr>
      <w:tr w:rsidR="00215CBB" w:rsidRPr="004C342B" w:rsidTr="007F6DBE">
        <w:trPr>
          <w:trHeight w:val="396"/>
        </w:trPr>
        <w:tc>
          <w:tcPr>
            <w:tcW w:w="426" w:type="dxa"/>
            <w:vMerge w:val="restart"/>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3.1.</w:t>
            </w:r>
          </w:p>
        </w:tc>
        <w:tc>
          <w:tcPr>
            <w:tcW w:w="3118" w:type="dxa"/>
            <w:vMerge w:val="restart"/>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ind w:left="60"/>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Отопление</w:t>
            </w:r>
          </w:p>
        </w:tc>
        <w:tc>
          <w:tcPr>
            <w:tcW w:w="1276"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 полугодие</w:t>
            </w:r>
          </w:p>
        </w:tc>
        <w:tc>
          <w:tcPr>
            <w:tcW w:w="1134" w:type="dxa"/>
            <w:vMerge w:val="restart"/>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руб./Гкал</w:t>
            </w:r>
          </w:p>
        </w:tc>
        <w:tc>
          <w:tcPr>
            <w:tcW w:w="1134" w:type="dxa"/>
            <w:tcBorders>
              <w:top w:val="single" w:sz="4" w:space="0" w:color="auto"/>
              <w:left w:val="single" w:sz="4" w:space="0" w:color="auto"/>
              <w:bottom w:val="nil"/>
              <w:right w:val="nil"/>
            </w:tcBorders>
            <w:shd w:val="clear" w:color="auto" w:fill="FFFFFF"/>
            <w:vAlign w:val="bottom"/>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1 762,01</w:t>
            </w:r>
          </w:p>
        </w:tc>
        <w:tc>
          <w:tcPr>
            <w:tcW w:w="1134" w:type="dxa"/>
            <w:tcBorders>
              <w:top w:val="single" w:sz="4" w:space="0" w:color="auto"/>
              <w:left w:val="single" w:sz="4" w:space="0" w:color="auto"/>
              <w:bottom w:val="nil"/>
              <w:right w:val="nil"/>
            </w:tcBorders>
            <w:shd w:val="clear" w:color="auto" w:fill="FFFFFF"/>
            <w:vAlign w:val="bottom"/>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1 728,19</w:t>
            </w:r>
          </w:p>
        </w:tc>
        <w:tc>
          <w:tcPr>
            <w:tcW w:w="1134" w:type="dxa"/>
            <w:tcBorders>
              <w:top w:val="single" w:sz="4" w:space="0" w:color="auto"/>
              <w:left w:val="single" w:sz="4" w:space="0" w:color="auto"/>
              <w:bottom w:val="nil"/>
              <w:right w:val="single" w:sz="4" w:space="0" w:color="auto"/>
            </w:tcBorders>
            <w:shd w:val="clear" w:color="auto" w:fill="FFFFFF"/>
            <w:vAlign w:val="bottom"/>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101,96%</w:t>
            </w:r>
          </w:p>
        </w:tc>
      </w:tr>
      <w:tr w:rsidR="00215CBB" w:rsidRPr="004C342B" w:rsidTr="00B66B7E">
        <w:trPr>
          <w:trHeight w:val="308"/>
        </w:trPr>
        <w:tc>
          <w:tcPr>
            <w:tcW w:w="426" w:type="dxa"/>
            <w:vMerge/>
            <w:tcBorders>
              <w:top w:val="nil"/>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p>
        </w:tc>
        <w:tc>
          <w:tcPr>
            <w:tcW w:w="3118" w:type="dxa"/>
            <w:vMerge/>
            <w:tcBorders>
              <w:top w:val="nil"/>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p>
        </w:tc>
        <w:tc>
          <w:tcPr>
            <w:tcW w:w="1276"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2 полугодие</w:t>
            </w:r>
          </w:p>
        </w:tc>
        <w:tc>
          <w:tcPr>
            <w:tcW w:w="1134" w:type="dxa"/>
            <w:vMerge/>
            <w:tcBorders>
              <w:top w:val="nil"/>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p>
        </w:tc>
        <w:tc>
          <w:tcPr>
            <w:tcW w:w="1134"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1 806,01</w:t>
            </w:r>
          </w:p>
        </w:tc>
        <w:tc>
          <w:tcPr>
            <w:tcW w:w="1134"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1 762,01</w:t>
            </w:r>
          </w:p>
        </w:tc>
        <w:tc>
          <w:tcPr>
            <w:tcW w:w="1134" w:type="dxa"/>
            <w:tcBorders>
              <w:top w:val="single" w:sz="4" w:space="0" w:color="auto"/>
              <w:left w:val="single" w:sz="4" w:space="0" w:color="auto"/>
              <w:bottom w:val="nil"/>
              <w:right w:val="single" w:sz="4" w:space="0" w:color="auto"/>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102,50%</w:t>
            </w:r>
          </w:p>
        </w:tc>
      </w:tr>
      <w:tr w:rsidR="00215CBB" w:rsidRPr="004C342B" w:rsidTr="00924977">
        <w:trPr>
          <w:trHeight w:val="277"/>
        </w:trPr>
        <w:tc>
          <w:tcPr>
            <w:tcW w:w="426" w:type="dxa"/>
            <w:vMerge w:val="restart"/>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3.2.</w:t>
            </w:r>
          </w:p>
        </w:tc>
        <w:tc>
          <w:tcPr>
            <w:tcW w:w="3118" w:type="dxa"/>
            <w:vMerge w:val="restart"/>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ind w:left="60"/>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Горячее водоснабжение</w:t>
            </w:r>
          </w:p>
        </w:tc>
        <w:tc>
          <w:tcPr>
            <w:tcW w:w="1276"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 полугодие</w:t>
            </w:r>
          </w:p>
        </w:tc>
        <w:tc>
          <w:tcPr>
            <w:tcW w:w="1134" w:type="dxa"/>
            <w:vMerge w:val="restart"/>
            <w:tcBorders>
              <w:top w:val="single" w:sz="4" w:space="0" w:color="auto"/>
              <w:left w:val="single" w:sz="4" w:space="0" w:color="auto"/>
              <w:bottom w:val="nil"/>
              <w:right w:val="nil"/>
            </w:tcBorders>
            <w:shd w:val="clear" w:color="auto" w:fill="FFFFFF"/>
            <w:vAlign w:val="center"/>
          </w:tcPr>
          <w:p w:rsidR="00215CBB" w:rsidRPr="00215CBB" w:rsidRDefault="00215CBB" w:rsidP="00D80634">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руб./м</w:t>
            </w:r>
            <w:r w:rsidR="00D80634" w:rsidRPr="004C342B">
              <w:rPr>
                <w:rFonts w:ascii="Times New Roman" w:eastAsia="Times New Roman" w:hAnsi="Times New Roman" w:cs="Times New Roman"/>
                <w:color w:val="000000"/>
                <w:spacing w:val="-1"/>
                <w:sz w:val="20"/>
                <w:szCs w:val="20"/>
                <w:vertAlign w:val="superscript"/>
              </w:rPr>
              <w:t>3</w:t>
            </w:r>
          </w:p>
        </w:tc>
        <w:tc>
          <w:tcPr>
            <w:tcW w:w="1134"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96,44</w:t>
            </w:r>
          </w:p>
        </w:tc>
        <w:tc>
          <w:tcPr>
            <w:tcW w:w="1134"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94,85</w:t>
            </w:r>
          </w:p>
        </w:tc>
        <w:tc>
          <w:tcPr>
            <w:tcW w:w="1134" w:type="dxa"/>
            <w:tcBorders>
              <w:top w:val="single" w:sz="4" w:space="0" w:color="auto"/>
              <w:left w:val="single" w:sz="4" w:space="0" w:color="auto"/>
              <w:bottom w:val="nil"/>
              <w:right w:val="single" w:sz="4" w:space="0" w:color="auto"/>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101,68%</w:t>
            </w:r>
          </w:p>
        </w:tc>
      </w:tr>
      <w:tr w:rsidR="00215CBB" w:rsidRPr="004C342B" w:rsidTr="00924977">
        <w:trPr>
          <w:trHeight w:val="268"/>
        </w:trPr>
        <w:tc>
          <w:tcPr>
            <w:tcW w:w="426" w:type="dxa"/>
            <w:vMerge/>
            <w:tcBorders>
              <w:top w:val="nil"/>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p>
        </w:tc>
        <w:tc>
          <w:tcPr>
            <w:tcW w:w="3118" w:type="dxa"/>
            <w:vMerge/>
            <w:tcBorders>
              <w:top w:val="nil"/>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p>
        </w:tc>
        <w:tc>
          <w:tcPr>
            <w:tcW w:w="1276"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2 полугодие</w:t>
            </w:r>
          </w:p>
        </w:tc>
        <w:tc>
          <w:tcPr>
            <w:tcW w:w="1134" w:type="dxa"/>
            <w:vMerge/>
            <w:tcBorders>
              <w:top w:val="nil"/>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p>
        </w:tc>
        <w:tc>
          <w:tcPr>
            <w:tcW w:w="1134" w:type="dxa"/>
            <w:tcBorders>
              <w:top w:val="single" w:sz="4" w:space="0" w:color="auto"/>
              <w:left w:val="single" w:sz="4" w:space="0" w:color="auto"/>
              <w:bottom w:val="nil"/>
              <w:right w:val="nil"/>
            </w:tcBorders>
            <w:shd w:val="clear" w:color="auto" w:fill="FFFFFF"/>
            <w:vAlign w:val="bottom"/>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99,54</w:t>
            </w:r>
          </w:p>
        </w:tc>
        <w:tc>
          <w:tcPr>
            <w:tcW w:w="1134" w:type="dxa"/>
            <w:tcBorders>
              <w:top w:val="single" w:sz="4" w:space="0" w:color="auto"/>
              <w:left w:val="single" w:sz="4" w:space="0" w:color="auto"/>
              <w:bottom w:val="nil"/>
              <w:right w:val="nil"/>
            </w:tcBorders>
            <w:shd w:val="clear" w:color="auto" w:fill="FFFFFF"/>
            <w:vAlign w:val="bottom"/>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96,44</w:t>
            </w:r>
          </w:p>
        </w:tc>
        <w:tc>
          <w:tcPr>
            <w:tcW w:w="1134" w:type="dxa"/>
            <w:tcBorders>
              <w:top w:val="single" w:sz="4" w:space="0" w:color="auto"/>
              <w:left w:val="single" w:sz="4" w:space="0" w:color="auto"/>
              <w:bottom w:val="nil"/>
              <w:right w:val="single" w:sz="4" w:space="0" w:color="auto"/>
            </w:tcBorders>
            <w:shd w:val="clear" w:color="auto" w:fill="FFFFFF"/>
            <w:vAlign w:val="bottom"/>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103,21%</w:t>
            </w:r>
          </w:p>
        </w:tc>
      </w:tr>
      <w:tr w:rsidR="00215CBB" w:rsidRPr="00215CBB" w:rsidTr="00060213">
        <w:trPr>
          <w:trHeight w:val="431"/>
        </w:trPr>
        <w:tc>
          <w:tcPr>
            <w:tcW w:w="9356" w:type="dxa"/>
            <w:gridSpan w:val="7"/>
            <w:tcBorders>
              <w:top w:val="single" w:sz="4" w:space="0" w:color="auto"/>
              <w:left w:val="single" w:sz="4" w:space="0" w:color="auto"/>
              <w:bottom w:val="nil"/>
              <w:right w:val="single" w:sz="4" w:space="0" w:color="auto"/>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4. Коммунальный комплекс (по административным центрам)</w:t>
            </w:r>
          </w:p>
        </w:tc>
      </w:tr>
      <w:tr w:rsidR="00215CBB" w:rsidRPr="004C342B" w:rsidTr="00060213">
        <w:trPr>
          <w:trHeight w:val="268"/>
        </w:trPr>
        <w:tc>
          <w:tcPr>
            <w:tcW w:w="426" w:type="dxa"/>
            <w:vMerge w:val="restart"/>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4.1.</w:t>
            </w:r>
          </w:p>
        </w:tc>
        <w:tc>
          <w:tcPr>
            <w:tcW w:w="3118" w:type="dxa"/>
            <w:vMerge w:val="restart"/>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ind w:left="60"/>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Водоснабжение</w:t>
            </w:r>
          </w:p>
        </w:tc>
        <w:tc>
          <w:tcPr>
            <w:tcW w:w="1276"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 полугодие</w:t>
            </w:r>
          </w:p>
        </w:tc>
        <w:tc>
          <w:tcPr>
            <w:tcW w:w="1134" w:type="dxa"/>
            <w:vMerge w:val="restart"/>
            <w:tcBorders>
              <w:top w:val="single" w:sz="4" w:space="0" w:color="auto"/>
              <w:left w:val="single" w:sz="4" w:space="0" w:color="auto"/>
              <w:bottom w:val="nil"/>
              <w:right w:val="nil"/>
            </w:tcBorders>
            <w:shd w:val="clear" w:color="auto" w:fill="FFFFFF"/>
            <w:vAlign w:val="center"/>
          </w:tcPr>
          <w:p w:rsidR="00215CBB" w:rsidRPr="00215CBB" w:rsidRDefault="00D80634" w:rsidP="00D80634">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руб./</w:t>
            </w:r>
            <w:r w:rsidR="00215CBB" w:rsidRPr="004C342B">
              <w:rPr>
                <w:rFonts w:ascii="Times New Roman" w:eastAsia="Times New Roman" w:hAnsi="Times New Roman" w:cs="Times New Roman"/>
                <w:color w:val="000000"/>
                <w:spacing w:val="-1"/>
                <w:sz w:val="20"/>
                <w:szCs w:val="20"/>
              </w:rPr>
              <w:t>м</w:t>
            </w:r>
            <w:r w:rsidRPr="004C342B">
              <w:rPr>
                <w:rFonts w:ascii="Times New Roman" w:eastAsia="Times New Roman" w:hAnsi="Times New Roman" w:cs="Times New Roman"/>
                <w:color w:val="000000"/>
                <w:spacing w:val="-1"/>
                <w:sz w:val="20"/>
                <w:szCs w:val="20"/>
                <w:vertAlign w:val="superscript"/>
              </w:rPr>
              <w:t>3</w:t>
            </w:r>
          </w:p>
        </w:tc>
        <w:tc>
          <w:tcPr>
            <w:tcW w:w="1134"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13,63</w:t>
            </w:r>
          </w:p>
        </w:tc>
        <w:tc>
          <w:tcPr>
            <w:tcW w:w="1134"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13,63</w:t>
            </w:r>
          </w:p>
        </w:tc>
        <w:tc>
          <w:tcPr>
            <w:tcW w:w="1134" w:type="dxa"/>
            <w:tcBorders>
              <w:top w:val="single" w:sz="4" w:space="0" w:color="auto"/>
              <w:left w:val="single" w:sz="4" w:space="0" w:color="auto"/>
              <w:bottom w:val="nil"/>
              <w:right w:val="single" w:sz="4" w:space="0" w:color="auto"/>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100,00%</w:t>
            </w:r>
          </w:p>
        </w:tc>
      </w:tr>
      <w:tr w:rsidR="00215CBB" w:rsidRPr="004C342B" w:rsidTr="00060213">
        <w:trPr>
          <w:trHeight w:val="242"/>
        </w:trPr>
        <w:tc>
          <w:tcPr>
            <w:tcW w:w="426" w:type="dxa"/>
            <w:vMerge/>
            <w:tcBorders>
              <w:top w:val="nil"/>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p>
        </w:tc>
        <w:tc>
          <w:tcPr>
            <w:tcW w:w="3118" w:type="dxa"/>
            <w:vMerge/>
            <w:tcBorders>
              <w:top w:val="nil"/>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p>
        </w:tc>
        <w:tc>
          <w:tcPr>
            <w:tcW w:w="1276"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2 полугодие</w:t>
            </w:r>
          </w:p>
        </w:tc>
        <w:tc>
          <w:tcPr>
            <w:tcW w:w="1134" w:type="dxa"/>
            <w:vMerge/>
            <w:tcBorders>
              <w:top w:val="nil"/>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p>
        </w:tc>
        <w:tc>
          <w:tcPr>
            <w:tcW w:w="1134"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14,66</w:t>
            </w:r>
          </w:p>
        </w:tc>
        <w:tc>
          <w:tcPr>
            <w:tcW w:w="1134"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13,63</w:t>
            </w:r>
          </w:p>
        </w:tc>
        <w:tc>
          <w:tcPr>
            <w:tcW w:w="1134" w:type="dxa"/>
            <w:tcBorders>
              <w:top w:val="single" w:sz="4" w:space="0" w:color="auto"/>
              <w:left w:val="single" w:sz="4" w:space="0" w:color="auto"/>
              <w:bottom w:val="nil"/>
              <w:right w:val="single" w:sz="4" w:space="0" w:color="auto"/>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107,56%</w:t>
            </w:r>
          </w:p>
        </w:tc>
      </w:tr>
      <w:tr w:rsidR="00215CBB" w:rsidRPr="004C342B" w:rsidTr="00060213">
        <w:trPr>
          <w:trHeight w:val="303"/>
        </w:trPr>
        <w:tc>
          <w:tcPr>
            <w:tcW w:w="426" w:type="dxa"/>
            <w:vMerge w:val="restart"/>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4.2.</w:t>
            </w:r>
          </w:p>
        </w:tc>
        <w:tc>
          <w:tcPr>
            <w:tcW w:w="3118" w:type="dxa"/>
            <w:vMerge w:val="restart"/>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ind w:left="60"/>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Водоотведение</w:t>
            </w:r>
          </w:p>
        </w:tc>
        <w:tc>
          <w:tcPr>
            <w:tcW w:w="1276"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 полугодие</w:t>
            </w:r>
          </w:p>
        </w:tc>
        <w:tc>
          <w:tcPr>
            <w:tcW w:w="1134" w:type="dxa"/>
            <w:vMerge/>
            <w:tcBorders>
              <w:top w:val="nil"/>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p>
        </w:tc>
        <w:tc>
          <w:tcPr>
            <w:tcW w:w="1134"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13,63</w:t>
            </w:r>
          </w:p>
        </w:tc>
        <w:tc>
          <w:tcPr>
            <w:tcW w:w="1134"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13,63</w:t>
            </w:r>
          </w:p>
        </w:tc>
        <w:tc>
          <w:tcPr>
            <w:tcW w:w="1134" w:type="dxa"/>
            <w:tcBorders>
              <w:top w:val="single" w:sz="4" w:space="0" w:color="auto"/>
              <w:left w:val="single" w:sz="4" w:space="0" w:color="auto"/>
              <w:bottom w:val="nil"/>
              <w:right w:val="single" w:sz="4" w:space="0" w:color="auto"/>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100,00%</w:t>
            </w:r>
          </w:p>
        </w:tc>
      </w:tr>
      <w:tr w:rsidR="00215CBB" w:rsidRPr="004C342B" w:rsidTr="00060213">
        <w:trPr>
          <w:trHeight w:val="294"/>
        </w:trPr>
        <w:tc>
          <w:tcPr>
            <w:tcW w:w="426" w:type="dxa"/>
            <w:vMerge/>
            <w:tcBorders>
              <w:top w:val="nil"/>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p>
        </w:tc>
        <w:tc>
          <w:tcPr>
            <w:tcW w:w="3118" w:type="dxa"/>
            <w:vMerge/>
            <w:tcBorders>
              <w:top w:val="nil"/>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p>
        </w:tc>
        <w:tc>
          <w:tcPr>
            <w:tcW w:w="1276"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2 полугодие</w:t>
            </w:r>
          </w:p>
        </w:tc>
        <w:tc>
          <w:tcPr>
            <w:tcW w:w="1134" w:type="dxa"/>
            <w:vMerge/>
            <w:tcBorders>
              <w:top w:val="nil"/>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p>
        </w:tc>
        <w:tc>
          <w:tcPr>
            <w:tcW w:w="1134"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13,70</w:t>
            </w:r>
          </w:p>
        </w:tc>
        <w:tc>
          <w:tcPr>
            <w:tcW w:w="1134"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13,63</w:t>
            </w:r>
          </w:p>
        </w:tc>
        <w:tc>
          <w:tcPr>
            <w:tcW w:w="1134" w:type="dxa"/>
            <w:tcBorders>
              <w:top w:val="single" w:sz="4" w:space="0" w:color="auto"/>
              <w:left w:val="single" w:sz="4" w:space="0" w:color="auto"/>
              <w:bottom w:val="nil"/>
              <w:right w:val="single" w:sz="4" w:space="0" w:color="auto"/>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100,51%</w:t>
            </w:r>
          </w:p>
        </w:tc>
      </w:tr>
      <w:tr w:rsidR="00215CBB" w:rsidRPr="00215CBB" w:rsidTr="00B66B7E">
        <w:trPr>
          <w:trHeight w:val="276"/>
        </w:trPr>
        <w:tc>
          <w:tcPr>
            <w:tcW w:w="9356" w:type="dxa"/>
            <w:gridSpan w:val="7"/>
            <w:tcBorders>
              <w:top w:val="single" w:sz="4" w:space="0" w:color="auto"/>
              <w:left w:val="single" w:sz="4" w:space="0" w:color="auto"/>
              <w:bottom w:val="nil"/>
              <w:right w:val="single" w:sz="4" w:space="0" w:color="auto"/>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5. Автомобильный транспорт</w:t>
            </w:r>
          </w:p>
        </w:tc>
      </w:tr>
      <w:tr w:rsidR="00215CBB" w:rsidRPr="004C342B" w:rsidTr="00060213">
        <w:trPr>
          <w:trHeight w:val="264"/>
        </w:trPr>
        <w:tc>
          <w:tcPr>
            <w:tcW w:w="426"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5.1.</w:t>
            </w:r>
          </w:p>
        </w:tc>
        <w:tc>
          <w:tcPr>
            <w:tcW w:w="4394" w:type="dxa"/>
            <w:gridSpan w:val="2"/>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ind w:left="60"/>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Межсубъектные перевозки</w:t>
            </w:r>
          </w:p>
        </w:tc>
        <w:tc>
          <w:tcPr>
            <w:tcW w:w="1134" w:type="dxa"/>
            <w:vMerge w:val="restart"/>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руб./км</w:t>
            </w:r>
          </w:p>
        </w:tc>
        <w:tc>
          <w:tcPr>
            <w:tcW w:w="1134"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1,65</w:t>
            </w:r>
          </w:p>
        </w:tc>
        <w:tc>
          <w:tcPr>
            <w:tcW w:w="1134" w:type="dxa"/>
            <w:tcBorders>
              <w:top w:val="single" w:sz="4" w:space="0" w:color="auto"/>
              <w:left w:val="single" w:sz="4" w:space="0" w:color="auto"/>
              <w:bottom w:val="nil"/>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1,65</w:t>
            </w:r>
          </w:p>
        </w:tc>
        <w:tc>
          <w:tcPr>
            <w:tcW w:w="1134" w:type="dxa"/>
            <w:tcBorders>
              <w:top w:val="single" w:sz="4" w:space="0" w:color="auto"/>
              <w:left w:val="single" w:sz="4" w:space="0" w:color="auto"/>
              <w:bottom w:val="nil"/>
              <w:right w:val="single" w:sz="4" w:space="0" w:color="auto"/>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100,00%</w:t>
            </w:r>
          </w:p>
        </w:tc>
      </w:tr>
      <w:tr w:rsidR="00215CBB" w:rsidRPr="004C342B" w:rsidTr="00060213">
        <w:trPr>
          <w:trHeight w:val="282"/>
        </w:trPr>
        <w:tc>
          <w:tcPr>
            <w:tcW w:w="426" w:type="dxa"/>
            <w:tcBorders>
              <w:top w:val="single" w:sz="4" w:space="0" w:color="auto"/>
              <w:left w:val="single" w:sz="4" w:space="0" w:color="auto"/>
              <w:bottom w:val="single" w:sz="4" w:space="0" w:color="auto"/>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5.2.</w:t>
            </w:r>
          </w:p>
        </w:tc>
        <w:tc>
          <w:tcPr>
            <w:tcW w:w="4394" w:type="dxa"/>
            <w:gridSpan w:val="2"/>
            <w:tcBorders>
              <w:top w:val="single" w:sz="4" w:space="0" w:color="auto"/>
              <w:left w:val="single" w:sz="4" w:space="0" w:color="auto"/>
              <w:bottom w:val="single" w:sz="4" w:space="0" w:color="auto"/>
              <w:right w:val="nil"/>
            </w:tcBorders>
            <w:shd w:val="clear" w:color="auto" w:fill="FFFFFF"/>
            <w:vAlign w:val="center"/>
          </w:tcPr>
          <w:p w:rsidR="00215CBB" w:rsidRPr="00215CBB" w:rsidRDefault="00215CBB" w:rsidP="00215CBB">
            <w:pPr>
              <w:widowControl w:val="0"/>
              <w:spacing w:after="0" w:line="170" w:lineRule="exact"/>
              <w:ind w:left="60"/>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Межмуниципальные перевозки</w:t>
            </w:r>
          </w:p>
        </w:tc>
        <w:tc>
          <w:tcPr>
            <w:tcW w:w="1134" w:type="dxa"/>
            <w:vMerge/>
            <w:tcBorders>
              <w:top w:val="nil"/>
              <w:left w:val="single" w:sz="4" w:space="0" w:color="auto"/>
              <w:bottom w:val="single" w:sz="4" w:space="0" w:color="auto"/>
              <w:right w:val="nil"/>
            </w:tcBorders>
            <w:shd w:val="clear" w:color="auto" w:fill="FFFFFF"/>
            <w:vAlign w:val="center"/>
          </w:tcPr>
          <w:p w:rsidR="00215CBB" w:rsidRPr="00215CBB" w:rsidRDefault="00215CBB" w:rsidP="00215CBB">
            <w:pPr>
              <w:widowControl w:val="0"/>
              <w:spacing w:after="0" w:line="170" w:lineRule="exact"/>
              <w:ind w:left="60"/>
              <w:rPr>
                <w:rFonts w:ascii="Times New Roman" w:eastAsia="Times New Roman" w:hAnsi="Times New Roman" w:cs="Times New Roman"/>
                <w:spacing w:val="3"/>
                <w:sz w:val="20"/>
                <w:szCs w:val="20"/>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1,50</w:t>
            </w:r>
          </w:p>
        </w:tc>
        <w:tc>
          <w:tcPr>
            <w:tcW w:w="1134" w:type="dxa"/>
            <w:tcBorders>
              <w:top w:val="single" w:sz="4" w:space="0" w:color="auto"/>
              <w:left w:val="single" w:sz="4" w:space="0" w:color="auto"/>
              <w:bottom w:val="single" w:sz="4" w:space="0" w:color="auto"/>
              <w:right w:val="nil"/>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15CBB" w:rsidRPr="00215CBB" w:rsidRDefault="00215CBB" w:rsidP="00215CBB">
            <w:pPr>
              <w:widowControl w:val="0"/>
              <w:spacing w:after="0" w:line="170" w:lineRule="exact"/>
              <w:jc w:val="center"/>
              <w:rPr>
                <w:rFonts w:ascii="Times New Roman" w:eastAsia="Times New Roman" w:hAnsi="Times New Roman" w:cs="Times New Roman"/>
                <w:spacing w:val="3"/>
                <w:sz w:val="20"/>
                <w:szCs w:val="20"/>
              </w:rPr>
            </w:pPr>
            <w:r w:rsidRPr="004C342B">
              <w:rPr>
                <w:rFonts w:ascii="Times New Roman" w:eastAsia="Times New Roman" w:hAnsi="Times New Roman" w:cs="Times New Roman"/>
                <w:color w:val="000000"/>
                <w:spacing w:val="-1"/>
                <w:sz w:val="20"/>
                <w:szCs w:val="20"/>
              </w:rPr>
              <w:t>100,00%</w:t>
            </w:r>
          </w:p>
        </w:tc>
      </w:tr>
    </w:tbl>
    <w:p w:rsidR="00215CBB" w:rsidRDefault="00215CBB" w:rsidP="00F669CA">
      <w:pPr>
        <w:spacing w:line="240" w:lineRule="auto"/>
        <w:ind w:firstLine="709"/>
        <w:jc w:val="both"/>
        <w:rPr>
          <w:rFonts w:ascii="Times New Roman" w:hAnsi="Times New Roman" w:cs="Times New Roman"/>
          <w:sz w:val="28"/>
          <w:szCs w:val="28"/>
        </w:rPr>
      </w:pPr>
    </w:p>
    <w:p w:rsidR="00E4413E" w:rsidRDefault="00E4413E" w:rsidP="00F669CA">
      <w:pPr>
        <w:autoSpaceDE w:val="0"/>
        <w:autoSpaceDN w:val="0"/>
        <w:adjustRightInd w:val="0"/>
        <w:spacing w:after="0" w:line="240" w:lineRule="exact"/>
        <w:ind w:right="-142"/>
        <w:jc w:val="center"/>
        <w:rPr>
          <w:rFonts w:ascii="Times New Roman" w:eastAsia="Times New Roman" w:hAnsi="Times New Roman" w:cs="Times New Roman"/>
          <w:b/>
          <w:i/>
          <w:sz w:val="28"/>
          <w:szCs w:val="28"/>
        </w:rPr>
      </w:pPr>
    </w:p>
    <w:p w:rsidR="00B11FB7" w:rsidRDefault="00B11FB7" w:rsidP="00F669CA">
      <w:pPr>
        <w:autoSpaceDE w:val="0"/>
        <w:autoSpaceDN w:val="0"/>
        <w:adjustRightInd w:val="0"/>
        <w:spacing w:after="0" w:line="240" w:lineRule="exact"/>
        <w:ind w:right="-142"/>
        <w:jc w:val="center"/>
        <w:rPr>
          <w:rFonts w:ascii="Times New Roman" w:eastAsia="Times New Roman" w:hAnsi="Times New Roman" w:cs="Times New Roman"/>
          <w:b/>
          <w:i/>
          <w:sz w:val="28"/>
          <w:szCs w:val="28"/>
        </w:rPr>
        <w:sectPr w:rsidR="00B11FB7" w:rsidSect="002E48BE">
          <w:pgSz w:w="11906" w:h="16838"/>
          <w:pgMar w:top="1134" w:right="1134" w:bottom="1134" w:left="1560" w:header="709" w:footer="709" w:gutter="0"/>
          <w:cols w:space="708"/>
          <w:docGrid w:linePitch="360"/>
        </w:sectPr>
      </w:pPr>
    </w:p>
    <w:p w:rsidR="00E4413E" w:rsidRPr="00902AC1" w:rsidRDefault="00A13811" w:rsidP="00A13811">
      <w:pPr>
        <w:autoSpaceDE w:val="0"/>
        <w:autoSpaceDN w:val="0"/>
        <w:adjustRightInd w:val="0"/>
        <w:spacing w:after="0" w:line="240" w:lineRule="exact"/>
        <w:ind w:right="-142"/>
        <w:jc w:val="right"/>
        <w:rPr>
          <w:rFonts w:ascii="Times New Roman" w:eastAsia="Times New Roman" w:hAnsi="Times New Roman" w:cs="Times New Roman"/>
          <w:b/>
          <w:sz w:val="24"/>
          <w:szCs w:val="20"/>
        </w:rPr>
      </w:pPr>
      <w:r w:rsidRPr="00816538">
        <w:rPr>
          <w:rFonts w:ascii="Times New Roman" w:eastAsia="Times New Roman" w:hAnsi="Times New Roman" w:cs="Times New Roman"/>
          <w:b/>
          <w:sz w:val="24"/>
          <w:szCs w:val="20"/>
        </w:rPr>
        <w:t>Таблица 2</w:t>
      </w:r>
      <w:r w:rsidR="00816538" w:rsidRPr="00816538">
        <w:rPr>
          <w:rFonts w:ascii="Times New Roman" w:eastAsia="Times New Roman" w:hAnsi="Times New Roman" w:cs="Times New Roman"/>
          <w:b/>
          <w:sz w:val="24"/>
          <w:szCs w:val="20"/>
        </w:rPr>
        <w:t>3</w:t>
      </w:r>
    </w:p>
    <w:p w:rsidR="00E4413E" w:rsidRPr="00746BF7" w:rsidRDefault="00E4413E" w:rsidP="00F669CA">
      <w:pPr>
        <w:autoSpaceDE w:val="0"/>
        <w:autoSpaceDN w:val="0"/>
        <w:adjustRightInd w:val="0"/>
        <w:spacing w:after="0" w:line="240" w:lineRule="exact"/>
        <w:ind w:right="-142"/>
        <w:jc w:val="center"/>
        <w:rPr>
          <w:rFonts w:ascii="Times New Roman" w:eastAsia="Times New Roman" w:hAnsi="Times New Roman" w:cs="Times New Roman"/>
          <w:sz w:val="20"/>
          <w:szCs w:val="20"/>
        </w:rPr>
      </w:pPr>
    </w:p>
    <w:p w:rsidR="00902AC1" w:rsidRDefault="00A13811" w:rsidP="00503C5B">
      <w:pPr>
        <w:autoSpaceDE w:val="0"/>
        <w:autoSpaceDN w:val="0"/>
        <w:adjustRightInd w:val="0"/>
        <w:spacing w:after="0" w:line="240" w:lineRule="auto"/>
        <w:ind w:right="-142"/>
        <w:jc w:val="center"/>
        <w:rPr>
          <w:rFonts w:ascii="Times New Roman" w:eastAsia="Times New Roman" w:hAnsi="Times New Roman" w:cs="Times New Roman"/>
          <w:b/>
          <w:sz w:val="28"/>
          <w:szCs w:val="28"/>
        </w:rPr>
      </w:pPr>
      <w:r w:rsidRPr="00902AC1">
        <w:rPr>
          <w:rFonts w:ascii="Times New Roman" w:eastAsia="Times New Roman" w:hAnsi="Times New Roman" w:cs="Times New Roman"/>
          <w:b/>
          <w:sz w:val="28"/>
          <w:szCs w:val="28"/>
        </w:rPr>
        <w:t>Установленные тарифы на регулируемые виды деятельности в Кабардино-Балкарской Республике</w:t>
      </w:r>
    </w:p>
    <w:p w:rsidR="00E4413E" w:rsidRPr="00902AC1" w:rsidRDefault="00A13811" w:rsidP="00503C5B">
      <w:pPr>
        <w:autoSpaceDE w:val="0"/>
        <w:autoSpaceDN w:val="0"/>
        <w:adjustRightInd w:val="0"/>
        <w:spacing w:after="0" w:line="240" w:lineRule="auto"/>
        <w:ind w:right="-142"/>
        <w:jc w:val="center"/>
        <w:rPr>
          <w:rFonts w:ascii="Times New Roman" w:eastAsia="Times New Roman" w:hAnsi="Times New Roman" w:cs="Times New Roman"/>
          <w:b/>
          <w:sz w:val="28"/>
          <w:szCs w:val="28"/>
        </w:rPr>
      </w:pPr>
      <w:r w:rsidRPr="00902AC1">
        <w:rPr>
          <w:rFonts w:ascii="Times New Roman" w:eastAsia="Times New Roman" w:hAnsi="Times New Roman" w:cs="Times New Roman"/>
          <w:b/>
          <w:sz w:val="28"/>
          <w:szCs w:val="28"/>
        </w:rPr>
        <w:t xml:space="preserve"> на 2018 год для населения</w:t>
      </w:r>
    </w:p>
    <w:p w:rsidR="00E4413E" w:rsidRPr="00746BF7" w:rsidRDefault="00E4413E" w:rsidP="00F669CA">
      <w:pPr>
        <w:autoSpaceDE w:val="0"/>
        <w:autoSpaceDN w:val="0"/>
        <w:adjustRightInd w:val="0"/>
        <w:spacing w:after="0" w:line="240" w:lineRule="exact"/>
        <w:ind w:right="-142"/>
        <w:jc w:val="center"/>
        <w:rPr>
          <w:rFonts w:ascii="Times New Roman" w:eastAsia="Times New Roman" w:hAnsi="Times New Roman" w:cs="Times New Roman"/>
          <w:sz w:val="20"/>
          <w:szCs w:val="20"/>
        </w:rPr>
      </w:pPr>
    </w:p>
    <w:p w:rsidR="00E4413E" w:rsidRPr="00746BF7" w:rsidRDefault="00E55047" w:rsidP="00E55047">
      <w:pPr>
        <w:autoSpaceDE w:val="0"/>
        <w:autoSpaceDN w:val="0"/>
        <w:adjustRightInd w:val="0"/>
        <w:spacing w:after="0" w:line="240" w:lineRule="exact"/>
        <w:ind w:right="-142"/>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С НДС</w:t>
      </w:r>
    </w:p>
    <w:tbl>
      <w:tblPr>
        <w:tblW w:w="14884" w:type="dxa"/>
        <w:tblInd w:w="5" w:type="dxa"/>
        <w:tblLayout w:type="fixed"/>
        <w:tblCellMar>
          <w:left w:w="0" w:type="dxa"/>
          <w:right w:w="0" w:type="dxa"/>
        </w:tblCellMar>
        <w:tblLook w:val="0000" w:firstRow="0" w:lastRow="0" w:firstColumn="0" w:lastColumn="0" w:noHBand="0" w:noVBand="0"/>
      </w:tblPr>
      <w:tblGrid>
        <w:gridCol w:w="567"/>
        <w:gridCol w:w="1560"/>
        <w:gridCol w:w="1275"/>
        <w:gridCol w:w="567"/>
        <w:gridCol w:w="851"/>
        <w:gridCol w:w="850"/>
        <w:gridCol w:w="1134"/>
        <w:gridCol w:w="851"/>
        <w:gridCol w:w="850"/>
        <w:gridCol w:w="851"/>
        <w:gridCol w:w="709"/>
        <w:gridCol w:w="850"/>
        <w:gridCol w:w="709"/>
        <w:gridCol w:w="709"/>
        <w:gridCol w:w="850"/>
        <w:gridCol w:w="851"/>
        <w:gridCol w:w="850"/>
      </w:tblGrid>
      <w:tr w:rsidR="004D1602" w:rsidRPr="00596BDD" w:rsidTr="00946C63">
        <w:trPr>
          <w:cantSplit/>
          <w:trHeight w:hRule="exact" w:val="2263"/>
        </w:trPr>
        <w:tc>
          <w:tcPr>
            <w:tcW w:w="567"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ind w:left="180"/>
              <w:rPr>
                <w:rFonts w:ascii="Times New Roman" w:eastAsia="Times New Roman" w:hAnsi="Times New Roman" w:cs="Times New Roman"/>
                <w:spacing w:val="3"/>
                <w:sz w:val="20"/>
                <w:szCs w:val="20"/>
              </w:rPr>
            </w:pPr>
            <w:r w:rsidRPr="00596BDD">
              <w:rPr>
                <w:rFonts w:ascii="Times New Roman" w:eastAsia="Times New Roman" w:hAnsi="Times New Roman" w:cs="Times New Roman"/>
                <w:b/>
                <w:bCs/>
                <w:color w:val="000000"/>
                <w:spacing w:val="4"/>
                <w:sz w:val="20"/>
                <w:szCs w:val="20"/>
              </w:rPr>
              <w:t>№ п.п.</w:t>
            </w:r>
          </w:p>
        </w:tc>
        <w:tc>
          <w:tcPr>
            <w:tcW w:w="2835" w:type="dxa"/>
            <w:gridSpan w:val="2"/>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b/>
                <w:bCs/>
                <w:color w:val="000000"/>
                <w:spacing w:val="4"/>
                <w:sz w:val="20"/>
                <w:szCs w:val="20"/>
              </w:rPr>
              <w:t>Наименование показателя</w:t>
            </w:r>
          </w:p>
        </w:tc>
        <w:tc>
          <w:tcPr>
            <w:tcW w:w="567"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b/>
                <w:bCs/>
                <w:color w:val="000000"/>
                <w:spacing w:val="4"/>
                <w:sz w:val="20"/>
                <w:szCs w:val="20"/>
              </w:rPr>
              <w:t>Ед. изм.</w:t>
            </w:r>
          </w:p>
        </w:tc>
        <w:tc>
          <w:tcPr>
            <w:tcW w:w="851" w:type="dxa"/>
            <w:tcBorders>
              <w:top w:val="single" w:sz="4" w:space="0" w:color="auto"/>
              <w:left w:val="single" w:sz="4" w:space="0" w:color="auto"/>
              <w:bottom w:val="nil"/>
              <w:right w:val="nil"/>
            </w:tcBorders>
            <w:shd w:val="clear" w:color="auto" w:fill="FFFFFF"/>
            <w:textDirection w:val="btLr"/>
            <w:vAlign w:val="center"/>
          </w:tcPr>
          <w:p w:rsidR="00596BDD" w:rsidRPr="00596BDD" w:rsidRDefault="00596BDD" w:rsidP="0047024C">
            <w:pPr>
              <w:widowControl w:val="0"/>
              <w:spacing w:after="0" w:line="240" w:lineRule="auto"/>
              <w:ind w:left="113" w:right="113"/>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b/>
                <w:bCs/>
                <w:color w:val="000000"/>
                <w:spacing w:val="4"/>
                <w:sz w:val="20"/>
                <w:szCs w:val="20"/>
              </w:rPr>
              <w:t>г.о.Нальчик</w:t>
            </w:r>
          </w:p>
        </w:tc>
        <w:tc>
          <w:tcPr>
            <w:tcW w:w="850" w:type="dxa"/>
            <w:tcBorders>
              <w:top w:val="single" w:sz="4" w:space="0" w:color="auto"/>
              <w:left w:val="single" w:sz="4" w:space="0" w:color="auto"/>
              <w:bottom w:val="nil"/>
              <w:right w:val="nil"/>
            </w:tcBorders>
            <w:shd w:val="clear" w:color="auto" w:fill="FFFFFF"/>
            <w:textDirection w:val="btLr"/>
            <w:vAlign w:val="center"/>
          </w:tcPr>
          <w:p w:rsidR="00596BDD" w:rsidRPr="00596BDD" w:rsidRDefault="00596BDD" w:rsidP="0047024C">
            <w:pPr>
              <w:widowControl w:val="0"/>
              <w:spacing w:after="0" w:line="240" w:lineRule="auto"/>
              <w:ind w:left="113" w:right="113"/>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b/>
                <w:bCs/>
                <w:color w:val="000000"/>
                <w:spacing w:val="4"/>
                <w:sz w:val="20"/>
                <w:szCs w:val="20"/>
              </w:rPr>
              <w:t>г.о.Баксан</w:t>
            </w:r>
          </w:p>
        </w:tc>
        <w:tc>
          <w:tcPr>
            <w:tcW w:w="1134" w:type="dxa"/>
            <w:tcBorders>
              <w:top w:val="single" w:sz="4" w:space="0" w:color="auto"/>
              <w:left w:val="single" w:sz="4" w:space="0" w:color="auto"/>
              <w:bottom w:val="nil"/>
              <w:right w:val="nil"/>
            </w:tcBorders>
            <w:shd w:val="clear" w:color="auto" w:fill="FFFFFF"/>
            <w:textDirection w:val="btLr"/>
            <w:vAlign w:val="center"/>
          </w:tcPr>
          <w:p w:rsidR="00596BDD" w:rsidRPr="00596BDD" w:rsidRDefault="00596BDD" w:rsidP="0047024C">
            <w:pPr>
              <w:widowControl w:val="0"/>
              <w:spacing w:after="0" w:line="240" w:lineRule="auto"/>
              <w:ind w:left="113" w:right="113"/>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b/>
                <w:bCs/>
                <w:color w:val="000000"/>
                <w:spacing w:val="4"/>
                <w:sz w:val="20"/>
                <w:szCs w:val="20"/>
              </w:rPr>
              <w:t>г.о.Прохладный</w:t>
            </w:r>
          </w:p>
        </w:tc>
        <w:tc>
          <w:tcPr>
            <w:tcW w:w="851" w:type="dxa"/>
            <w:tcBorders>
              <w:top w:val="single" w:sz="4" w:space="0" w:color="auto"/>
              <w:left w:val="single" w:sz="4" w:space="0" w:color="auto"/>
              <w:bottom w:val="nil"/>
              <w:right w:val="nil"/>
            </w:tcBorders>
            <w:shd w:val="clear" w:color="auto" w:fill="FFFFFF"/>
            <w:textDirection w:val="btLr"/>
            <w:vAlign w:val="center"/>
          </w:tcPr>
          <w:p w:rsidR="00596BDD" w:rsidRPr="00596BDD" w:rsidRDefault="00596BDD" w:rsidP="00946C63">
            <w:pPr>
              <w:widowControl w:val="0"/>
              <w:spacing w:after="0" w:line="240" w:lineRule="auto"/>
              <w:ind w:left="113" w:right="113"/>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b/>
                <w:bCs/>
                <w:color w:val="000000"/>
                <w:spacing w:val="4"/>
                <w:sz w:val="20"/>
                <w:szCs w:val="20"/>
              </w:rPr>
              <w:t xml:space="preserve">Баксанский </w:t>
            </w:r>
            <w:r w:rsidR="00946C63">
              <w:rPr>
                <w:rFonts w:ascii="Times New Roman" w:eastAsia="Times New Roman" w:hAnsi="Times New Roman" w:cs="Times New Roman"/>
                <w:b/>
                <w:bCs/>
                <w:color w:val="000000"/>
                <w:spacing w:val="4"/>
                <w:sz w:val="20"/>
                <w:szCs w:val="20"/>
              </w:rPr>
              <w:t>муниципальный район</w:t>
            </w:r>
          </w:p>
        </w:tc>
        <w:tc>
          <w:tcPr>
            <w:tcW w:w="850" w:type="dxa"/>
            <w:tcBorders>
              <w:top w:val="single" w:sz="4" w:space="0" w:color="auto"/>
              <w:left w:val="single" w:sz="4" w:space="0" w:color="auto"/>
              <w:bottom w:val="nil"/>
              <w:right w:val="nil"/>
            </w:tcBorders>
            <w:shd w:val="clear" w:color="auto" w:fill="FFFFFF"/>
            <w:textDirection w:val="btLr"/>
            <w:vAlign w:val="center"/>
          </w:tcPr>
          <w:p w:rsidR="00596BDD" w:rsidRPr="00596BDD" w:rsidRDefault="00946C63" w:rsidP="0047024C">
            <w:pPr>
              <w:widowControl w:val="0"/>
              <w:spacing w:after="0" w:line="240" w:lineRule="auto"/>
              <w:ind w:left="113" w:right="113"/>
              <w:jc w:val="center"/>
              <w:rPr>
                <w:rFonts w:ascii="Times New Roman" w:eastAsia="Times New Roman" w:hAnsi="Times New Roman" w:cs="Times New Roman"/>
                <w:spacing w:val="3"/>
                <w:sz w:val="20"/>
                <w:szCs w:val="20"/>
              </w:rPr>
            </w:pPr>
            <w:r>
              <w:rPr>
                <w:rFonts w:ascii="Times New Roman" w:eastAsia="Times New Roman" w:hAnsi="Times New Roman" w:cs="Times New Roman"/>
                <w:b/>
                <w:bCs/>
                <w:color w:val="000000"/>
                <w:spacing w:val="4"/>
                <w:sz w:val="20"/>
                <w:szCs w:val="20"/>
              </w:rPr>
              <w:t>Прохладненс</w:t>
            </w:r>
            <w:r w:rsidR="00596BDD" w:rsidRPr="00596BDD">
              <w:rPr>
                <w:rFonts w:ascii="Times New Roman" w:eastAsia="Times New Roman" w:hAnsi="Times New Roman" w:cs="Times New Roman"/>
                <w:b/>
                <w:bCs/>
                <w:color w:val="000000"/>
                <w:spacing w:val="4"/>
                <w:sz w:val="20"/>
                <w:szCs w:val="20"/>
              </w:rPr>
              <w:t xml:space="preserve">кий </w:t>
            </w:r>
            <w:r>
              <w:rPr>
                <w:rFonts w:ascii="Times New Roman" w:eastAsia="Times New Roman" w:hAnsi="Times New Roman" w:cs="Times New Roman"/>
                <w:b/>
                <w:bCs/>
                <w:color w:val="000000"/>
                <w:spacing w:val="4"/>
                <w:sz w:val="20"/>
                <w:szCs w:val="20"/>
              </w:rPr>
              <w:t>муниципальный район</w:t>
            </w:r>
          </w:p>
        </w:tc>
        <w:tc>
          <w:tcPr>
            <w:tcW w:w="851" w:type="dxa"/>
            <w:tcBorders>
              <w:top w:val="single" w:sz="4" w:space="0" w:color="auto"/>
              <w:left w:val="single" w:sz="4" w:space="0" w:color="auto"/>
              <w:bottom w:val="nil"/>
              <w:right w:val="nil"/>
            </w:tcBorders>
            <w:shd w:val="clear" w:color="auto" w:fill="FFFFFF"/>
            <w:textDirection w:val="btLr"/>
            <w:vAlign w:val="center"/>
          </w:tcPr>
          <w:p w:rsidR="00596BDD" w:rsidRPr="00596BDD" w:rsidRDefault="00596BDD" w:rsidP="0047024C">
            <w:pPr>
              <w:widowControl w:val="0"/>
              <w:spacing w:after="0" w:line="240" w:lineRule="auto"/>
              <w:ind w:left="113" w:right="113"/>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b/>
                <w:bCs/>
                <w:color w:val="000000"/>
                <w:spacing w:val="4"/>
                <w:sz w:val="20"/>
                <w:szCs w:val="20"/>
              </w:rPr>
              <w:t>Зольский</w:t>
            </w:r>
          </w:p>
          <w:p w:rsidR="00596BDD" w:rsidRPr="00596BDD" w:rsidRDefault="00946C63" w:rsidP="0047024C">
            <w:pPr>
              <w:widowControl w:val="0"/>
              <w:spacing w:after="0" w:line="240" w:lineRule="auto"/>
              <w:ind w:left="113" w:right="113"/>
              <w:jc w:val="center"/>
              <w:rPr>
                <w:rFonts w:ascii="Times New Roman" w:eastAsia="Times New Roman" w:hAnsi="Times New Roman" w:cs="Times New Roman"/>
                <w:spacing w:val="3"/>
                <w:sz w:val="20"/>
                <w:szCs w:val="20"/>
              </w:rPr>
            </w:pPr>
            <w:r>
              <w:rPr>
                <w:rFonts w:ascii="Times New Roman" w:eastAsia="Times New Roman" w:hAnsi="Times New Roman" w:cs="Times New Roman"/>
                <w:b/>
                <w:bCs/>
                <w:color w:val="000000"/>
                <w:spacing w:val="4"/>
                <w:sz w:val="20"/>
                <w:szCs w:val="20"/>
              </w:rPr>
              <w:t>муниципальный район</w:t>
            </w:r>
          </w:p>
        </w:tc>
        <w:tc>
          <w:tcPr>
            <w:tcW w:w="709" w:type="dxa"/>
            <w:tcBorders>
              <w:top w:val="single" w:sz="4" w:space="0" w:color="auto"/>
              <w:left w:val="single" w:sz="4" w:space="0" w:color="auto"/>
              <w:bottom w:val="nil"/>
              <w:right w:val="nil"/>
            </w:tcBorders>
            <w:shd w:val="clear" w:color="auto" w:fill="FFFFFF"/>
            <w:textDirection w:val="btLr"/>
            <w:vAlign w:val="center"/>
          </w:tcPr>
          <w:p w:rsidR="00596BDD" w:rsidRPr="00596BDD" w:rsidRDefault="00596BDD" w:rsidP="0047024C">
            <w:pPr>
              <w:widowControl w:val="0"/>
              <w:spacing w:after="0" w:line="240" w:lineRule="auto"/>
              <w:ind w:left="113" w:right="113"/>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b/>
                <w:bCs/>
                <w:color w:val="000000"/>
                <w:spacing w:val="4"/>
                <w:sz w:val="20"/>
                <w:szCs w:val="20"/>
              </w:rPr>
              <w:t>Чегемский</w:t>
            </w:r>
          </w:p>
          <w:p w:rsidR="00596BDD" w:rsidRPr="00596BDD" w:rsidRDefault="00946C63" w:rsidP="0047024C">
            <w:pPr>
              <w:widowControl w:val="0"/>
              <w:spacing w:after="0" w:line="240" w:lineRule="auto"/>
              <w:ind w:left="113" w:right="113"/>
              <w:jc w:val="center"/>
              <w:rPr>
                <w:rFonts w:ascii="Times New Roman" w:eastAsia="Times New Roman" w:hAnsi="Times New Roman" w:cs="Times New Roman"/>
                <w:spacing w:val="3"/>
                <w:sz w:val="20"/>
                <w:szCs w:val="20"/>
              </w:rPr>
            </w:pPr>
            <w:r>
              <w:rPr>
                <w:rFonts w:ascii="Times New Roman" w:eastAsia="Times New Roman" w:hAnsi="Times New Roman" w:cs="Times New Roman"/>
                <w:b/>
                <w:bCs/>
                <w:color w:val="000000"/>
                <w:spacing w:val="4"/>
                <w:sz w:val="20"/>
                <w:szCs w:val="20"/>
              </w:rPr>
              <w:t>муниципальный район</w:t>
            </w:r>
          </w:p>
        </w:tc>
        <w:tc>
          <w:tcPr>
            <w:tcW w:w="850" w:type="dxa"/>
            <w:tcBorders>
              <w:top w:val="single" w:sz="4" w:space="0" w:color="auto"/>
              <w:left w:val="single" w:sz="4" w:space="0" w:color="auto"/>
              <w:bottom w:val="nil"/>
              <w:right w:val="nil"/>
            </w:tcBorders>
            <w:shd w:val="clear" w:color="auto" w:fill="FFFFFF"/>
            <w:textDirection w:val="btLr"/>
            <w:vAlign w:val="center"/>
          </w:tcPr>
          <w:p w:rsidR="00596BDD" w:rsidRPr="00596BDD" w:rsidRDefault="00596BDD" w:rsidP="0047024C">
            <w:pPr>
              <w:widowControl w:val="0"/>
              <w:spacing w:after="0" w:line="240" w:lineRule="auto"/>
              <w:ind w:left="113" w:right="113"/>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b/>
                <w:bCs/>
                <w:color w:val="000000"/>
                <w:spacing w:val="4"/>
                <w:sz w:val="20"/>
                <w:szCs w:val="20"/>
              </w:rPr>
              <w:t>Майский</w:t>
            </w:r>
          </w:p>
          <w:p w:rsidR="00596BDD" w:rsidRPr="00596BDD" w:rsidRDefault="00946C63" w:rsidP="0047024C">
            <w:pPr>
              <w:widowControl w:val="0"/>
              <w:spacing w:after="0" w:line="240" w:lineRule="auto"/>
              <w:ind w:left="113" w:right="113"/>
              <w:jc w:val="center"/>
              <w:rPr>
                <w:rFonts w:ascii="Times New Roman" w:eastAsia="Times New Roman" w:hAnsi="Times New Roman" w:cs="Times New Roman"/>
                <w:spacing w:val="3"/>
                <w:sz w:val="20"/>
                <w:szCs w:val="20"/>
              </w:rPr>
            </w:pPr>
            <w:r>
              <w:rPr>
                <w:rFonts w:ascii="Times New Roman" w:eastAsia="Times New Roman" w:hAnsi="Times New Roman" w:cs="Times New Roman"/>
                <w:b/>
                <w:bCs/>
                <w:color w:val="000000"/>
                <w:spacing w:val="4"/>
                <w:sz w:val="20"/>
                <w:szCs w:val="20"/>
              </w:rPr>
              <w:t>муниципальный район</w:t>
            </w:r>
          </w:p>
        </w:tc>
        <w:tc>
          <w:tcPr>
            <w:tcW w:w="709" w:type="dxa"/>
            <w:tcBorders>
              <w:top w:val="single" w:sz="4" w:space="0" w:color="auto"/>
              <w:left w:val="single" w:sz="4" w:space="0" w:color="auto"/>
              <w:bottom w:val="nil"/>
              <w:right w:val="nil"/>
            </w:tcBorders>
            <w:shd w:val="clear" w:color="auto" w:fill="FFFFFF"/>
            <w:textDirection w:val="btLr"/>
            <w:vAlign w:val="center"/>
          </w:tcPr>
          <w:p w:rsidR="00596BDD" w:rsidRPr="00596BDD" w:rsidRDefault="00596BDD" w:rsidP="0047024C">
            <w:pPr>
              <w:widowControl w:val="0"/>
              <w:spacing w:after="0" w:line="240" w:lineRule="auto"/>
              <w:ind w:left="113" w:right="113"/>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b/>
                <w:bCs/>
                <w:color w:val="000000"/>
                <w:spacing w:val="4"/>
                <w:sz w:val="20"/>
                <w:szCs w:val="20"/>
              </w:rPr>
              <w:t>Терский</w:t>
            </w:r>
          </w:p>
          <w:p w:rsidR="00596BDD" w:rsidRPr="00596BDD" w:rsidRDefault="00946C63" w:rsidP="0047024C">
            <w:pPr>
              <w:widowControl w:val="0"/>
              <w:spacing w:after="0" w:line="240" w:lineRule="auto"/>
              <w:ind w:left="113" w:right="113"/>
              <w:jc w:val="center"/>
              <w:rPr>
                <w:rFonts w:ascii="Times New Roman" w:eastAsia="Times New Roman" w:hAnsi="Times New Roman" w:cs="Times New Roman"/>
                <w:spacing w:val="3"/>
                <w:sz w:val="20"/>
                <w:szCs w:val="20"/>
              </w:rPr>
            </w:pPr>
            <w:r>
              <w:rPr>
                <w:rFonts w:ascii="Times New Roman" w:eastAsia="Times New Roman" w:hAnsi="Times New Roman" w:cs="Times New Roman"/>
                <w:b/>
                <w:bCs/>
                <w:color w:val="000000"/>
                <w:spacing w:val="4"/>
                <w:sz w:val="20"/>
                <w:szCs w:val="20"/>
              </w:rPr>
              <w:t>муниципальный район</w:t>
            </w:r>
          </w:p>
        </w:tc>
        <w:tc>
          <w:tcPr>
            <w:tcW w:w="709" w:type="dxa"/>
            <w:tcBorders>
              <w:top w:val="single" w:sz="4" w:space="0" w:color="auto"/>
              <w:left w:val="single" w:sz="4" w:space="0" w:color="auto"/>
              <w:bottom w:val="nil"/>
              <w:right w:val="nil"/>
            </w:tcBorders>
            <w:shd w:val="clear" w:color="auto" w:fill="FFFFFF"/>
            <w:textDirection w:val="btLr"/>
            <w:vAlign w:val="center"/>
          </w:tcPr>
          <w:p w:rsidR="00596BDD" w:rsidRPr="00596BDD" w:rsidRDefault="00596BDD" w:rsidP="0047024C">
            <w:pPr>
              <w:widowControl w:val="0"/>
              <w:spacing w:after="0" w:line="240" w:lineRule="auto"/>
              <w:ind w:left="113" w:right="113"/>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b/>
                <w:bCs/>
                <w:color w:val="000000"/>
                <w:spacing w:val="4"/>
                <w:sz w:val="20"/>
                <w:szCs w:val="20"/>
              </w:rPr>
              <w:t xml:space="preserve">Урванский </w:t>
            </w:r>
            <w:r w:rsidR="00946C63">
              <w:rPr>
                <w:rFonts w:ascii="Times New Roman" w:eastAsia="Times New Roman" w:hAnsi="Times New Roman" w:cs="Times New Roman"/>
                <w:b/>
                <w:bCs/>
                <w:color w:val="000000"/>
                <w:spacing w:val="4"/>
                <w:sz w:val="20"/>
                <w:szCs w:val="20"/>
              </w:rPr>
              <w:t>муниципальный район</w:t>
            </w:r>
          </w:p>
        </w:tc>
        <w:tc>
          <w:tcPr>
            <w:tcW w:w="850" w:type="dxa"/>
            <w:tcBorders>
              <w:top w:val="single" w:sz="4" w:space="0" w:color="auto"/>
              <w:left w:val="single" w:sz="4" w:space="0" w:color="auto"/>
              <w:bottom w:val="nil"/>
              <w:right w:val="nil"/>
            </w:tcBorders>
            <w:shd w:val="clear" w:color="auto" w:fill="FFFFFF"/>
            <w:textDirection w:val="btLr"/>
            <w:vAlign w:val="center"/>
          </w:tcPr>
          <w:p w:rsidR="00596BDD" w:rsidRPr="00596BDD" w:rsidRDefault="00596BDD" w:rsidP="0047024C">
            <w:pPr>
              <w:widowControl w:val="0"/>
              <w:spacing w:after="0" w:line="240" w:lineRule="auto"/>
              <w:ind w:left="113" w:right="113"/>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b/>
                <w:bCs/>
                <w:color w:val="000000"/>
                <w:spacing w:val="4"/>
                <w:sz w:val="20"/>
                <w:szCs w:val="20"/>
              </w:rPr>
              <w:t>Лескенский</w:t>
            </w:r>
          </w:p>
          <w:p w:rsidR="00596BDD" w:rsidRPr="00596BDD" w:rsidRDefault="00946C63" w:rsidP="0047024C">
            <w:pPr>
              <w:widowControl w:val="0"/>
              <w:spacing w:after="0" w:line="240" w:lineRule="auto"/>
              <w:ind w:left="113" w:right="113"/>
              <w:jc w:val="center"/>
              <w:rPr>
                <w:rFonts w:ascii="Times New Roman" w:eastAsia="Times New Roman" w:hAnsi="Times New Roman" w:cs="Times New Roman"/>
                <w:spacing w:val="3"/>
                <w:sz w:val="20"/>
                <w:szCs w:val="20"/>
              </w:rPr>
            </w:pPr>
            <w:r>
              <w:rPr>
                <w:rFonts w:ascii="Times New Roman" w:eastAsia="Times New Roman" w:hAnsi="Times New Roman" w:cs="Times New Roman"/>
                <w:b/>
                <w:bCs/>
                <w:color w:val="000000"/>
                <w:spacing w:val="4"/>
                <w:sz w:val="20"/>
                <w:szCs w:val="20"/>
              </w:rPr>
              <w:t>муниципальный район</w:t>
            </w:r>
          </w:p>
        </w:tc>
        <w:tc>
          <w:tcPr>
            <w:tcW w:w="851" w:type="dxa"/>
            <w:tcBorders>
              <w:top w:val="single" w:sz="4" w:space="0" w:color="auto"/>
              <w:left w:val="single" w:sz="4" w:space="0" w:color="auto"/>
              <w:bottom w:val="nil"/>
              <w:right w:val="nil"/>
            </w:tcBorders>
            <w:shd w:val="clear" w:color="auto" w:fill="FFFFFF"/>
            <w:textDirection w:val="btLr"/>
            <w:vAlign w:val="center"/>
          </w:tcPr>
          <w:p w:rsidR="00596BDD" w:rsidRPr="00596BDD" w:rsidRDefault="00596BDD" w:rsidP="0047024C">
            <w:pPr>
              <w:widowControl w:val="0"/>
              <w:spacing w:after="0" w:line="240" w:lineRule="auto"/>
              <w:ind w:left="113" w:right="113"/>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b/>
                <w:bCs/>
                <w:color w:val="000000"/>
                <w:spacing w:val="4"/>
                <w:sz w:val="20"/>
                <w:szCs w:val="20"/>
              </w:rPr>
              <w:t>Черекский</w:t>
            </w:r>
          </w:p>
          <w:p w:rsidR="00596BDD" w:rsidRPr="00596BDD" w:rsidRDefault="00946C63" w:rsidP="0047024C">
            <w:pPr>
              <w:widowControl w:val="0"/>
              <w:spacing w:after="0" w:line="240" w:lineRule="auto"/>
              <w:ind w:left="113" w:right="113"/>
              <w:jc w:val="center"/>
              <w:rPr>
                <w:rFonts w:ascii="Times New Roman" w:eastAsia="Times New Roman" w:hAnsi="Times New Roman" w:cs="Times New Roman"/>
                <w:spacing w:val="3"/>
                <w:sz w:val="20"/>
                <w:szCs w:val="20"/>
              </w:rPr>
            </w:pPr>
            <w:r>
              <w:rPr>
                <w:rFonts w:ascii="Times New Roman" w:eastAsia="Times New Roman" w:hAnsi="Times New Roman" w:cs="Times New Roman"/>
                <w:b/>
                <w:bCs/>
                <w:color w:val="000000"/>
                <w:spacing w:val="4"/>
                <w:sz w:val="20"/>
                <w:szCs w:val="20"/>
              </w:rPr>
              <w:t>муниципальный район</w:t>
            </w:r>
          </w:p>
        </w:tc>
        <w:tc>
          <w:tcPr>
            <w:tcW w:w="850" w:type="dxa"/>
            <w:tcBorders>
              <w:top w:val="single" w:sz="4" w:space="0" w:color="auto"/>
              <w:left w:val="single" w:sz="4" w:space="0" w:color="auto"/>
              <w:bottom w:val="nil"/>
              <w:right w:val="single" w:sz="4" w:space="0" w:color="auto"/>
            </w:tcBorders>
            <w:shd w:val="clear" w:color="auto" w:fill="FFFFFF"/>
            <w:textDirection w:val="btLr"/>
            <w:vAlign w:val="center"/>
          </w:tcPr>
          <w:p w:rsidR="00596BDD" w:rsidRPr="00596BDD" w:rsidRDefault="00596BDD" w:rsidP="0047024C">
            <w:pPr>
              <w:widowControl w:val="0"/>
              <w:spacing w:after="0" w:line="240" w:lineRule="auto"/>
              <w:ind w:left="113" w:right="113"/>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b/>
                <w:bCs/>
                <w:color w:val="000000"/>
                <w:spacing w:val="4"/>
                <w:sz w:val="20"/>
                <w:szCs w:val="20"/>
              </w:rPr>
              <w:t>Эльбрусский</w:t>
            </w:r>
          </w:p>
          <w:p w:rsidR="00596BDD" w:rsidRPr="00596BDD" w:rsidRDefault="00946C63" w:rsidP="0047024C">
            <w:pPr>
              <w:widowControl w:val="0"/>
              <w:spacing w:after="0" w:line="240" w:lineRule="auto"/>
              <w:ind w:left="113" w:right="113"/>
              <w:jc w:val="center"/>
              <w:rPr>
                <w:rFonts w:ascii="Times New Roman" w:eastAsia="Times New Roman" w:hAnsi="Times New Roman" w:cs="Times New Roman"/>
                <w:spacing w:val="3"/>
                <w:sz w:val="20"/>
                <w:szCs w:val="20"/>
              </w:rPr>
            </w:pPr>
            <w:r>
              <w:rPr>
                <w:rFonts w:ascii="Times New Roman" w:eastAsia="Times New Roman" w:hAnsi="Times New Roman" w:cs="Times New Roman"/>
                <w:b/>
                <w:bCs/>
                <w:color w:val="000000"/>
                <w:spacing w:val="4"/>
                <w:sz w:val="20"/>
                <w:szCs w:val="20"/>
              </w:rPr>
              <w:t>муниципальный район</w:t>
            </w:r>
          </w:p>
        </w:tc>
      </w:tr>
      <w:tr w:rsidR="00596BDD" w:rsidRPr="00596BDD" w:rsidTr="00505FC9">
        <w:trPr>
          <w:trHeight w:hRule="exact" w:val="409"/>
        </w:trPr>
        <w:tc>
          <w:tcPr>
            <w:tcW w:w="14884" w:type="dxa"/>
            <w:gridSpan w:val="17"/>
            <w:tcBorders>
              <w:top w:val="single" w:sz="4" w:space="0" w:color="auto"/>
              <w:left w:val="single" w:sz="4" w:space="0" w:color="auto"/>
              <w:bottom w:val="nil"/>
              <w:right w:val="single" w:sz="4" w:space="0" w:color="auto"/>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1.Электроэнергия</w:t>
            </w:r>
          </w:p>
        </w:tc>
      </w:tr>
      <w:tr w:rsidR="004D1602" w:rsidRPr="00596BDD" w:rsidTr="00946C63">
        <w:trPr>
          <w:trHeight w:hRule="exact" w:val="490"/>
        </w:trPr>
        <w:tc>
          <w:tcPr>
            <w:tcW w:w="567" w:type="dxa"/>
            <w:vMerge w:val="restart"/>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1.1.</w:t>
            </w:r>
          </w:p>
        </w:tc>
        <w:tc>
          <w:tcPr>
            <w:tcW w:w="1560" w:type="dxa"/>
            <w:vMerge w:val="restart"/>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Городское население</w:t>
            </w:r>
          </w:p>
        </w:tc>
        <w:tc>
          <w:tcPr>
            <w:tcW w:w="1275"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с 1.01.2018 по 30.06.2018</w:t>
            </w:r>
          </w:p>
        </w:tc>
        <w:tc>
          <w:tcPr>
            <w:tcW w:w="567" w:type="dxa"/>
            <w:vMerge w:val="restart"/>
            <w:tcBorders>
              <w:top w:val="single" w:sz="4" w:space="0" w:color="auto"/>
              <w:left w:val="single" w:sz="4" w:space="0" w:color="auto"/>
              <w:bottom w:val="nil"/>
              <w:right w:val="nil"/>
            </w:tcBorders>
            <w:shd w:val="clear" w:color="auto" w:fill="FFFFFF"/>
            <w:textDirection w:val="btLr"/>
            <w:vAlign w:val="center"/>
          </w:tcPr>
          <w:p w:rsidR="00596BDD" w:rsidRPr="00596BDD" w:rsidRDefault="00596BDD" w:rsidP="00F64E2F">
            <w:pPr>
              <w:widowControl w:val="0"/>
              <w:spacing w:after="0" w:line="240" w:lineRule="auto"/>
              <w:ind w:left="113" w:right="113"/>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руб./кВт-ч</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3,58</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3,58</w:t>
            </w:r>
          </w:p>
        </w:tc>
        <w:tc>
          <w:tcPr>
            <w:tcW w:w="1134"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3,58</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3,58</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3,58</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3,58</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3,58</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3,58</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3,58</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3,58</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3,58</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3,58</w:t>
            </w:r>
          </w:p>
        </w:tc>
        <w:tc>
          <w:tcPr>
            <w:tcW w:w="850" w:type="dxa"/>
            <w:tcBorders>
              <w:top w:val="single" w:sz="4" w:space="0" w:color="auto"/>
              <w:left w:val="single" w:sz="4" w:space="0" w:color="auto"/>
              <w:bottom w:val="nil"/>
              <w:right w:val="single" w:sz="4" w:space="0" w:color="auto"/>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3,58</w:t>
            </w:r>
          </w:p>
        </w:tc>
      </w:tr>
      <w:tr w:rsidR="004D1602" w:rsidRPr="00596BDD" w:rsidTr="00946C63">
        <w:trPr>
          <w:trHeight w:hRule="exact" w:val="523"/>
        </w:trPr>
        <w:tc>
          <w:tcPr>
            <w:tcW w:w="567" w:type="dxa"/>
            <w:vMerge/>
            <w:tcBorders>
              <w:top w:val="nil"/>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p>
        </w:tc>
        <w:tc>
          <w:tcPr>
            <w:tcW w:w="1560" w:type="dxa"/>
            <w:vMerge/>
            <w:tcBorders>
              <w:top w:val="nil"/>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p>
        </w:tc>
        <w:tc>
          <w:tcPr>
            <w:tcW w:w="1275" w:type="dxa"/>
            <w:tcBorders>
              <w:top w:val="single" w:sz="4" w:space="0" w:color="auto"/>
              <w:left w:val="single" w:sz="4" w:space="0" w:color="auto"/>
              <w:bottom w:val="nil"/>
              <w:right w:val="nil"/>
            </w:tcBorders>
            <w:shd w:val="clear" w:color="auto" w:fill="FFFFFF"/>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с 1.07.2018 по 31.12 2018</w:t>
            </w:r>
          </w:p>
        </w:tc>
        <w:tc>
          <w:tcPr>
            <w:tcW w:w="567" w:type="dxa"/>
            <w:vMerge/>
            <w:tcBorders>
              <w:top w:val="nil"/>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3,69</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3,69</w:t>
            </w:r>
          </w:p>
        </w:tc>
        <w:tc>
          <w:tcPr>
            <w:tcW w:w="1134"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3,69</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3,69</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3,69</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3,69</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3,69</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3,69</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3,69</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3,69</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3,69</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3,69</w:t>
            </w:r>
          </w:p>
        </w:tc>
        <w:tc>
          <w:tcPr>
            <w:tcW w:w="850" w:type="dxa"/>
            <w:tcBorders>
              <w:top w:val="single" w:sz="4" w:space="0" w:color="auto"/>
              <w:left w:val="single" w:sz="4" w:space="0" w:color="auto"/>
              <w:bottom w:val="nil"/>
              <w:right w:val="single" w:sz="4" w:space="0" w:color="auto"/>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3,69</w:t>
            </w:r>
          </w:p>
        </w:tc>
      </w:tr>
      <w:tr w:rsidR="004D1602" w:rsidRPr="00596BDD" w:rsidTr="00946C63">
        <w:trPr>
          <w:trHeight w:hRule="exact" w:val="494"/>
        </w:trPr>
        <w:tc>
          <w:tcPr>
            <w:tcW w:w="567" w:type="dxa"/>
            <w:vMerge w:val="restart"/>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1.2.</w:t>
            </w:r>
          </w:p>
        </w:tc>
        <w:tc>
          <w:tcPr>
            <w:tcW w:w="1560" w:type="dxa"/>
            <w:vMerge w:val="restart"/>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Сельское население и население с электроплитами</w:t>
            </w:r>
          </w:p>
        </w:tc>
        <w:tc>
          <w:tcPr>
            <w:tcW w:w="1275" w:type="dxa"/>
            <w:tcBorders>
              <w:top w:val="single" w:sz="4" w:space="0" w:color="auto"/>
              <w:left w:val="single" w:sz="4" w:space="0" w:color="auto"/>
              <w:bottom w:val="nil"/>
              <w:right w:val="nil"/>
            </w:tcBorders>
            <w:shd w:val="clear" w:color="auto" w:fill="FFFFFF"/>
            <w:vAlign w:val="bottom"/>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с 1.01.2018 по 30.06.2018</w:t>
            </w:r>
          </w:p>
        </w:tc>
        <w:tc>
          <w:tcPr>
            <w:tcW w:w="567" w:type="dxa"/>
            <w:vMerge/>
            <w:tcBorders>
              <w:top w:val="nil"/>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2,51</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2,51</w:t>
            </w:r>
          </w:p>
        </w:tc>
        <w:tc>
          <w:tcPr>
            <w:tcW w:w="1134"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2,51</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2,51</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2,51</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2,51</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2,51</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2,51</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2,51</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2,51</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2,51</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2,51</w:t>
            </w:r>
          </w:p>
        </w:tc>
        <w:tc>
          <w:tcPr>
            <w:tcW w:w="850" w:type="dxa"/>
            <w:tcBorders>
              <w:top w:val="single" w:sz="4" w:space="0" w:color="auto"/>
              <w:left w:val="single" w:sz="4" w:space="0" w:color="auto"/>
              <w:bottom w:val="nil"/>
              <w:right w:val="single" w:sz="4" w:space="0" w:color="auto"/>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2,51</w:t>
            </w:r>
          </w:p>
        </w:tc>
      </w:tr>
      <w:tr w:rsidR="004D1602" w:rsidRPr="00596BDD" w:rsidTr="00946C63">
        <w:trPr>
          <w:trHeight w:hRule="exact" w:val="494"/>
        </w:trPr>
        <w:tc>
          <w:tcPr>
            <w:tcW w:w="567" w:type="dxa"/>
            <w:vMerge/>
            <w:tcBorders>
              <w:top w:val="nil"/>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p>
        </w:tc>
        <w:tc>
          <w:tcPr>
            <w:tcW w:w="1560" w:type="dxa"/>
            <w:vMerge/>
            <w:tcBorders>
              <w:top w:val="nil"/>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p>
        </w:tc>
        <w:tc>
          <w:tcPr>
            <w:tcW w:w="1275" w:type="dxa"/>
            <w:tcBorders>
              <w:top w:val="single" w:sz="4" w:space="0" w:color="auto"/>
              <w:left w:val="single" w:sz="4" w:space="0" w:color="auto"/>
              <w:bottom w:val="nil"/>
              <w:right w:val="nil"/>
            </w:tcBorders>
            <w:shd w:val="clear" w:color="auto" w:fill="FFFFFF"/>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с 1.07.2018 по 31.12 2018</w:t>
            </w:r>
          </w:p>
        </w:tc>
        <w:tc>
          <w:tcPr>
            <w:tcW w:w="567" w:type="dxa"/>
            <w:vMerge/>
            <w:tcBorders>
              <w:top w:val="nil"/>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2,58</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2,58</w:t>
            </w:r>
          </w:p>
        </w:tc>
        <w:tc>
          <w:tcPr>
            <w:tcW w:w="1134"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2,58</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2,58</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2,58</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2,58</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2,58</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2,58</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2,58</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2,58</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2,58</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2,58</w:t>
            </w:r>
          </w:p>
        </w:tc>
        <w:tc>
          <w:tcPr>
            <w:tcW w:w="850" w:type="dxa"/>
            <w:tcBorders>
              <w:top w:val="single" w:sz="4" w:space="0" w:color="auto"/>
              <w:left w:val="single" w:sz="4" w:space="0" w:color="auto"/>
              <w:bottom w:val="nil"/>
              <w:right w:val="single" w:sz="4" w:space="0" w:color="auto"/>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2,58</w:t>
            </w:r>
          </w:p>
        </w:tc>
      </w:tr>
      <w:tr w:rsidR="00596BDD" w:rsidRPr="00596BDD" w:rsidTr="00505FC9">
        <w:trPr>
          <w:trHeight w:hRule="exact" w:val="402"/>
        </w:trPr>
        <w:tc>
          <w:tcPr>
            <w:tcW w:w="14884" w:type="dxa"/>
            <w:gridSpan w:val="17"/>
            <w:tcBorders>
              <w:top w:val="single" w:sz="4" w:space="0" w:color="auto"/>
              <w:left w:val="single" w:sz="4" w:space="0" w:color="auto"/>
              <w:bottom w:val="nil"/>
              <w:right w:val="single" w:sz="4" w:space="0" w:color="auto"/>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 Газ</w:t>
            </w:r>
          </w:p>
        </w:tc>
      </w:tr>
      <w:tr w:rsidR="004D1602" w:rsidRPr="00596BDD" w:rsidTr="00946C63">
        <w:trPr>
          <w:trHeight w:hRule="exact" w:val="509"/>
        </w:trPr>
        <w:tc>
          <w:tcPr>
            <w:tcW w:w="567" w:type="dxa"/>
            <w:vMerge w:val="restart"/>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2.1.</w:t>
            </w:r>
          </w:p>
        </w:tc>
        <w:tc>
          <w:tcPr>
            <w:tcW w:w="1560" w:type="dxa"/>
            <w:vMerge w:val="restart"/>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Население</w:t>
            </w:r>
          </w:p>
        </w:tc>
        <w:tc>
          <w:tcPr>
            <w:tcW w:w="1275" w:type="dxa"/>
            <w:tcBorders>
              <w:top w:val="single" w:sz="4" w:space="0" w:color="auto"/>
              <w:left w:val="single" w:sz="4" w:space="0" w:color="auto"/>
              <w:bottom w:val="nil"/>
              <w:right w:val="nil"/>
            </w:tcBorders>
            <w:shd w:val="clear" w:color="auto" w:fill="FFFFFF"/>
            <w:vAlign w:val="bottom"/>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с 1.01.2018 по 30.06.2018</w:t>
            </w:r>
          </w:p>
        </w:tc>
        <w:tc>
          <w:tcPr>
            <w:tcW w:w="567" w:type="dxa"/>
            <w:vMerge w:val="restart"/>
            <w:tcBorders>
              <w:top w:val="single" w:sz="4" w:space="0" w:color="auto"/>
              <w:left w:val="single" w:sz="4" w:space="0" w:color="auto"/>
              <w:bottom w:val="nil"/>
              <w:right w:val="nil"/>
            </w:tcBorders>
            <w:shd w:val="clear" w:color="auto" w:fill="FFFFFF"/>
            <w:textDirection w:val="btLr"/>
            <w:vAlign w:val="center"/>
          </w:tcPr>
          <w:p w:rsidR="00596BDD" w:rsidRPr="00596BDD" w:rsidRDefault="00596BDD" w:rsidP="00F64E2F">
            <w:pPr>
              <w:widowControl w:val="0"/>
              <w:spacing w:after="0" w:line="240" w:lineRule="auto"/>
              <w:ind w:left="113" w:right="113"/>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руб./тыс.м</w:t>
            </w:r>
            <w:r w:rsidR="00F64E2F" w:rsidRPr="00F64E2F">
              <w:rPr>
                <w:rFonts w:ascii="Times New Roman" w:eastAsia="Times New Roman" w:hAnsi="Times New Roman" w:cs="Times New Roman"/>
                <w:color w:val="000000"/>
                <w:spacing w:val="-1"/>
                <w:sz w:val="20"/>
                <w:szCs w:val="20"/>
                <w:vertAlign w:val="superscript"/>
              </w:rPr>
              <w:t>3</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5 447,07</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5 447,07</w:t>
            </w:r>
          </w:p>
        </w:tc>
        <w:tc>
          <w:tcPr>
            <w:tcW w:w="1134"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5 447,07</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5 447,07</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5 447,07</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5 447,07</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5 447,07</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5 447,07</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5 447,07</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5 447,07</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5 447,07</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5 447,07</w:t>
            </w:r>
          </w:p>
        </w:tc>
        <w:tc>
          <w:tcPr>
            <w:tcW w:w="850" w:type="dxa"/>
            <w:tcBorders>
              <w:top w:val="single" w:sz="4" w:space="0" w:color="auto"/>
              <w:left w:val="single" w:sz="4" w:space="0" w:color="auto"/>
              <w:bottom w:val="nil"/>
              <w:right w:val="single" w:sz="4" w:space="0" w:color="auto"/>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5 447,07</w:t>
            </w:r>
          </w:p>
        </w:tc>
      </w:tr>
      <w:tr w:rsidR="004D1602" w:rsidRPr="00596BDD" w:rsidTr="00946C63">
        <w:trPr>
          <w:trHeight w:hRule="exact" w:val="768"/>
        </w:trPr>
        <w:tc>
          <w:tcPr>
            <w:tcW w:w="567" w:type="dxa"/>
            <w:vMerge/>
            <w:tcBorders>
              <w:top w:val="nil"/>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p>
        </w:tc>
        <w:tc>
          <w:tcPr>
            <w:tcW w:w="1560" w:type="dxa"/>
            <w:vMerge/>
            <w:tcBorders>
              <w:top w:val="nil"/>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p>
        </w:tc>
        <w:tc>
          <w:tcPr>
            <w:tcW w:w="1275" w:type="dxa"/>
            <w:tcBorders>
              <w:top w:val="single" w:sz="4" w:space="0" w:color="auto"/>
              <w:left w:val="single" w:sz="4" w:space="0" w:color="auto"/>
              <w:bottom w:val="nil"/>
              <w:right w:val="nil"/>
            </w:tcBorders>
            <w:shd w:val="clear" w:color="auto" w:fill="FFFFFF"/>
            <w:vAlign w:val="bottom"/>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с 1.07.2018 по 31.12 2018 (ПРОГНОЗ)</w:t>
            </w:r>
          </w:p>
        </w:tc>
        <w:tc>
          <w:tcPr>
            <w:tcW w:w="567" w:type="dxa"/>
            <w:vMerge/>
            <w:tcBorders>
              <w:top w:val="nil"/>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5 632,27</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5 632,27</w:t>
            </w:r>
          </w:p>
        </w:tc>
        <w:tc>
          <w:tcPr>
            <w:tcW w:w="1134"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5 632,27</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5 632,27</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5 632,27</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5 632,27</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5 632,27</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5 632,27</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5 632,27</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5 632,27</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5 632,27</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5 632,27</w:t>
            </w:r>
          </w:p>
        </w:tc>
        <w:tc>
          <w:tcPr>
            <w:tcW w:w="850" w:type="dxa"/>
            <w:tcBorders>
              <w:top w:val="single" w:sz="4" w:space="0" w:color="auto"/>
              <w:left w:val="single" w:sz="4" w:space="0" w:color="auto"/>
              <w:bottom w:val="nil"/>
              <w:right w:val="single" w:sz="4" w:space="0" w:color="auto"/>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5 632,27</w:t>
            </w:r>
          </w:p>
        </w:tc>
      </w:tr>
      <w:tr w:rsidR="00596BDD" w:rsidRPr="00596BDD" w:rsidTr="00505FC9">
        <w:trPr>
          <w:trHeight w:hRule="exact" w:val="426"/>
        </w:trPr>
        <w:tc>
          <w:tcPr>
            <w:tcW w:w="14884" w:type="dxa"/>
            <w:gridSpan w:val="17"/>
            <w:tcBorders>
              <w:top w:val="single" w:sz="4" w:space="0" w:color="auto"/>
              <w:left w:val="single" w:sz="4" w:space="0" w:color="auto"/>
              <w:bottom w:val="nil"/>
              <w:right w:val="single" w:sz="4" w:space="0" w:color="auto"/>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3. Тепловая энергия (по районным центрам)</w:t>
            </w:r>
          </w:p>
        </w:tc>
      </w:tr>
      <w:tr w:rsidR="004D1602" w:rsidRPr="00596BDD" w:rsidTr="00946C63">
        <w:trPr>
          <w:trHeight w:hRule="exact" w:val="739"/>
        </w:trPr>
        <w:tc>
          <w:tcPr>
            <w:tcW w:w="567" w:type="dxa"/>
            <w:vMerge w:val="restart"/>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3.1.</w:t>
            </w:r>
          </w:p>
        </w:tc>
        <w:tc>
          <w:tcPr>
            <w:tcW w:w="1560" w:type="dxa"/>
            <w:vMerge w:val="restart"/>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Тепловая энергия</w:t>
            </w:r>
          </w:p>
        </w:tc>
        <w:tc>
          <w:tcPr>
            <w:tcW w:w="1275"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с 1.01.2018 по 30.06.2018</w:t>
            </w:r>
          </w:p>
        </w:tc>
        <w:tc>
          <w:tcPr>
            <w:tcW w:w="567" w:type="dxa"/>
            <w:vMerge w:val="restart"/>
            <w:tcBorders>
              <w:top w:val="single" w:sz="4" w:space="0" w:color="auto"/>
              <w:left w:val="single" w:sz="4" w:space="0" w:color="auto"/>
              <w:bottom w:val="nil"/>
              <w:right w:val="nil"/>
            </w:tcBorders>
            <w:shd w:val="clear" w:color="auto" w:fill="FFFFFF"/>
            <w:textDirection w:val="btLr"/>
            <w:vAlign w:val="center"/>
          </w:tcPr>
          <w:p w:rsidR="00596BDD" w:rsidRPr="00596BDD" w:rsidRDefault="00596BDD" w:rsidP="0016330D">
            <w:pPr>
              <w:widowControl w:val="0"/>
              <w:spacing w:after="0" w:line="240" w:lineRule="auto"/>
              <w:ind w:left="113" w:right="113"/>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руб./Гкал</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1762,01</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1448,05</w:t>
            </w:r>
          </w:p>
        </w:tc>
        <w:tc>
          <w:tcPr>
            <w:tcW w:w="1134"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2 181,25</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2 191,84</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2 284,03</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1 840,82</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1990,37</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1972,19</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1825,21</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2 242,32</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1 743,26</w:t>
            </w:r>
          </w:p>
        </w:tc>
        <w:tc>
          <w:tcPr>
            <w:tcW w:w="850" w:type="dxa"/>
            <w:tcBorders>
              <w:top w:val="single" w:sz="4" w:space="0" w:color="auto"/>
              <w:left w:val="single" w:sz="4" w:space="0" w:color="auto"/>
              <w:bottom w:val="nil"/>
              <w:right w:val="single" w:sz="4" w:space="0" w:color="auto"/>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1653,51</w:t>
            </w:r>
          </w:p>
        </w:tc>
      </w:tr>
      <w:tr w:rsidR="004D1602" w:rsidRPr="00596BDD" w:rsidTr="00946C63">
        <w:trPr>
          <w:trHeight w:hRule="exact" w:val="638"/>
        </w:trPr>
        <w:tc>
          <w:tcPr>
            <w:tcW w:w="567" w:type="dxa"/>
            <w:vMerge/>
            <w:tcBorders>
              <w:top w:val="nil"/>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p>
        </w:tc>
        <w:tc>
          <w:tcPr>
            <w:tcW w:w="1560" w:type="dxa"/>
            <w:vMerge/>
            <w:tcBorders>
              <w:top w:val="nil"/>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p>
        </w:tc>
        <w:tc>
          <w:tcPr>
            <w:tcW w:w="1275"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с 1.07.2018 по 31.12.2018</w:t>
            </w:r>
          </w:p>
        </w:tc>
        <w:tc>
          <w:tcPr>
            <w:tcW w:w="567" w:type="dxa"/>
            <w:vMerge/>
            <w:tcBorders>
              <w:top w:val="nil"/>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1 806,01</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1 516,49</w:t>
            </w:r>
          </w:p>
        </w:tc>
        <w:tc>
          <w:tcPr>
            <w:tcW w:w="1134"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2 255,82</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2 256,40</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2 406,35</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1871,57</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2 048,00</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1 959,90</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1 910,22</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2 314,82</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1 773,76</w:t>
            </w:r>
          </w:p>
        </w:tc>
        <w:tc>
          <w:tcPr>
            <w:tcW w:w="850" w:type="dxa"/>
            <w:tcBorders>
              <w:top w:val="single" w:sz="4" w:space="0" w:color="auto"/>
              <w:left w:val="single" w:sz="4" w:space="0" w:color="auto"/>
              <w:bottom w:val="nil"/>
              <w:right w:val="single" w:sz="4" w:space="0" w:color="auto"/>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1 708,18</w:t>
            </w:r>
          </w:p>
        </w:tc>
      </w:tr>
      <w:tr w:rsidR="004D1602" w:rsidRPr="00596BDD" w:rsidTr="00946C63">
        <w:trPr>
          <w:trHeight w:hRule="exact" w:val="686"/>
        </w:trPr>
        <w:tc>
          <w:tcPr>
            <w:tcW w:w="567" w:type="dxa"/>
            <w:vMerge w:val="restart"/>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3.3.</w:t>
            </w:r>
          </w:p>
        </w:tc>
        <w:tc>
          <w:tcPr>
            <w:tcW w:w="1560" w:type="dxa"/>
            <w:vMerge w:val="restart"/>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ГВС</w:t>
            </w:r>
          </w:p>
        </w:tc>
        <w:tc>
          <w:tcPr>
            <w:tcW w:w="1275"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с 1.01.2018 по 30.06.2018</w:t>
            </w:r>
          </w:p>
        </w:tc>
        <w:tc>
          <w:tcPr>
            <w:tcW w:w="567" w:type="dxa"/>
            <w:vMerge w:val="restart"/>
            <w:tcBorders>
              <w:top w:val="single" w:sz="4" w:space="0" w:color="auto"/>
              <w:left w:val="single" w:sz="4" w:space="0" w:color="auto"/>
              <w:bottom w:val="nil"/>
              <w:right w:val="nil"/>
            </w:tcBorders>
            <w:shd w:val="clear" w:color="auto" w:fill="FFFFFF"/>
            <w:textDirection w:val="btLr"/>
            <w:vAlign w:val="center"/>
          </w:tcPr>
          <w:p w:rsidR="00596BDD" w:rsidRPr="00596BDD" w:rsidRDefault="00596BDD" w:rsidP="0016330D">
            <w:pPr>
              <w:widowControl w:val="0"/>
              <w:spacing w:after="0" w:line="240" w:lineRule="auto"/>
              <w:ind w:left="113" w:right="113"/>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руб./м</w:t>
            </w:r>
            <w:r w:rsidRPr="0016330D">
              <w:rPr>
                <w:rFonts w:ascii="Times New Roman" w:eastAsia="Times New Roman" w:hAnsi="Times New Roman" w:cs="Times New Roman"/>
                <w:color w:val="000000"/>
                <w:spacing w:val="-1"/>
                <w:sz w:val="20"/>
                <w:szCs w:val="20"/>
                <w:vertAlign w:val="superscript"/>
              </w:rPr>
              <w:t>З</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96,44</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79,73</w:t>
            </w:r>
          </w:p>
        </w:tc>
        <w:tc>
          <w:tcPr>
            <w:tcW w:w="1134"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105,99</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111,20</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97,11</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119,15</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w:t>
            </w:r>
          </w:p>
        </w:tc>
        <w:tc>
          <w:tcPr>
            <w:tcW w:w="850" w:type="dxa"/>
            <w:tcBorders>
              <w:top w:val="single" w:sz="4" w:space="0" w:color="auto"/>
              <w:left w:val="single" w:sz="4" w:space="0" w:color="auto"/>
              <w:bottom w:val="nil"/>
              <w:right w:val="single" w:sz="4" w:space="0" w:color="auto"/>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90,30</w:t>
            </w:r>
          </w:p>
        </w:tc>
      </w:tr>
      <w:tr w:rsidR="004D1602" w:rsidRPr="00596BDD" w:rsidTr="00946C63">
        <w:trPr>
          <w:trHeight w:hRule="exact" w:val="682"/>
        </w:trPr>
        <w:tc>
          <w:tcPr>
            <w:tcW w:w="567" w:type="dxa"/>
            <w:vMerge/>
            <w:tcBorders>
              <w:top w:val="nil"/>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p>
        </w:tc>
        <w:tc>
          <w:tcPr>
            <w:tcW w:w="1560" w:type="dxa"/>
            <w:vMerge/>
            <w:tcBorders>
              <w:top w:val="nil"/>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p>
        </w:tc>
        <w:tc>
          <w:tcPr>
            <w:tcW w:w="1275"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с 1.07.2018 по 31.12.2018</w:t>
            </w:r>
          </w:p>
        </w:tc>
        <w:tc>
          <w:tcPr>
            <w:tcW w:w="567" w:type="dxa"/>
            <w:vMerge/>
            <w:tcBorders>
              <w:top w:val="nil"/>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99,54</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80,23</w:t>
            </w:r>
          </w:p>
        </w:tc>
        <w:tc>
          <w:tcPr>
            <w:tcW w:w="1134"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109,36</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110,65</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101,11</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122,56</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w:t>
            </w:r>
          </w:p>
        </w:tc>
        <w:tc>
          <w:tcPr>
            <w:tcW w:w="850" w:type="dxa"/>
            <w:tcBorders>
              <w:top w:val="single" w:sz="4" w:space="0" w:color="auto"/>
              <w:left w:val="single" w:sz="4" w:space="0" w:color="auto"/>
              <w:bottom w:val="nil"/>
              <w:right w:val="single" w:sz="4" w:space="0" w:color="auto"/>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93,36</w:t>
            </w:r>
          </w:p>
        </w:tc>
      </w:tr>
      <w:tr w:rsidR="00596BDD" w:rsidRPr="00596BDD" w:rsidTr="00505FC9">
        <w:trPr>
          <w:trHeight w:hRule="exact" w:val="413"/>
        </w:trPr>
        <w:tc>
          <w:tcPr>
            <w:tcW w:w="14884" w:type="dxa"/>
            <w:gridSpan w:val="17"/>
            <w:tcBorders>
              <w:top w:val="single" w:sz="4" w:space="0" w:color="auto"/>
              <w:left w:val="single" w:sz="4" w:space="0" w:color="auto"/>
              <w:bottom w:val="nil"/>
              <w:right w:val="single" w:sz="4" w:space="0" w:color="auto"/>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4. Коммунальный комплекс (по районным центрам)</w:t>
            </w:r>
          </w:p>
        </w:tc>
      </w:tr>
      <w:tr w:rsidR="004D1602" w:rsidRPr="00596BDD" w:rsidTr="00946C63">
        <w:trPr>
          <w:trHeight w:hRule="exact" w:val="509"/>
        </w:trPr>
        <w:tc>
          <w:tcPr>
            <w:tcW w:w="567" w:type="dxa"/>
            <w:vMerge w:val="restart"/>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4.1.</w:t>
            </w:r>
          </w:p>
        </w:tc>
        <w:tc>
          <w:tcPr>
            <w:tcW w:w="1560" w:type="dxa"/>
            <w:vMerge w:val="restart"/>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Водоснабжение</w:t>
            </w:r>
          </w:p>
        </w:tc>
        <w:tc>
          <w:tcPr>
            <w:tcW w:w="1275" w:type="dxa"/>
            <w:tcBorders>
              <w:top w:val="single" w:sz="4" w:space="0" w:color="auto"/>
              <w:left w:val="single" w:sz="4" w:space="0" w:color="auto"/>
              <w:bottom w:val="nil"/>
              <w:right w:val="nil"/>
            </w:tcBorders>
            <w:shd w:val="clear" w:color="auto" w:fill="FFFFFF"/>
            <w:vAlign w:val="bottom"/>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с 1.01.2018 по 30.06.2018</w:t>
            </w:r>
          </w:p>
        </w:tc>
        <w:tc>
          <w:tcPr>
            <w:tcW w:w="567" w:type="dxa"/>
            <w:vMerge w:val="restart"/>
            <w:tcBorders>
              <w:top w:val="single" w:sz="4" w:space="0" w:color="auto"/>
              <w:left w:val="single" w:sz="4" w:space="0" w:color="auto"/>
              <w:bottom w:val="nil"/>
              <w:right w:val="nil"/>
            </w:tcBorders>
            <w:shd w:val="clear" w:color="auto" w:fill="FFFFFF"/>
            <w:textDirection w:val="btLr"/>
            <w:vAlign w:val="center"/>
          </w:tcPr>
          <w:p w:rsidR="00596BDD" w:rsidRPr="00596BDD" w:rsidRDefault="00596BDD" w:rsidP="0016330D">
            <w:pPr>
              <w:widowControl w:val="0"/>
              <w:spacing w:after="0" w:line="240" w:lineRule="auto"/>
              <w:ind w:left="113" w:right="113"/>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руб./м</w:t>
            </w:r>
            <w:r w:rsidRPr="0016330D">
              <w:rPr>
                <w:rFonts w:ascii="Times New Roman" w:eastAsia="Times New Roman" w:hAnsi="Times New Roman" w:cs="Times New Roman"/>
                <w:color w:val="000000"/>
                <w:spacing w:val="-1"/>
                <w:sz w:val="20"/>
                <w:szCs w:val="20"/>
                <w:vertAlign w:val="superscript"/>
              </w:rPr>
              <w:t>З</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13,63</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11,67</w:t>
            </w:r>
          </w:p>
        </w:tc>
        <w:tc>
          <w:tcPr>
            <w:tcW w:w="1134"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14,85</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11,12</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18,19</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11,62</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12,44</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18,51</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11,33</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13,76</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14,99</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9,87</w:t>
            </w:r>
          </w:p>
        </w:tc>
        <w:tc>
          <w:tcPr>
            <w:tcW w:w="850" w:type="dxa"/>
            <w:tcBorders>
              <w:top w:val="single" w:sz="4" w:space="0" w:color="auto"/>
              <w:left w:val="single" w:sz="4" w:space="0" w:color="auto"/>
              <w:bottom w:val="nil"/>
              <w:right w:val="single" w:sz="4" w:space="0" w:color="auto"/>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12,58</w:t>
            </w:r>
          </w:p>
        </w:tc>
      </w:tr>
      <w:tr w:rsidR="004D1602" w:rsidRPr="00596BDD" w:rsidTr="00946C63">
        <w:trPr>
          <w:trHeight w:hRule="exact" w:val="523"/>
        </w:trPr>
        <w:tc>
          <w:tcPr>
            <w:tcW w:w="567" w:type="dxa"/>
            <w:vMerge/>
            <w:tcBorders>
              <w:top w:val="nil"/>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p>
        </w:tc>
        <w:tc>
          <w:tcPr>
            <w:tcW w:w="1560" w:type="dxa"/>
            <w:vMerge/>
            <w:tcBorders>
              <w:top w:val="nil"/>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p>
        </w:tc>
        <w:tc>
          <w:tcPr>
            <w:tcW w:w="1275" w:type="dxa"/>
            <w:tcBorders>
              <w:top w:val="single" w:sz="4" w:space="0" w:color="auto"/>
              <w:left w:val="single" w:sz="4" w:space="0" w:color="auto"/>
              <w:bottom w:val="nil"/>
              <w:right w:val="nil"/>
            </w:tcBorders>
            <w:shd w:val="clear" w:color="auto" w:fill="FFFFFF"/>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с 1.07.2018 по 31.12.2018</w:t>
            </w:r>
          </w:p>
        </w:tc>
        <w:tc>
          <w:tcPr>
            <w:tcW w:w="567" w:type="dxa"/>
            <w:vMerge/>
            <w:tcBorders>
              <w:top w:val="nil"/>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14,66</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8,95</w:t>
            </w:r>
          </w:p>
        </w:tc>
        <w:tc>
          <w:tcPr>
            <w:tcW w:w="1134"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14,85</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11,12</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18,73</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12,04</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13,10</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18,53</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11,33</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13,76</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14,99</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10,15</w:t>
            </w:r>
          </w:p>
        </w:tc>
        <w:tc>
          <w:tcPr>
            <w:tcW w:w="850" w:type="dxa"/>
            <w:tcBorders>
              <w:top w:val="single" w:sz="4" w:space="0" w:color="auto"/>
              <w:left w:val="single" w:sz="4" w:space="0" w:color="auto"/>
              <w:bottom w:val="nil"/>
              <w:right w:val="single" w:sz="4" w:space="0" w:color="auto"/>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12,72</w:t>
            </w:r>
          </w:p>
        </w:tc>
      </w:tr>
      <w:tr w:rsidR="004D1602" w:rsidRPr="00596BDD" w:rsidTr="00946C63">
        <w:trPr>
          <w:trHeight w:hRule="exact" w:val="518"/>
        </w:trPr>
        <w:tc>
          <w:tcPr>
            <w:tcW w:w="567" w:type="dxa"/>
            <w:vMerge w:val="restart"/>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4.2.</w:t>
            </w:r>
          </w:p>
        </w:tc>
        <w:tc>
          <w:tcPr>
            <w:tcW w:w="1560" w:type="dxa"/>
            <w:vMerge w:val="restart"/>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Водоотведение</w:t>
            </w:r>
          </w:p>
        </w:tc>
        <w:tc>
          <w:tcPr>
            <w:tcW w:w="1275" w:type="dxa"/>
            <w:tcBorders>
              <w:top w:val="single" w:sz="4" w:space="0" w:color="auto"/>
              <w:left w:val="single" w:sz="4" w:space="0" w:color="auto"/>
              <w:bottom w:val="nil"/>
              <w:right w:val="nil"/>
            </w:tcBorders>
            <w:shd w:val="clear" w:color="auto" w:fill="FFFFFF"/>
            <w:vAlign w:val="bottom"/>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с 1.01.2018 по 30.06.2018</w:t>
            </w:r>
          </w:p>
        </w:tc>
        <w:tc>
          <w:tcPr>
            <w:tcW w:w="567" w:type="dxa"/>
            <w:vMerge/>
            <w:tcBorders>
              <w:top w:val="nil"/>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13,63</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10,89</w:t>
            </w:r>
          </w:p>
        </w:tc>
        <w:tc>
          <w:tcPr>
            <w:tcW w:w="1134"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13,91</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z w:val="20"/>
                <w:szCs w:val="20"/>
              </w:rPr>
              <w:t>X</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z w:val="20"/>
                <w:szCs w:val="20"/>
              </w:rPr>
              <w:t>X</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7,11</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8,60</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15,35</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10,35</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1,04</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z w:val="20"/>
                <w:szCs w:val="20"/>
              </w:rPr>
              <w:t>X</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8,59</w:t>
            </w:r>
          </w:p>
        </w:tc>
        <w:tc>
          <w:tcPr>
            <w:tcW w:w="850" w:type="dxa"/>
            <w:tcBorders>
              <w:top w:val="single" w:sz="4" w:space="0" w:color="auto"/>
              <w:left w:val="single" w:sz="4" w:space="0" w:color="auto"/>
              <w:bottom w:val="nil"/>
              <w:right w:val="single" w:sz="4" w:space="0" w:color="auto"/>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10,48</w:t>
            </w:r>
          </w:p>
        </w:tc>
      </w:tr>
      <w:tr w:rsidR="004D1602" w:rsidRPr="00596BDD" w:rsidTr="00946C63">
        <w:trPr>
          <w:trHeight w:hRule="exact" w:val="523"/>
        </w:trPr>
        <w:tc>
          <w:tcPr>
            <w:tcW w:w="567" w:type="dxa"/>
            <w:vMerge/>
            <w:tcBorders>
              <w:top w:val="nil"/>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p>
        </w:tc>
        <w:tc>
          <w:tcPr>
            <w:tcW w:w="1560" w:type="dxa"/>
            <w:vMerge/>
            <w:tcBorders>
              <w:top w:val="nil"/>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p>
        </w:tc>
        <w:tc>
          <w:tcPr>
            <w:tcW w:w="1275" w:type="dxa"/>
            <w:tcBorders>
              <w:top w:val="single" w:sz="4" w:space="0" w:color="auto"/>
              <w:left w:val="single" w:sz="4" w:space="0" w:color="auto"/>
              <w:bottom w:val="nil"/>
              <w:right w:val="nil"/>
            </w:tcBorders>
            <w:shd w:val="clear" w:color="auto" w:fill="FFFFFF"/>
            <w:vAlign w:val="bottom"/>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с 1.07.2018 по 31.12.2018</w:t>
            </w:r>
          </w:p>
        </w:tc>
        <w:tc>
          <w:tcPr>
            <w:tcW w:w="567" w:type="dxa"/>
            <w:vMerge/>
            <w:tcBorders>
              <w:top w:val="nil"/>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13,70</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10,48</w:t>
            </w:r>
          </w:p>
        </w:tc>
        <w:tc>
          <w:tcPr>
            <w:tcW w:w="1134"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13,91</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z w:val="20"/>
                <w:szCs w:val="20"/>
              </w:rPr>
              <w:t>X</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z w:val="20"/>
                <w:szCs w:val="20"/>
              </w:rPr>
              <w:t>X</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7,11</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8,64</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15,35</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10,35</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1,78</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z w:val="20"/>
                <w:szCs w:val="20"/>
              </w:rPr>
              <w:t>X</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8,59</w:t>
            </w:r>
          </w:p>
        </w:tc>
        <w:tc>
          <w:tcPr>
            <w:tcW w:w="850" w:type="dxa"/>
            <w:tcBorders>
              <w:top w:val="single" w:sz="4" w:space="0" w:color="auto"/>
              <w:left w:val="single" w:sz="4" w:space="0" w:color="auto"/>
              <w:bottom w:val="nil"/>
              <w:right w:val="single" w:sz="4" w:space="0" w:color="auto"/>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10,65</w:t>
            </w:r>
          </w:p>
        </w:tc>
      </w:tr>
      <w:tr w:rsidR="00596BDD" w:rsidRPr="00596BDD" w:rsidTr="00505FC9">
        <w:trPr>
          <w:trHeight w:hRule="exact" w:val="464"/>
        </w:trPr>
        <w:tc>
          <w:tcPr>
            <w:tcW w:w="14884" w:type="dxa"/>
            <w:gridSpan w:val="17"/>
            <w:tcBorders>
              <w:top w:val="single" w:sz="4" w:space="0" w:color="auto"/>
              <w:left w:val="single" w:sz="4" w:space="0" w:color="auto"/>
              <w:bottom w:val="nil"/>
              <w:right w:val="single" w:sz="4" w:space="0" w:color="auto"/>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5. Захоронение/Обработка ТКО</w:t>
            </w:r>
          </w:p>
        </w:tc>
      </w:tr>
      <w:tr w:rsidR="004D1602" w:rsidRPr="00596BDD" w:rsidTr="00946C63">
        <w:trPr>
          <w:trHeight w:hRule="exact" w:val="653"/>
        </w:trPr>
        <w:tc>
          <w:tcPr>
            <w:tcW w:w="567"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5.1.</w:t>
            </w:r>
          </w:p>
        </w:tc>
        <w:tc>
          <w:tcPr>
            <w:tcW w:w="1560" w:type="dxa"/>
            <w:vMerge w:val="restart"/>
            <w:tcBorders>
              <w:top w:val="single" w:sz="4" w:space="0" w:color="auto"/>
              <w:left w:val="single" w:sz="4" w:space="0" w:color="auto"/>
              <w:bottom w:val="nil"/>
              <w:right w:val="nil"/>
            </w:tcBorders>
            <w:shd w:val="clear" w:color="auto" w:fill="FFFFFF"/>
            <w:vAlign w:val="center"/>
          </w:tcPr>
          <w:p w:rsidR="00596BDD" w:rsidRPr="00596BDD" w:rsidRDefault="00596BDD" w:rsidP="00505FC9">
            <w:pPr>
              <w:widowControl w:val="0"/>
              <w:spacing w:after="0" w:line="240" w:lineRule="auto"/>
              <w:ind w:left="60"/>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Захоронение/</w:t>
            </w:r>
            <w:r w:rsidR="00505FC9">
              <w:rPr>
                <w:rFonts w:ascii="Times New Roman" w:eastAsia="Times New Roman" w:hAnsi="Times New Roman" w:cs="Times New Roman"/>
                <w:color w:val="000000"/>
                <w:spacing w:val="-1"/>
                <w:sz w:val="20"/>
                <w:szCs w:val="20"/>
              </w:rPr>
              <w:br/>
            </w:r>
            <w:r w:rsidRPr="00596BDD">
              <w:rPr>
                <w:rFonts w:ascii="Times New Roman" w:eastAsia="Times New Roman" w:hAnsi="Times New Roman" w:cs="Times New Roman"/>
                <w:color w:val="000000"/>
                <w:spacing w:val="-1"/>
                <w:sz w:val="20"/>
                <w:szCs w:val="20"/>
              </w:rPr>
              <w:t>Обработка</w:t>
            </w:r>
            <w:r w:rsidR="00505FC9">
              <w:rPr>
                <w:rFonts w:ascii="Times New Roman" w:eastAsia="Times New Roman" w:hAnsi="Times New Roman" w:cs="Times New Roman"/>
                <w:color w:val="000000"/>
                <w:spacing w:val="-1"/>
                <w:sz w:val="20"/>
                <w:szCs w:val="20"/>
              </w:rPr>
              <w:t xml:space="preserve"> </w:t>
            </w:r>
            <w:r w:rsidRPr="00596BDD">
              <w:rPr>
                <w:rFonts w:ascii="Times New Roman" w:eastAsia="Times New Roman" w:hAnsi="Times New Roman" w:cs="Times New Roman"/>
                <w:color w:val="000000"/>
                <w:spacing w:val="-1"/>
                <w:sz w:val="20"/>
                <w:szCs w:val="20"/>
              </w:rPr>
              <w:t>ТКО</w:t>
            </w:r>
          </w:p>
        </w:tc>
        <w:tc>
          <w:tcPr>
            <w:tcW w:w="1275"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с 1.01.2018 по 30.06.2018</w:t>
            </w:r>
          </w:p>
        </w:tc>
        <w:tc>
          <w:tcPr>
            <w:tcW w:w="567" w:type="dxa"/>
            <w:vMerge w:val="restart"/>
            <w:tcBorders>
              <w:top w:val="single" w:sz="4" w:space="0" w:color="auto"/>
              <w:left w:val="single" w:sz="4" w:space="0" w:color="auto"/>
              <w:bottom w:val="nil"/>
              <w:right w:val="nil"/>
            </w:tcBorders>
            <w:shd w:val="clear" w:color="auto" w:fill="FFFFFF"/>
            <w:textDirection w:val="btLr"/>
            <w:vAlign w:val="center"/>
          </w:tcPr>
          <w:p w:rsidR="00596BDD" w:rsidRPr="00596BDD" w:rsidRDefault="00596BDD" w:rsidP="0016330D">
            <w:pPr>
              <w:widowControl w:val="0"/>
              <w:spacing w:after="0" w:line="240" w:lineRule="auto"/>
              <w:ind w:left="113" w:right="113"/>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руб./т</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148,44/х</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z w:val="20"/>
                <w:szCs w:val="20"/>
              </w:rPr>
              <w:t>X</w:t>
            </w:r>
          </w:p>
        </w:tc>
        <w:tc>
          <w:tcPr>
            <w:tcW w:w="1134"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75,73/345,9</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z w:val="20"/>
                <w:szCs w:val="20"/>
              </w:rPr>
              <w:t>X</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z w:val="20"/>
                <w:szCs w:val="20"/>
              </w:rPr>
              <w:t>X</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z w:val="20"/>
                <w:szCs w:val="20"/>
              </w:rPr>
              <w:t>X</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z w:val="20"/>
                <w:szCs w:val="20"/>
              </w:rPr>
              <w:t>X</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z w:val="20"/>
                <w:szCs w:val="20"/>
              </w:rPr>
              <w:t>X</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z w:val="20"/>
                <w:szCs w:val="20"/>
              </w:rPr>
              <w:t>X</w:t>
            </w:r>
          </w:p>
        </w:tc>
        <w:tc>
          <w:tcPr>
            <w:tcW w:w="709"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z w:val="20"/>
                <w:szCs w:val="20"/>
              </w:rPr>
              <w:t>X</w:t>
            </w:r>
          </w:p>
        </w:tc>
        <w:tc>
          <w:tcPr>
            <w:tcW w:w="850"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z w:val="20"/>
                <w:szCs w:val="20"/>
              </w:rPr>
              <w:t>X</w:t>
            </w:r>
          </w:p>
        </w:tc>
        <w:tc>
          <w:tcPr>
            <w:tcW w:w="851" w:type="dxa"/>
            <w:tcBorders>
              <w:top w:val="single" w:sz="4" w:space="0" w:color="auto"/>
              <w:left w:val="single" w:sz="4" w:space="0" w:color="auto"/>
              <w:bottom w:val="nil"/>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z w:val="20"/>
                <w:szCs w:val="20"/>
              </w:rPr>
              <w:t>X</w:t>
            </w:r>
          </w:p>
        </w:tc>
        <w:tc>
          <w:tcPr>
            <w:tcW w:w="850" w:type="dxa"/>
            <w:tcBorders>
              <w:top w:val="single" w:sz="4" w:space="0" w:color="auto"/>
              <w:left w:val="single" w:sz="4" w:space="0" w:color="auto"/>
              <w:bottom w:val="nil"/>
              <w:right w:val="single" w:sz="4" w:space="0" w:color="auto"/>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z w:val="20"/>
                <w:szCs w:val="20"/>
              </w:rPr>
              <w:t>X</w:t>
            </w:r>
          </w:p>
        </w:tc>
      </w:tr>
      <w:tr w:rsidR="004D1602" w:rsidRPr="00596BDD" w:rsidTr="00946C63">
        <w:trPr>
          <w:trHeight w:hRule="exact" w:val="682"/>
        </w:trPr>
        <w:tc>
          <w:tcPr>
            <w:tcW w:w="567" w:type="dxa"/>
            <w:tcBorders>
              <w:top w:val="single" w:sz="4" w:space="0" w:color="auto"/>
              <w:left w:val="single" w:sz="4" w:space="0" w:color="auto"/>
              <w:bottom w:val="single" w:sz="4" w:space="0" w:color="auto"/>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5.2.</w:t>
            </w:r>
          </w:p>
        </w:tc>
        <w:tc>
          <w:tcPr>
            <w:tcW w:w="1560" w:type="dxa"/>
            <w:vMerge/>
            <w:tcBorders>
              <w:top w:val="nil"/>
              <w:left w:val="single" w:sz="4" w:space="0" w:color="auto"/>
              <w:bottom w:val="single" w:sz="4" w:space="0" w:color="auto"/>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p>
        </w:tc>
        <w:tc>
          <w:tcPr>
            <w:tcW w:w="1275" w:type="dxa"/>
            <w:tcBorders>
              <w:top w:val="single" w:sz="4" w:space="0" w:color="auto"/>
              <w:left w:val="single" w:sz="4" w:space="0" w:color="auto"/>
              <w:bottom w:val="single" w:sz="4" w:space="0" w:color="auto"/>
              <w:right w:val="nil"/>
            </w:tcBorders>
            <w:shd w:val="clear" w:color="auto" w:fill="FFFFFF"/>
            <w:vAlign w:val="center"/>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с 1.07.2018 по 31.12.2018</w:t>
            </w:r>
          </w:p>
        </w:tc>
        <w:tc>
          <w:tcPr>
            <w:tcW w:w="567" w:type="dxa"/>
            <w:vMerge/>
            <w:tcBorders>
              <w:top w:val="nil"/>
              <w:left w:val="single" w:sz="4" w:space="0" w:color="auto"/>
              <w:bottom w:val="single" w:sz="4" w:space="0" w:color="auto"/>
              <w:right w:val="nil"/>
            </w:tcBorders>
            <w:shd w:val="clear" w:color="auto" w:fill="FFFFFF"/>
            <w:vAlign w:val="center"/>
          </w:tcPr>
          <w:p w:rsidR="00596BDD" w:rsidRPr="00596BDD" w:rsidRDefault="00596BDD" w:rsidP="00596BDD">
            <w:pPr>
              <w:widowControl w:val="0"/>
              <w:spacing w:after="0" w:line="240" w:lineRule="auto"/>
              <w:ind w:left="60"/>
              <w:rPr>
                <w:rFonts w:ascii="Times New Roman" w:eastAsia="Times New Roman" w:hAnsi="Times New Roman" w:cs="Times New Roman"/>
                <w:spacing w:val="3"/>
                <w:sz w:val="20"/>
                <w:szCs w:val="20"/>
              </w:rPr>
            </w:pPr>
          </w:p>
        </w:tc>
        <w:tc>
          <w:tcPr>
            <w:tcW w:w="851" w:type="dxa"/>
            <w:tcBorders>
              <w:top w:val="single" w:sz="4" w:space="0" w:color="auto"/>
              <w:left w:val="single" w:sz="4" w:space="0" w:color="auto"/>
              <w:bottom w:val="single" w:sz="4" w:space="0" w:color="auto"/>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151,05/х</w:t>
            </w:r>
          </w:p>
        </w:tc>
        <w:tc>
          <w:tcPr>
            <w:tcW w:w="850" w:type="dxa"/>
            <w:tcBorders>
              <w:top w:val="single" w:sz="4" w:space="0" w:color="auto"/>
              <w:left w:val="single" w:sz="4" w:space="0" w:color="auto"/>
              <w:bottom w:val="single" w:sz="4" w:space="0" w:color="auto"/>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z w:val="20"/>
                <w:szCs w:val="20"/>
              </w:rPr>
              <w:t>X</w:t>
            </w:r>
          </w:p>
        </w:tc>
        <w:tc>
          <w:tcPr>
            <w:tcW w:w="1134" w:type="dxa"/>
            <w:tcBorders>
              <w:top w:val="single" w:sz="4" w:space="0" w:color="auto"/>
              <w:left w:val="single" w:sz="4" w:space="0" w:color="auto"/>
              <w:bottom w:val="single" w:sz="4" w:space="0" w:color="auto"/>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pacing w:val="-1"/>
                <w:sz w:val="20"/>
                <w:szCs w:val="20"/>
              </w:rPr>
              <w:t>84,04/373,72</w:t>
            </w:r>
          </w:p>
        </w:tc>
        <w:tc>
          <w:tcPr>
            <w:tcW w:w="851" w:type="dxa"/>
            <w:tcBorders>
              <w:top w:val="single" w:sz="4" w:space="0" w:color="auto"/>
              <w:left w:val="single" w:sz="4" w:space="0" w:color="auto"/>
              <w:bottom w:val="single" w:sz="4" w:space="0" w:color="auto"/>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z w:val="20"/>
                <w:szCs w:val="20"/>
              </w:rPr>
              <w:t>X</w:t>
            </w:r>
          </w:p>
        </w:tc>
        <w:tc>
          <w:tcPr>
            <w:tcW w:w="850" w:type="dxa"/>
            <w:tcBorders>
              <w:top w:val="single" w:sz="4" w:space="0" w:color="auto"/>
              <w:left w:val="single" w:sz="4" w:space="0" w:color="auto"/>
              <w:bottom w:val="single" w:sz="4" w:space="0" w:color="auto"/>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z w:val="20"/>
                <w:szCs w:val="20"/>
              </w:rPr>
              <w:t>X</w:t>
            </w:r>
          </w:p>
        </w:tc>
        <w:tc>
          <w:tcPr>
            <w:tcW w:w="851" w:type="dxa"/>
            <w:tcBorders>
              <w:top w:val="single" w:sz="4" w:space="0" w:color="auto"/>
              <w:left w:val="single" w:sz="4" w:space="0" w:color="auto"/>
              <w:bottom w:val="single" w:sz="4" w:space="0" w:color="auto"/>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z w:val="20"/>
                <w:szCs w:val="20"/>
              </w:rPr>
              <w:t>X</w:t>
            </w:r>
          </w:p>
        </w:tc>
        <w:tc>
          <w:tcPr>
            <w:tcW w:w="709" w:type="dxa"/>
            <w:tcBorders>
              <w:top w:val="single" w:sz="4" w:space="0" w:color="auto"/>
              <w:left w:val="single" w:sz="4" w:space="0" w:color="auto"/>
              <w:bottom w:val="single" w:sz="4" w:space="0" w:color="auto"/>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z w:val="20"/>
                <w:szCs w:val="20"/>
              </w:rPr>
              <w:t>X</w:t>
            </w:r>
          </w:p>
        </w:tc>
        <w:tc>
          <w:tcPr>
            <w:tcW w:w="850" w:type="dxa"/>
            <w:tcBorders>
              <w:top w:val="single" w:sz="4" w:space="0" w:color="auto"/>
              <w:left w:val="single" w:sz="4" w:space="0" w:color="auto"/>
              <w:bottom w:val="single" w:sz="4" w:space="0" w:color="auto"/>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z w:val="20"/>
                <w:szCs w:val="20"/>
              </w:rPr>
              <w:t>X</w:t>
            </w:r>
          </w:p>
        </w:tc>
        <w:tc>
          <w:tcPr>
            <w:tcW w:w="709" w:type="dxa"/>
            <w:tcBorders>
              <w:top w:val="single" w:sz="4" w:space="0" w:color="auto"/>
              <w:left w:val="single" w:sz="4" w:space="0" w:color="auto"/>
              <w:bottom w:val="single" w:sz="4" w:space="0" w:color="auto"/>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z w:val="20"/>
                <w:szCs w:val="20"/>
              </w:rPr>
              <w:t>X</w:t>
            </w:r>
          </w:p>
        </w:tc>
        <w:tc>
          <w:tcPr>
            <w:tcW w:w="709" w:type="dxa"/>
            <w:tcBorders>
              <w:top w:val="single" w:sz="4" w:space="0" w:color="auto"/>
              <w:left w:val="single" w:sz="4" w:space="0" w:color="auto"/>
              <w:bottom w:val="single" w:sz="4" w:space="0" w:color="auto"/>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z w:val="20"/>
                <w:szCs w:val="20"/>
              </w:rPr>
              <w:t>X</w:t>
            </w:r>
          </w:p>
        </w:tc>
        <w:tc>
          <w:tcPr>
            <w:tcW w:w="850" w:type="dxa"/>
            <w:tcBorders>
              <w:top w:val="single" w:sz="4" w:space="0" w:color="auto"/>
              <w:left w:val="single" w:sz="4" w:space="0" w:color="auto"/>
              <w:bottom w:val="single" w:sz="4" w:space="0" w:color="auto"/>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z w:val="20"/>
                <w:szCs w:val="20"/>
              </w:rPr>
              <w:t>X</w:t>
            </w:r>
          </w:p>
        </w:tc>
        <w:tc>
          <w:tcPr>
            <w:tcW w:w="851" w:type="dxa"/>
            <w:tcBorders>
              <w:top w:val="single" w:sz="4" w:space="0" w:color="auto"/>
              <w:left w:val="single" w:sz="4" w:space="0" w:color="auto"/>
              <w:bottom w:val="single" w:sz="4" w:space="0" w:color="auto"/>
              <w:right w:val="nil"/>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96BDD" w:rsidRPr="00596BDD" w:rsidRDefault="00596BDD" w:rsidP="00596BDD">
            <w:pPr>
              <w:widowControl w:val="0"/>
              <w:spacing w:after="0" w:line="240" w:lineRule="auto"/>
              <w:jc w:val="center"/>
              <w:rPr>
                <w:rFonts w:ascii="Times New Roman" w:eastAsia="Times New Roman" w:hAnsi="Times New Roman" w:cs="Times New Roman"/>
                <w:spacing w:val="3"/>
                <w:sz w:val="20"/>
                <w:szCs w:val="20"/>
              </w:rPr>
            </w:pPr>
            <w:r w:rsidRPr="00596BDD">
              <w:rPr>
                <w:rFonts w:ascii="Times New Roman" w:eastAsia="Times New Roman" w:hAnsi="Times New Roman" w:cs="Times New Roman"/>
                <w:color w:val="000000"/>
                <w:sz w:val="20"/>
                <w:szCs w:val="20"/>
              </w:rPr>
              <w:t>X</w:t>
            </w:r>
          </w:p>
        </w:tc>
      </w:tr>
    </w:tbl>
    <w:p w:rsidR="00E4413E" w:rsidRPr="00746BF7" w:rsidRDefault="00E4413E" w:rsidP="00F669CA">
      <w:pPr>
        <w:autoSpaceDE w:val="0"/>
        <w:autoSpaceDN w:val="0"/>
        <w:adjustRightInd w:val="0"/>
        <w:spacing w:after="0" w:line="240" w:lineRule="exact"/>
        <w:ind w:right="-142"/>
        <w:jc w:val="center"/>
        <w:rPr>
          <w:rFonts w:ascii="Times New Roman" w:eastAsia="Times New Roman" w:hAnsi="Times New Roman" w:cs="Times New Roman"/>
          <w:sz w:val="20"/>
          <w:szCs w:val="20"/>
        </w:rPr>
      </w:pPr>
    </w:p>
    <w:p w:rsidR="00E4413E" w:rsidRPr="00746BF7" w:rsidRDefault="00E4413E" w:rsidP="00F669CA">
      <w:pPr>
        <w:autoSpaceDE w:val="0"/>
        <w:autoSpaceDN w:val="0"/>
        <w:adjustRightInd w:val="0"/>
        <w:spacing w:after="0" w:line="240" w:lineRule="exact"/>
        <w:ind w:right="-142"/>
        <w:jc w:val="center"/>
        <w:rPr>
          <w:rFonts w:ascii="Times New Roman" w:eastAsia="Times New Roman" w:hAnsi="Times New Roman" w:cs="Times New Roman"/>
          <w:sz w:val="20"/>
          <w:szCs w:val="20"/>
        </w:rPr>
      </w:pPr>
    </w:p>
    <w:p w:rsidR="00E4413E" w:rsidRPr="00746BF7" w:rsidRDefault="00E4413E" w:rsidP="00F669CA">
      <w:pPr>
        <w:autoSpaceDE w:val="0"/>
        <w:autoSpaceDN w:val="0"/>
        <w:adjustRightInd w:val="0"/>
        <w:spacing w:after="0" w:line="240" w:lineRule="exact"/>
        <w:ind w:right="-142"/>
        <w:jc w:val="center"/>
        <w:rPr>
          <w:rFonts w:ascii="Times New Roman" w:eastAsia="Times New Roman" w:hAnsi="Times New Roman" w:cs="Times New Roman"/>
          <w:sz w:val="20"/>
          <w:szCs w:val="20"/>
        </w:rPr>
      </w:pPr>
    </w:p>
    <w:p w:rsidR="00E4413E" w:rsidRPr="00746BF7" w:rsidRDefault="00E4413E" w:rsidP="00F669CA">
      <w:pPr>
        <w:autoSpaceDE w:val="0"/>
        <w:autoSpaceDN w:val="0"/>
        <w:adjustRightInd w:val="0"/>
        <w:spacing w:after="0" w:line="240" w:lineRule="exact"/>
        <w:ind w:right="-142"/>
        <w:jc w:val="center"/>
        <w:rPr>
          <w:rFonts w:ascii="Times New Roman" w:eastAsia="Times New Roman" w:hAnsi="Times New Roman" w:cs="Times New Roman"/>
          <w:sz w:val="20"/>
          <w:szCs w:val="20"/>
        </w:rPr>
      </w:pPr>
    </w:p>
    <w:p w:rsidR="00E4413E" w:rsidRPr="00746BF7" w:rsidRDefault="00E4413E" w:rsidP="00F669CA">
      <w:pPr>
        <w:autoSpaceDE w:val="0"/>
        <w:autoSpaceDN w:val="0"/>
        <w:adjustRightInd w:val="0"/>
        <w:spacing w:after="0" w:line="240" w:lineRule="exact"/>
        <w:ind w:right="-142"/>
        <w:jc w:val="center"/>
        <w:rPr>
          <w:rFonts w:ascii="Times New Roman" w:eastAsia="Times New Roman" w:hAnsi="Times New Roman" w:cs="Times New Roman"/>
          <w:sz w:val="20"/>
          <w:szCs w:val="20"/>
        </w:rPr>
      </w:pPr>
    </w:p>
    <w:p w:rsidR="00E4413E" w:rsidRPr="00746BF7" w:rsidRDefault="00E4413E" w:rsidP="00F669CA">
      <w:pPr>
        <w:autoSpaceDE w:val="0"/>
        <w:autoSpaceDN w:val="0"/>
        <w:adjustRightInd w:val="0"/>
        <w:spacing w:after="0" w:line="240" w:lineRule="exact"/>
        <w:ind w:right="-142"/>
        <w:jc w:val="center"/>
        <w:rPr>
          <w:rFonts w:ascii="Times New Roman" w:eastAsia="Times New Roman" w:hAnsi="Times New Roman" w:cs="Times New Roman"/>
          <w:sz w:val="20"/>
          <w:szCs w:val="20"/>
        </w:rPr>
      </w:pPr>
    </w:p>
    <w:p w:rsidR="00E4413E" w:rsidRPr="00746BF7" w:rsidRDefault="00E4413E" w:rsidP="00F669CA">
      <w:pPr>
        <w:autoSpaceDE w:val="0"/>
        <w:autoSpaceDN w:val="0"/>
        <w:adjustRightInd w:val="0"/>
        <w:spacing w:after="0" w:line="240" w:lineRule="exact"/>
        <w:ind w:right="-142"/>
        <w:jc w:val="center"/>
        <w:rPr>
          <w:rFonts w:ascii="Times New Roman" w:eastAsia="Times New Roman" w:hAnsi="Times New Roman" w:cs="Times New Roman"/>
          <w:sz w:val="20"/>
          <w:szCs w:val="20"/>
        </w:rPr>
      </w:pPr>
    </w:p>
    <w:p w:rsidR="00E4413E" w:rsidRPr="00746BF7" w:rsidRDefault="00E4413E" w:rsidP="00F669CA">
      <w:pPr>
        <w:autoSpaceDE w:val="0"/>
        <w:autoSpaceDN w:val="0"/>
        <w:adjustRightInd w:val="0"/>
        <w:spacing w:after="0" w:line="240" w:lineRule="exact"/>
        <w:ind w:right="-142"/>
        <w:jc w:val="center"/>
        <w:rPr>
          <w:rFonts w:ascii="Times New Roman" w:eastAsia="Times New Roman" w:hAnsi="Times New Roman" w:cs="Times New Roman"/>
          <w:sz w:val="20"/>
          <w:szCs w:val="20"/>
        </w:rPr>
      </w:pPr>
    </w:p>
    <w:p w:rsidR="00E4413E" w:rsidRPr="00746BF7" w:rsidRDefault="00E4413E" w:rsidP="00F669CA">
      <w:pPr>
        <w:autoSpaceDE w:val="0"/>
        <w:autoSpaceDN w:val="0"/>
        <w:adjustRightInd w:val="0"/>
        <w:spacing w:after="0" w:line="240" w:lineRule="exact"/>
        <w:ind w:right="-142"/>
        <w:jc w:val="center"/>
        <w:rPr>
          <w:rFonts w:ascii="Times New Roman" w:eastAsia="Times New Roman" w:hAnsi="Times New Roman" w:cs="Times New Roman"/>
          <w:sz w:val="20"/>
          <w:szCs w:val="20"/>
        </w:rPr>
      </w:pPr>
    </w:p>
    <w:p w:rsidR="00E4413E" w:rsidRPr="00746BF7" w:rsidRDefault="00E4413E" w:rsidP="00F669CA">
      <w:pPr>
        <w:autoSpaceDE w:val="0"/>
        <w:autoSpaceDN w:val="0"/>
        <w:adjustRightInd w:val="0"/>
        <w:spacing w:after="0" w:line="240" w:lineRule="exact"/>
        <w:ind w:right="-142"/>
        <w:jc w:val="center"/>
        <w:rPr>
          <w:rFonts w:ascii="Times New Roman" w:eastAsia="Times New Roman" w:hAnsi="Times New Roman" w:cs="Times New Roman"/>
          <w:sz w:val="20"/>
          <w:szCs w:val="20"/>
        </w:rPr>
      </w:pPr>
    </w:p>
    <w:p w:rsidR="00E4413E" w:rsidRDefault="00E4413E" w:rsidP="00F669CA">
      <w:pPr>
        <w:autoSpaceDE w:val="0"/>
        <w:autoSpaceDN w:val="0"/>
        <w:adjustRightInd w:val="0"/>
        <w:spacing w:after="0" w:line="240" w:lineRule="exact"/>
        <w:ind w:right="-142"/>
        <w:jc w:val="center"/>
        <w:rPr>
          <w:rFonts w:ascii="Times New Roman" w:eastAsia="Times New Roman" w:hAnsi="Times New Roman" w:cs="Times New Roman"/>
          <w:b/>
          <w:i/>
          <w:sz w:val="28"/>
          <w:szCs w:val="28"/>
        </w:rPr>
      </w:pPr>
    </w:p>
    <w:p w:rsidR="00B11FB7" w:rsidRDefault="00B11FB7" w:rsidP="00F669CA">
      <w:pPr>
        <w:autoSpaceDE w:val="0"/>
        <w:autoSpaceDN w:val="0"/>
        <w:adjustRightInd w:val="0"/>
        <w:spacing w:after="0" w:line="240" w:lineRule="exact"/>
        <w:ind w:right="-142"/>
        <w:jc w:val="center"/>
        <w:rPr>
          <w:rFonts w:ascii="Times New Roman" w:eastAsia="Times New Roman" w:hAnsi="Times New Roman" w:cs="Times New Roman"/>
          <w:b/>
          <w:i/>
          <w:sz w:val="28"/>
          <w:szCs w:val="28"/>
        </w:rPr>
        <w:sectPr w:rsidR="00B11FB7" w:rsidSect="00B11FB7">
          <w:pgSz w:w="16838" w:h="11906" w:orient="landscape"/>
          <w:pgMar w:top="1559" w:right="1134" w:bottom="1134" w:left="1134" w:header="709" w:footer="709" w:gutter="0"/>
          <w:cols w:space="708"/>
          <w:docGrid w:linePitch="360"/>
        </w:sectPr>
      </w:pPr>
    </w:p>
    <w:p w:rsidR="00904ADF" w:rsidRDefault="00904ADF" w:rsidP="00F669CA">
      <w:pPr>
        <w:autoSpaceDE w:val="0"/>
        <w:autoSpaceDN w:val="0"/>
        <w:adjustRightInd w:val="0"/>
        <w:spacing w:after="0" w:line="240" w:lineRule="exact"/>
        <w:ind w:right="-142"/>
        <w:jc w:val="center"/>
        <w:rPr>
          <w:rFonts w:ascii="Times New Roman" w:eastAsia="Times New Roman" w:hAnsi="Times New Roman" w:cs="Times New Roman"/>
          <w:b/>
          <w:i/>
          <w:sz w:val="28"/>
          <w:szCs w:val="28"/>
        </w:rPr>
      </w:pPr>
      <w:r w:rsidRPr="00F669CA">
        <w:rPr>
          <w:rFonts w:ascii="Times New Roman" w:eastAsia="Times New Roman" w:hAnsi="Times New Roman" w:cs="Times New Roman"/>
          <w:b/>
          <w:i/>
          <w:sz w:val="28"/>
          <w:szCs w:val="28"/>
        </w:rPr>
        <w:t>Ценообразование в электроэнергетике</w:t>
      </w:r>
    </w:p>
    <w:p w:rsidR="00C2653C" w:rsidRDefault="00C2653C" w:rsidP="001C675A">
      <w:pPr>
        <w:spacing w:after="0" w:line="240" w:lineRule="auto"/>
        <w:ind w:firstLine="708"/>
        <w:jc w:val="both"/>
        <w:rPr>
          <w:rFonts w:ascii="Times New Roman" w:eastAsia="Times New Roman" w:hAnsi="Times New Roman" w:cs="Times New Roman"/>
          <w:sz w:val="28"/>
          <w:szCs w:val="28"/>
        </w:rPr>
      </w:pPr>
    </w:p>
    <w:p w:rsidR="00904ADF" w:rsidRPr="008E74B3" w:rsidRDefault="00D90DD3" w:rsidP="001C675A">
      <w:pPr>
        <w:spacing w:after="0" w:line="240" w:lineRule="auto"/>
        <w:ind w:firstLine="708"/>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Отделом ценообразования в электроэнергетике </w:t>
      </w:r>
      <w:r w:rsidR="00904ADF" w:rsidRPr="008E74B3">
        <w:rPr>
          <w:rFonts w:ascii="Times New Roman" w:eastAsia="Times New Roman" w:hAnsi="Times New Roman" w:cs="Times New Roman"/>
          <w:sz w:val="28"/>
          <w:szCs w:val="28"/>
        </w:rPr>
        <w:t>Министерств</w:t>
      </w:r>
      <w:r w:rsidRPr="008E74B3">
        <w:rPr>
          <w:rFonts w:ascii="Times New Roman" w:eastAsia="Times New Roman" w:hAnsi="Times New Roman" w:cs="Times New Roman"/>
          <w:sz w:val="28"/>
          <w:szCs w:val="28"/>
        </w:rPr>
        <w:t>а</w:t>
      </w:r>
      <w:r w:rsidR="00904ADF" w:rsidRPr="008E74B3">
        <w:rPr>
          <w:rFonts w:ascii="Times New Roman" w:eastAsia="Times New Roman" w:hAnsi="Times New Roman" w:cs="Times New Roman"/>
          <w:sz w:val="28"/>
          <w:szCs w:val="28"/>
        </w:rPr>
        <w:t xml:space="preserve"> энергетики, тарифов и жилищного надзора </w:t>
      </w:r>
      <w:r w:rsidR="00205327">
        <w:rPr>
          <w:rFonts w:ascii="Times New Roman" w:eastAsia="Times New Roman" w:hAnsi="Times New Roman" w:cs="Times New Roman"/>
          <w:sz w:val="28"/>
          <w:szCs w:val="28"/>
        </w:rPr>
        <w:t>Кабардино-Балкарской Республики</w:t>
      </w:r>
      <w:r w:rsidR="00904ADF" w:rsidRPr="008E74B3">
        <w:rPr>
          <w:rFonts w:ascii="Times New Roman" w:eastAsia="Times New Roman" w:hAnsi="Times New Roman" w:cs="Times New Roman"/>
          <w:sz w:val="28"/>
          <w:szCs w:val="28"/>
        </w:rPr>
        <w:t xml:space="preserve"> проведена работа по анализу финансово-хозяйственной деятельности и исполнению тарифного меню за 201</w:t>
      </w:r>
      <w:r w:rsidR="001C675A" w:rsidRPr="008E74B3">
        <w:rPr>
          <w:rFonts w:ascii="Times New Roman" w:eastAsia="Times New Roman" w:hAnsi="Times New Roman" w:cs="Times New Roman"/>
          <w:sz w:val="28"/>
          <w:szCs w:val="28"/>
        </w:rPr>
        <w:t>7</w:t>
      </w:r>
      <w:r w:rsidR="00904ADF" w:rsidRPr="008E74B3">
        <w:rPr>
          <w:rFonts w:ascii="Times New Roman" w:eastAsia="Times New Roman" w:hAnsi="Times New Roman" w:cs="Times New Roman"/>
          <w:sz w:val="28"/>
          <w:szCs w:val="28"/>
        </w:rPr>
        <w:t xml:space="preserve"> год для использования при формировании необходимой валовой выручки регулируемых организаций на 2019 год.</w:t>
      </w:r>
    </w:p>
    <w:p w:rsidR="00D90DD3" w:rsidRPr="008E74B3" w:rsidRDefault="00904ADF" w:rsidP="001C675A">
      <w:pPr>
        <w:spacing w:after="0" w:line="240" w:lineRule="auto"/>
        <w:ind w:firstLine="708"/>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Проведен мониторинг информации по форме № 46-ЭЭ (передача) за 2018 год.</w:t>
      </w:r>
    </w:p>
    <w:p w:rsidR="00D90DD3" w:rsidRPr="008E74B3" w:rsidRDefault="00D90DD3" w:rsidP="00D90DD3">
      <w:pPr>
        <w:spacing w:after="0" w:line="240" w:lineRule="auto"/>
        <w:ind w:firstLine="567"/>
        <w:jc w:val="both"/>
        <w:rPr>
          <w:rFonts w:ascii="Times New Roman" w:hAnsi="Times New Roman" w:cs="Times New Roman"/>
          <w:sz w:val="28"/>
          <w:szCs w:val="28"/>
        </w:rPr>
      </w:pPr>
      <w:r w:rsidRPr="008E74B3">
        <w:rPr>
          <w:rFonts w:ascii="Times New Roman" w:hAnsi="Times New Roman" w:cs="Times New Roman"/>
          <w:sz w:val="28"/>
          <w:szCs w:val="28"/>
        </w:rPr>
        <w:t>Тариф на электроэнергию на 2018 год утвержден в размере 3,69 руб. кВтч, рост относительно утвержденного тарифа на 2017 год (3,58 руб. кВтч) составил 103,1 %.</w:t>
      </w:r>
    </w:p>
    <w:p w:rsidR="00D90DD3" w:rsidRPr="008E74B3" w:rsidRDefault="00D90DD3" w:rsidP="00D90DD3">
      <w:pPr>
        <w:spacing w:after="0" w:line="240" w:lineRule="auto"/>
        <w:ind w:firstLine="709"/>
        <w:jc w:val="both"/>
        <w:rPr>
          <w:rFonts w:ascii="Times New Roman" w:eastAsia="Century Gothic" w:hAnsi="Times New Roman" w:cs="Times New Roman"/>
          <w:sz w:val="28"/>
          <w:szCs w:val="28"/>
        </w:rPr>
      </w:pPr>
      <w:r w:rsidRPr="008E74B3">
        <w:rPr>
          <w:rFonts w:ascii="Times New Roman" w:eastAsia="Century Gothic" w:hAnsi="Times New Roman" w:cs="Times New Roman"/>
          <w:sz w:val="28"/>
          <w:szCs w:val="28"/>
        </w:rPr>
        <w:t xml:space="preserve">Правлением Министерства в рамках предельных уровней, определенных ФАС России, утверждены на 2019 год: </w:t>
      </w:r>
    </w:p>
    <w:p w:rsidR="00D90DD3" w:rsidRPr="008E74B3" w:rsidRDefault="00D90DD3" w:rsidP="00D90DD3">
      <w:pPr>
        <w:tabs>
          <w:tab w:val="left" w:pos="1134"/>
          <w:tab w:val="left" w:pos="1701"/>
        </w:tabs>
        <w:spacing w:after="0" w:line="240" w:lineRule="auto"/>
        <w:ind w:firstLine="567"/>
        <w:contextualSpacing/>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тарифы для населения Кабардино-Балкарской Республики, в том числе дифференцированные по зонам суток (двухзонные, трехзонные); </w:t>
      </w:r>
    </w:p>
    <w:p w:rsidR="00D90DD3" w:rsidRPr="008E74B3" w:rsidRDefault="00D90DD3" w:rsidP="00D90DD3">
      <w:pPr>
        <w:tabs>
          <w:tab w:val="left" w:pos="1134"/>
          <w:tab w:val="left" w:pos="1701"/>
        </w:tabs>
        <w:spacing w:after="0" w:line="240" w:lineRule="auto"/>
        <w:ind w:firstLine="567"/>
        <w:contextualSpacing/>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котловые тарифы на услуги по передаче электрической энергии; </w:t>
      </w:r>
    </w:p>
    <w:p w:rsidR="00D90DD3" w:rsidRPr="008E74B3" w:rsidRDefault="00D90DD3" w:rsidP="00D90DD3">
      <w:pPr>
        <w:tabs>
          <w:tab w:val="left" w:pos="1134"/>
          <w:tab w:val="left" w:pos="1701"/>
        </w:tabs>
        <w:spacing w:after="0" w:line="240" w:lineRule="auto"/>
        <w:ind w:firstLine="567"/>
        <w:contextualSpacing/>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сбытовые надбавки гарантирующего поставщика электрической энергии;</w:t>
      </w:r>
    </w:p>
    <w:p w:rsidR="00D90DD3" w:rsidRPr="008E74B3" w:rsidRDefault="00D90DD3" w:rsidP="00D90DD3">
      <w:pPr>
        <w:tabs>
          <w:tab w:val="left" w:pos="1134"/>
          <w:tab w:val="left" w:pos="1701"/>
        </w:tabs>
        <w:spacing w:after="0" w:line="240" w:lineRule="auto"/>
        <w:ind w:firstLine="567"/>
        <w:contextualSpacing/>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стандартизированные тарифные ставки, формулы платы за технологическое присоединение и ставки за единицу максимальной мощности.</w:t>
      </w:r>
    </w:p>
    <w:p w:rsidR="00D90DD3" w:rsidRDefault="00D90DD3" w:rsidP="00D90DD3">
      <w:pPr>
        <w:spacing w:after="0" w:line="240" w:lineRule="auto"/>
        <w:ind w:firstLine="709"/>
        <w:jc w:val="both"/>
        <w:rPr>
          <w:rFonts w:ascii="Times New Roman" w:eastAsia="Century Gothic" w:hAnsi="Times New Roman" w:cs="Times New Roman"/>
          <w:sz w:val="28"/>
          <w:szCs w:val="28"/>
        </w:rPr>
      </w:pPr>
      <w:r w:rsidRPr="008E74B3">
        <w:rPr>
          <w:rFonts w:ascii="Times New Roman" w:eastAsia="Century Gothic" w:hAnsi="Times New Roman" w:cs="Times New Roman"/>
          <w:sz w:val="28"/>
          <w:szCs w:val="28"/>
        </w:rPr>
        <w:t xml:space="preserve">В связи с увеличением ставки налога на добавленную стоимость рост тарифов на электроэнергию в 2019 году осуществлен </w:t>
      </w:r>
      <w:r w:rsidRPr="005540C1">
        <w:rPr>
          <w:rFonts w:ascii="Times New Roman" w:eastAsia="Century Gothic" w:hAnsi="Times New Roman" w:cs="Times New Roman"/>
          <w:sz w:val="28"/>
          <w:szCs w:val="28"/>
        </w:rPr>
        <w:t>в два этапа: с 1 января по 30 июня 2019 года и с 1 июля по 31 декабря 2019 года.</w:t>
      </w:r>
      <w:r w:rsidRPr="008E74B3">
        <w:rPr>
          <w:rFonts w:ascii="Times New Roman" w:eastAsia="Century Gothic" w:hAnsi="Times New Roman" w:cs="Times New Roman"/>
          <w:sz w:val="28"/>
          <w:szCs w:val="28"/>
        </w:rPr>
        <w:t xml:space="preserve"> </w:t>
      </w:r>
    </w:p>
    <w:p w:rsidR="00F669CA" w:rsidRDefault="00F669CA" w:rsidP="00D90DD3">
      <w:pPr>
        <w:spacing w:after="0" w:line="240" w:lineRule="auto"/>
        <w:ind w:firstLine="709"/>
        <w:jc w:val="both"/>
        <w:rPr>
          <w:rFonts w:ascii="Times New Roman" w:eastAsia="Century Gothic" w:hAnsi="Times New Roman" w:cs="Times New Roman"/>
          <w:sz w:val="28"/>
          <w:szCs w:val="28"/>
        </w:rPr>
      </w:pPr>
      <w:r w:rsidRPr="008E74B3">
        <w:rPr>
          <w:rFonts w:ascii="Times New Roman" w:eastAsia="Century Gothic" w:hAnsi="Times New Roman" w:cs="Times New Roman"/>
          <w:sz w:val="28"/>
          <w:szCs w:val="28"/>
        </w:rPr>
        <w:t>Тарифы для населения Кабардино-Балкарской Республики, как и в предыдущие периоды регулирования, приняты на минимально допустимом уровне.</w:t>
      </w:r>
    </w:p>
    <w:p w:rsidR="00F669CA" w:rsidRPr="00FD46BE" w:rsidRDefault="00F669CA" w:rsidP="00F669CA">
      <w:pPr>
        <w:spacing w:after="0" w:line="240" w:lineRule="auto"/>
        <w:ind w:firstLine="709"/>
        <w:jc w:val="right"/>
        <w:rPr>
          <w:rFonts w:ascii="Times New Roman" w:eastAsia="Century Gothic" w:hAnsi="Times New Roman" w:cs="Times New Roman"/>
          <w:b/>
          <w:sz w:val="24"/>
          <w:szCs w:val="24"/>
        </w:rPr>
      </w:pPr>
      <w:r w:rsidRPr="00FD46BE">
        <w:rPr>
          <w:rFonts w:ascii="Times New Roman" w:eastAsia="Century Gothic" w:hAnsi="Times New Roman" w:cs="Times New Roman"/>
          <w:b/>
          <w:sz w:val="24"/>
          <w:szCs w:val="24"/>
        </w:rPr>
        <w:t>Рисунок 1</w:t>
      </w:r>
      <w:r w:rsidR="007C76F5">
        <w:rPr>
          <w:rFonts w:ascii="Times New Roman" w:eastAsia="Century Gothic" w:hAnsi="Times New Roman" w:cs="Times New Roman"/>
          <w:b/>
          <w:sz w:val="24"/>
          <w:szCs w:val="24"/>
        </w:rPr>
        <w:t>8</w:t>
      </w:r>
    </w:p>
    <w:p w:rsidR="00F669CA" w:rsidRPr="00F669CA" w:rsidRDefault="00F669CA" w:rsidP="00F669CA">
      <w:pPr>
        <w:spacing w:after="0" w:line="240" w:lineRule="auto"/>
        <w:jc w:val="center"/>
        <w:rPr>
          <w:rFonts w:ascii="Times New Roman" w:eastAsia="Century Gothic" w:hAnsi="Times New Roman" w:cs="Times New Roman"/>
          <w:b/>
          <w:sz w:val="28"/>
          <w:szCs w:val="28"/>
        </w:rPr>
      </w:pPr>
      <w:r w:rsidRPr="00F669CA">
        <w:rPr>
          <w:rFonts w:ascii="Times New Roman" w:eastAsia="Century Gothic" w:hAnsi="Times New Roman" w:cs="Times New Roman"/>
          <w:b/>
          <w:sz w:val="28"/>
          <w:szCs w:val="28"/>
        </w:rPr>
        <w:t xml:space="preserve">Тарифы на электроэнергию для населения по регионам </w:t>
      </w:r>
      <w:r w:rsidRPr="00F669CA">
        <w:rPr>
          <w:rFonts w:ascii="Times New Roman" w:eastAsia="Century Gothic" w:hAnsi="Times New Roman" w:cs="Times New Roman"/>
          <w:b/>
          <w:sz w:val="28"/>
          <w:szCs w:val="28"/>
        </w:rPr>
        <w:br/>
        <w:t>в 2019 году, руб/кВт*ч</w:t>
      </w:r>
    </w:p>
    <w:p w:rsidR="00D90DD3" w:rsidRDefault="00D90DD3" w:rsidP="00F669CA">
      <w:pPr>
        <w:spacing w:after="0" w:line="240" w:lineRule="auto"/>
        <w:jc w:val="both"/>
        <w:rPr>
          <w:rFonts w:ascii="Times New Roman" w:eastAsia="Century Gothic" w:hAnsi="Times New Roman" w:cs="Times New Roman"/>
          <w:sz w:val="28"/>
          <w:szCs w:val="28"/>
        </w:rPr>
      </w:pPr>
      <w:r w:rsidRPr="008E74B3">
        <w:rPr>
          <w:rFonts w:ascii="Times New Roman" w:eastAsia="Century Gothic" w:hAnsi="Times New Roman" w:cs="Times New Roman"/>
          <w:noProof/>
          <w:sz w:val="28"/>
          <w:szCs w:val="28"/>
        </w:rPr>
        <w:drawing>
          <wp:inline distT="0" distB="0" distL="0" distR="0" wp14:anchorId="58AA4FAE" wp14:editId="18BFABBE">
            <wp:extent cx="6134735" cy="209423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8E74B3">
        <w:rPr>
          <w:rFonts w:ascii="Times New Roman" w:eastAsia="Century Gothic" w:hAnsi="Times New Roman" w:cs="Times New Roman"/>
          <w:sz w:val="28"/>
          <w:szCs w:val="28"/>
        </w:rPr>
        <w:t xml:space="preserve"> </w:t>
      </w:r>
    </w:p>
    <w:p w:rsidR="00D90DD3" w:rsidRPr="008E74B3" w:rsidRDefault="00D90DD3" w:rsidP="00D90DD3">
      <w:pPr>
        <w:spacing w:after="0" w:line="240" w:lineRule="auto"/>
        <w:ind w:firstLine="709"/>
        <w:jc w:val="both"/>
        <w:rPr>
          <w:rFonts w:ascii="Times New Roman" w:eastAsia="Century Gothic" w:hAnsi="Times New Roman" w:cs="Times New Roman"/>
          <w:sz w:val="28"/>
          <w:szCs w:val="28"/>
        </w:rPr>
      </w:pPr>
      <w:r w:rsidRPr="008E74B3">
        <w:rPr>
          <w:rFonts w:ascii="Times New Roman" w:eastAsia="Century Gothic" w:hAnsi="Times New Roman" w:cs="Times New Roman"/>
          <w:sz w:val="28"/>
          <w:szCs w:val="28"/>
        </w:rPr>
        <w:t>Правлением Министерства принято решение о применении понижающего коэффициента 0,7 для сельского населения республики, городского населения, проживающего в домах, оборудованных электроплитами, и некоторых потребителей, приравненных к категории населения (садоводческие, огороднические или дачные некоммерческие объединения граждан и содержащиеся за счет прихожан религиозные организации). Соответственно, тарифы для указанных категорий населения приняты в следующих размерах:</w:t>
      </w:r>
    </w:p>
    <w:p w:rsidR="00D90DD3" w:rsidRPr="008E74B3" w:rsidRDefault="00D90DD3" w:rsidP="00D90DD3">
      <w:pPr>
        <w:spacing w:after="0" w:line="240" w:lineRule="auto"/>
        <w:ind w:firstLine="709"/>
        <w:jc w:val="both"/>
        <w:rPr>
          <w:rFonts w:ascii="Times New Roman" w:eastAsia="Century Gothic" w:hAnsi="Times New Roman" w:cs="Times New Roman"/>
          <w:sz w:val="28"/>
          <w:szCs w:val="28"/>
        </w:rPr>
      </w:pPr>
      <w:r w:rsidRPr="008E74B3">
        <w:rPr>
          <w:rFonts w:ascii="Times New Roman" w:eastAsia="Century Gothic" w:hAnsi="Times New Roman" w:cs="Times New Roman"/>
          <w:sz w:val="28"/>
          <w:szCs w:val="28"/>
        </w:rPr>
        <w:t>с 01.01.2019 г. по 30.06.2019 г. – 2,62 руб./кВт*ч;</w:t>
      </w:r>
    </w:p>
    <w:p w:rsidR="00D90DD3" w:rsidRPr="008E74B3" w:rsidRDefault="00D90DD3" w:rsidP="00D90DD3">
      <w:pPr>
        <w:spacing w:after="0" w:line="240" w:lineRule="auto"/>
        <w:ind w:firstLine="709"/>
        <w:jc w:val="both"/>
        <w:rPr>
          <w:rFonts w:ascii="Times New Roman" w:eastAsia="Century Gothic" w:hAnsi="Times New Roman" w:cs="Times New Roman"/>
          <w:sz w:val="28"/>
          <w:szCs w:val="28"/>
        </w:rPr>
      </w:pPr>
      <w:r w:rsidRPr="008E74B3">
        <w:rPr>
          <w:rFonts w:ascii="Times New Roman" w:eastAsia="Century Gothic" w:hAnsi="Times New Roman" w:cs="Times New Roman"/>
          <w:sz w:val="28"/>
          <w:szCs w:val="28"/>
        </w:rPr>
        <w:t>с 01.07.2019 г. по 31.12.2019 г. – 2,65 руб./кВт*ч.</w:t>
      </w:r>
    </w:p>
    <w:p w:rsidR="00D90DD3" w:rsidRPr="008E74B3" w:rsidRDefault="00D90DD3" w:rsidP="00D90DD3">
      <w:pPr>
        <w:spacing w:after="0" w:line="240" w:lineRule="auto"/>
        <w:ind w:firstLine="709"/>
        <w:jc w:val="both"/>
        <w:rPr>
          <w:rFonts w:ascii="Times New Roman" w:eastAsia="Calibri" w:hAnsi="Times New Roman" w:cs="Times New Roman"/>
          <w:sz w:val="28"/>
          <w:szCs w:val="28"/>
        </w:rPr>
      </w:pPr>
      <w:r w:rsidRPr="008E74B3">
        <w:rPr>
          <w:rFonts w:ascii="Times New Roman" w:eastAsia="Calibri" w:hAnsi="Times New Roman" w:cs="Times New Roman"/>
          <w:sz w:val="28"/>
          <w:szCs w:val="28"/>
        </w:rPr>
        <w:t xml:space="preserve">В соответствии с распоряжением Правительства </w:t>
      </w:r>
      <w:r w:rsidRPr="008E74B3">
        <w:rPr>
          <w:rFonts w:ascii="Times New Roman" w:eastAsia="Century Gothic" w:hAnsi="Times New Roman" w:cs="Times New Roman"/>
          <w:sz w:val="28"/>
          <w:szCs w:val="28"/>
        </w:rPr>
        <w:t>Кабардино-Балкарской Республики</w:t>
      </w:r>
      <w:r w:rsidRPr="008E74B3">
        <w:rPr>
          <w:rFonts w:ascii="Times New Roman" w:eastAsia="Calibri" w:hAnsi="Times New Roman" w:cs="Times New Roman"/>
          <w:sz w:val="28"/>
          <w:szCs w:val="28"/>
        </w:rPr>
        <w:t xml:space="preserve"> от 26 апреля 2016 года  № 204-рп «Об утверждении Порядка установления лимитов потребления топливно-энергетических ресурсов и воды для государственных учреждений </w:t>
      </w:r>
      <w:r w:rsidRPr="008E74B3">
        <w:rPr>
          <w:rFonts w:ascii="Times New Roman" w:eastAsia="Century Gothic" w:hAnsi="Times New Roman" w:cs="Times New Roman"/>
          <w:sz w:val="28"/>
          <w:szCs w:val="28"/>
        </w:rPr>
        <w:t>Кабардино-Балкарской Республики</w:t>
      </w:r>
      <w:r w:rsidRPr="008E74B3">
        <w:rPr>
          <w:rFonts w:ascii="Times New Roman" w:eastAsia="Calibri" w:hAnsi="Times New Roman" w:cs="Times New Roman"/>
          <w:sz w:val="28"/>
          <w:szCs w:val="28"/>
        </w:rPr>
        <w:t xml:space="preserve"> и осуществления контроля за их рациональным и эффективным использованием» проведена работа по проверке обоснованности применяемых тарифов при расчете лимитов потребления электроэнергии на 2019 год государственными учреждениями </w:t>
      </w:r>
      <w:r w:rsidRPr="008E74B3">
        <w:rPr>
          <w:rFonts w:ascii="Times New Roman" w:eastAsia="Century Gothic" w:hAnsi="Times New Roman" w:cs="Times New Roman"/>
          <w:sz w:val="28"/>
          <w:szCs w:val="28"/>
        </w:rPr>
        <w:t>Кабардино-Балкарской Республики</w:t>
      </w:r>
      <w:r w:rsidRPr="008E74B3">
        <w:rPr>
          <w:rFonts w:ascii="Times New Roman" w:eastAsia="Calibri" w:hAnsi="Times New Roman" w:cs="Times New Roman"/>
          <w:sz w:val="28"/>
          <w:szCs w:val="28"/>
        </w:rPr>
        <w:t xml:space="preserve">. </w:t>
      </w:r>
    </w:p>
    <w:p w:rsidR="00904ADF" w:rsidRPr="008E74B3" w:rsidRDefault="00904ADF" w:rsidP="00D90DD3">
      <w:pPr>
        <w:autoSpaceDE w:val="0"/>
        <w:autoSpaceDN w:val="0"/>
        <w:adjustRightInd w:val="0"/>
        <w:spacing w:after="0" w:line="240" w:lineRule="auto"/>
        <w:ind w:firstLine="567"/>
        <w:jc w:val="both"/>
        <w:rPr>
          <w:rFonts w:ascii="Times New Roman" w:eastAsia="Calibri" w:hAnsi="Times New Roman" w:cs="Times New Roman"/>
          <w:sz w:val="28"/>
          <w:szCs w:val="28"/>
        </w:rPr>
      </w:pPr>
      <w:r w:rsidRPr="008E74B3">
        <w:rPr>
          <w:rFonts w:ascii="Times New Roman" w:eastAsia="Calibri" w:hAnsi="Times New Roman" w:cs="Times New Roman"/>
          <w:sz w:val="28"/>
          <w:szCs w:val="28"/>
        </w:rPr>
        <w:t>В соответствии с постановлением Правительства Российской Федерации от 28 февраля 2015 года № 184 «Об отнесении владельцев объектов электросетевого хозяйства к территориальным сетевым организациям» лишенных статуса территориальных сетевых организаций на 2019 год на территории Кабардино-Балкарской Республики нет.</w:t>
      </w:r>
    </w:p>
    <w:p w:rsidR="00D90DD3" w:rsidRPr="008E74B3" w:rsidRDefault="00D90DD3" w:rsidP="00904ADF">
      <w:pPr>
        <w:spacing w:after="0"/>
        <w:jc w:val="center"/>
        <w:rPr>
          <w:rFonts w:ascii="Times New Roman" w:hAnsi="Times New Roman" w:cs="Times New Roman"/>
          <w:i/>
          <w:color w:val="000000" w:themeColor="text1"/>
          <w:sz w:val="28"/>
          <w:szCs w:val="28"/>
          <w:u w:val="single"/>
        </w:rPr>
      </w:pPr>
    </w:p>
    <w:p w:rsidR="00904ADF" w:rsidRPr="002D384E" w:rsidRDefault="00904ADF" w:rsidP="00DD46EA">
      <w:pPr>
        <w:spacing w:after="0" w:line="240" w:lineRule="auto"/>
        <w:jc w:val="center"/>
        <w:rPr>
          <w:rFonts w:ascii="Times New Roman" w:hAnsi="Times New Roman" w:cs="Times New Roman"/>
          <w:b/>
          <w:i/>
          <w:color w:val="000000" w:themeColor="text1"/>
          <w:sz w:val="28"/>
          <w:szCs w:val="28"/>
        </w:rPr>
      </w:pPr>
      <w:r w:rsidRPr="002D384E">
        <w:rPr>
          <w:rFonts w:ascii="Times New Roman" w:hAnsi="Times New Roman" w:cs="Times New Roman"/>
          <w:b/>
          <w:i/>
          <w:color w:val="000000" w:themeColor="text1"/>
          <w:sz w:val="28"/>
          <w:szCs w:val="28"/>
        </w:rPr>
        <w:t xml:space="preserve">Государственное регулирование ценообразования </w:t>
      </w:r>
    </w:p>
    <w:p w:rsidR="00904ADF" w:rsidRDefault="00904ADF" w:rsidP="00DD46EA">
      <w:pPr>
        <w:spacing w:after="0" w:line="240" w:lineRule="auto"/>
        <w:jc w:val="center"/>
        <w:rPr>
          <w:rFonts w:ascii="Times New Roman" w:hAnsi="Times New Roman" w:cs="Times New Roman"/>
          <w:b/>
          <w:i/>
          <w:color w:val="000000" w:themeColor="text1"/>
          <w:sz w:val="28"/>
          <w:szCs w:val="28"/>
        </w:rPr>
      </w:pPr>
      <w:r w:rsidRPr="002D384E">
        <w:rPr>
          <w:rFonts w:ascii="Times New Roman" w:hAnsi="Times New Roman" w:cs="Times New Roman"/>
          <w:b/>
          <w:i/>
          <w:color w:val="000000" w:themeColor="text1"/>
          <w:sz w:val="28"/>
          <w:szCs w:val="28"/>
        </w:rPr>
        <w:t>в теплоэнергетическом комплексе</w:t>
      </w:r>
    </w:p>
    <w:p w:rsidR="00C2653C" w:rsidRPr="002D384E" w:rsidRDefault="00C2653C" w:rsidP="00DD46EA">
      <w:pPr>
        <w:spacing w:after="0" w:line="240" w:lineRule="auto"/>
        <w:jc w:val="center"/>
        <w:rPr>
          <w:rFonts w:ascii="Times New Roman" w:hAnsi="Times New Roman" w:cs="Times New Roman"/>
          <w:b/>
          <w:i/>
          <w:color w:val="000000" w:themeColor="text1"/>
          <w:sz w:val="28"/>
          <w:szCs w:val="28"/>
        </w:rPr>
      </w:pPr>
    </w:p>
    <w:p w:rsidR="00D90DD3" w:rsidRPr="008E74B3" w:rsidRDefault="00D90DD3" w:rsidP="00D90DD3">
      <w:pPr>
        <w:autoSpaceDE w:val="0"/>
        <w:autoSpaceDN w:val="0"/>
        <w:adjustRightInd w:val="0"/>
        <w:spacing w:after="0" w:line="240" w:lineRule="auto"/>
        <w:ind w:firstLine="709"/>
        <w:jc w:val="both"/>
        <w:rPr>
          <w:rFonts w:ascii="Times New Roman" w:eastAsia="Century Gothic" w:hAnsi="Times New Roman" w:cs="Times New Roman"/>
          <w:sz w:val="28"/>
          <w:szCs w:val="28"/>
        </w:rPr>
      </w:pPr>
      <w:r w:rsidRPr="008E74B3">
        <w:rPr>
          <w:rFonts w:ascii="Times New Roman" w:eastAsia="Century Gothic" w:hAnsi="Times New Roman" w:cs="Times New Roman"/>
          <w:sz w:val="28"/>
          <w:szCs w:val="28"/>
        </w:rPr>
        <w:t>Государственное регулирование тарифов в сфере теплоснабжения на 2017 год осуществлялось для 24 теплоснабжающих предприятий республики, на 2018 - 2019 годы - для 25 организаций, 13 из них оказывают услуги в сфере горячего водоснабжения.</w:t>
      </w:r>
    </w:p>
    <w:p w:rsidR="00D90DD3" w:rsidRPr="008E74B3" w:rsidRDefault="00D90DD3" w:rsidP="00D90DD3">
      <w:pPr>
        <w:tabs>
          <w:tab w:val="left" w:pos="0"/>
        </w:tabs>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В соответствии с постановлением Правительства РФ от 22 октября 2012 года № 1075 «О ценообразовании в сфере теплоснабжения» в 2017-2019 годах открыто 78 дел об установлении тарифов, проведена экспертиза экономической обоснованности представленных материалов.</w:t>
      </w:r>
    </w:p>
    <w:p w:rsidR="00D90DD3" w:rsidRPr="008E74B3" w:rsidRDefault="00D90DD3" w:rsidP="00D90DD3">
      <w:pPr>
        <w:autoSpaceDE w:val="0"/>
        <w:autoSpaceDN w:val="0"/>
        <w:adjustRightInd w:val="0"/>
        <w:spacing w:after="0" w:line="240" w:lineRule="auto"/>
        <w:ind w:firstLine="720"/>
        <w:jc w:val="both"/>
        <w:rPr>
          <w:rFonts w:ascii="Times New Roman" w:eastAsia="Century Gothic" w:hAnsi="Times New Roman" w:cs="Times New Roman"/>
          <w:sz w:val="28"/>
          <w:szCs w:val="28"/>
        </w:rPr>
      </w:pPr>
      <w:r w:rsidRPr="008E74B3">
        <w:rPr>
          <w:rFonts w:ascii="Times New Roman" w:eastAsia="Calibri" w:hAnsi="Times New Roman" w:cs="Times New Roman"/>
          <w:sz w:val="28"/>
          <w:szCs w:val="28"/>
        </w:rPr>
        <w:t>Необходимая валовая выручка организаций, оказывающих услуги в сфере теплоснабжения на территории КБР, в 2018 году сложилась на уровне 1936,89 млн руб., аналогичный показатель 2017 года 1927,38 млн. руб., рост составил 100,5 %. В 2019 году необходимая валовая выручка составила 1891,13 млн. руб., снижение на 2,4%.</w:t>
      </w:r>
    </w:p>
    <w:p w:rsidR="00D90DD3" w:rsidRPr="008E74B3" w:rsidRDefault="00D90DD3" w:rsidP="00D90DD3">
      <w:pPr>
        <w:spacing w:after="0" w:line="240" w:lineRule="auto"/>
        <w:ind w:firstLine="709"/>
        <w:jc w:val="both"/>
        <w:rPr>
          <w:rFonts w:ascii="Times New Roman" w:eastAsia="Calibri" w:hAnsi="Times New Roman" w:cs="Times New Roman"/>
          <w:sz w:val="28"/>
          <w:szCs w:val="28"/>
        </w:rPr>
      </w:pPr>
      <w:r w:rsidRPr="008E74B3">
        <w:rPr>
          <w:rFonts w:ascii="Times New Roman" w:eastAsia="Calibri" w:hAnsi="Times New Roman" w:cs="Times New Roman"/>
          <w:sz w:val="28"/>
          <w:szCs w:val="28"/>
        </w:rPr>
        <w:t xml:space="preserve">Тарифы на тепловую энергию с 1 января 2019 года установлены с учетом непревышения над величиной соответствующих тарифов, действовавших по состоянию на декабрь 2018 года. </w:t>
      </w:r>
    </w:p>
    <w:p w:rsidR="00D90DD3" w:rsidRPr="008E74B3" w:rsidRDefault="00D90DD3" w:rsidP="00D90DD3">
      <w:pPr>
        <w:spacing w:after="0" w:line="240" w:lineRule="auto"/>
        <w:ind w:firstLine="709"/>
        <w:jc w:val="both"/>
        <w:rPr>
          <w:rFonts w:ascii="Times New Roman" w:eastAsia="Century Gothic" w:hAnsi="Times New Roman" w:cs="Times New Roman"/>
          <w:sz w:val="28"/>
          <w:szCs w:val="28"/>
        </w:rPr>
      </w:pPr>
      <w:r w:rsidRPr="008E74B3">
        <w:rPr>
          <w:rFonts w:ascii="Times New Roman" w:eastAsia="Century Gothic" w:hAnsi="Times New Roman" w:cs="Times New Roman"/>
          <w:sz w:val="28"/>
          <w:szCs w:val="28"/>
        </w:rPr>
        <w:t xml:space="preserve">Для теплоснабжающих предприятий </w:t>
      </w:r>
      <w:r w:rsidR="006C4B0D">
        <w:rPr>
          <w:rFonts w:ascii="Times New Roman" w:eastAsia="Century Gothic" w:hAnsi="Times New Roman" w:cs="Times New Roman"/>
          <w:sz w:val="28"/>
          <w:szCs w:val="28"/>
        </w:rPr>
        <w:t>республики</w:t>
      </w:r>
      <w:r w:rsidRPr="008E74B3">
        <w:rPr>
          <w:rFonts w:ascii="Times New Roman" w:eastAsia="Century Gothic" w:hAnsi="Times New Roman" w:cs="Times New Roman"/>
          <w:sz w:val="28"/>
          <w:szCs w:val="28"/>
        </w:rPr>
        <w:t xml:space="preserve"> в 2018 году рост тарифов с 1 июля установлен в диапазоне от 97% до 105,4%, с 1 июля 2019 года - от 94,11% до 109%. По трем предприятиям в тарифном меню учтены расходы на реализацию мероприятий инвестиционных программ на сумму 5347,87 тыс. руб. </w:t>
      </w:r>
    </w:p>
    <w:p w:rsidR="00904ADF" w:rsidRPr="008E74B3" w:rsidRDefault="00904ADF" w:rsidP="00904ADF">
      <w:pPr>
        <w:autoSpaceDE w:val="0"/>
        <w:autoSpaceDN w:val="0"/>
        <w:adjustRightInd w:val="0"/>
        <w:spacing w:after="0"/>
        <w:ind w:firstLine="720"/>
        <w:jc w:val="both"/>
        <w:rPr>
          <w:rFonts w:ascii="Times New Roman" w:eastAsia="Times New Roman" w:hAnsi="Times New Roman" w:cs="Times New Roman"/>
          <w:color w:val="FF0000"/>
          <w:sz w:val="28"/>
          <w:szCs w:val="28"/>
        </w:rPr>
      </w:pPr>
    </w:p>
    <w:p w:rsidR="00904ADF" w:rsidRPr="002D384E" w:rsidRDefault="00904ADF" w:rsidP="002D384E">
      <w:pPr>
        <w:spacing w:after="0"/>
        <w:jc w:val="center"/>
        <w:rPr>
          <w:rFonts w:ascii="Times New Roman" w:hAnsi="Times New Roman" w:cs="Times New Roman"/>
          <w:b/>
          <w:i/>
          <w:color w:val="000000" w:themeColor="text1"/>
          <w:sz w:val="28"/>
          <w:szCs w:val="28"/>
        </w:rPr>
      </w:pPr>
      <w:r w:rsidRPr="002D384E">
        <w:rPr>
          <w:rFonts w:ascii="Times New Roman" w:hAnsi="Times New Roman" w:cs="Times New Roman"/>
          <w:b/>
          <w:i/>
          <w:color w:val="000000" w:themeColor="text1"/>
          <w:sz w:val="28"/>
          <w:szCs w:val="28"/>
        </w:rPr>
        <w:t>Государственное регулирование в сфере водоснабжения и водоотведения</w:t>
      </w:r>
    </w:p>
    <w:p w:rsidR="00C46CAF" w:rsidRPr="008E74B3" w:rsidRDefault="00C46CAF" w:rsidP="00C46CAF">
      <w:pPr>
        <w:spacing w:after="0" w:line="240" w:lineRule="auto"/>
        <w:ind w:firstLine="709"/>
        <w:jc w:val="both"/>
        <w:rPr>
          <w:rFonts w:ascii="Times New Roman" w:eastAsia="Calibri" w:hAnsi="Times New Roman" w:cs="Times New Roman"/>
          <w:sz w:val="28"/>
          <w:szCs w:val="28"/>
        </w:rPr>
      </w:pPr>
      <w:r w:rsidRPr="008E74B3">
        <w:rPr>
          <w:rFonts w:ascii="Times New Roman" w:eastAsia="Calibri" w:hAnsi="Times New Roman" w:cs="Times New Roman"/>
          <w:sz w:val="28"/>
          <w:szCs w:val="28"/>
        </w:rPr>
        <w:t xml:space="preserve">В 2018 году в сфере водоснабжения и водоотведения принято </w:t>
      </w:r>
      <w:r w:rsidRPr="008E74B3">
        <w:rPr>
          <w:rFonts w:ascii="Times New Roman" w:eastAsia="Calibri" w:hAnsi="Times New Roman" w:cs="Times New Roman"/>
          <w:sz w:val="28"/>
          <w:szCs w:val="28"/>
        </w:rPr>
        <w:br/>
        <w:t>57 тарифных решений для 81 организации. Установлено 1020 тарифов, в т. ч. на питьевую воду – 792, на водоотведение – 228. Утверждено производственных программ и проведена корректировка утвержденных ранее программ в количестве 124 программ, их них в сфере водоснабжения – 96, водоотведения – 28. Для сравнения, в 2017 году в сфере водоснабжения и водоотведения принято 41 тарифное решение для 83 организаций. Установлено 311 тарифов, в т.ч. на питьевую воду – 230, на водоотведение – 81. Утверждено производственных программ и проведена корректировка утвержденных ранее производственных программ в количестве 130 программ.</w:t>
      </w:r>
    </w:p>
    <w:p w:rsidR="00C46CAF" w:rsidRPr="008E74B3" w:rsidRDefault="00C46CAF" w:rsidP="00C46CAF">
      <w:pPr>
        <w:spacing w:after="0" w:line="240" w:lineRule="auto"/>
        <w:ind w:firstLine="709"/>
        <w:jc w:val="both"/>
        <w:rPr>
          <w:rFonts w:ascii="Times New Roman" w:eastAsia="Calibri" w:hAnsi="Times New Roman" w:cs="Times New Roman"/>
          <w:sz w:val="28"/>
          <w:szCs w:val="28"/>
        </w:rPr>
      </w:pPr>
      <w:r w:rsidRPr="008E74B3">
        <w:rPr>
          <w:rFonts w:ascii="Times New Roman" w:eastAsia="Calibri" w:hAnsi="Times New Roman" w:cs="Times New Roman"/>
          <w:sz w:val="28"/>
          <w:szCs w:val="28"/>
        </w:rPr>
        <w:t>Необходимая валовая выручка организаций, оказывающих услуги в сфере водоснабжения и водоотведения на территории КБР на 2018 год, утверждена в размере 1268,01 млн. руб., на 2019 год - 1172,40 млн. руб. со снижением на 7,5 % к показателю предыдущего года.</w:t>
      </w:r>
    </w:p>
    <w:p w:rsidR="00C46CAF" w:rsidRPr="008E74B3" w:rsidRDefault="00C46CAF" w:rsidP="00C46CAF">
      <w:pPr>
        <w:spacing w:after="0" w:line="240" w:lineRule="auto"/>
        <w:ind w:firstLine="709"/>
        <w:jc w:val="both"/>
        <w:rPr>
          <w:rFonts w:ascii="Times New Roman" w:eastAsia="Calibri" w:hAnsi="Times New Roman" w:cs="Times New Roman"/>
          <w:sz w:val="28"/>
          <w:szCs w:val="28"/>
        </w:rPr>
      </w:pPr>
      <w:r w:rsidRPr="008E74B3">
        <w:rPr>
          <w:rFonts w:ascii="Times New Roman" w:eastAsia="Calibri" w:hAnsi="Times New Roman" w:cs="Times New Roman"/>
          <w:sz w:val="28"/>
          <w:szCs w:val="28"/>
        </w:rPr>
        <w:t>В ходе проведения тарифной кампании для 17 организаций тарифы установлены со снижением с 1 января 2019 года по сравнению с тарифами, действующими по состоянию на декабрь 2018 года. Основными причинами снижения действующих тарифов для вышеуказанных организаций являются:</w:t>
      </w:r>
    </w:p>
    <w:p w:rsidR="00C46CAF" w:rsidRPr="008E74B3" w:rsidRDefault="00C46CAF" w:rsidP="00C46CAF">
      <w:pPr>
        <w:spacing w:after="0" w:line="240" w:lineRule="auto"/>
        <w:ind w:firstLine="709"/>
        <w:jc w:val="both"/>
        <w:rPr>
          <w:rFonts w:ascii="Times New Roman" w:eastAsia="Calibri" w:hAnsi="Times New Roman" w:cs="Times New Roman"/>
          <w:sz w:val="28"/>
          <w:szCs w:val="28"/>
        </w:rPr>
      </w:pPr>
      <w:r w:rsidRPr="008E74B3">
        <w:rPr>
          <w:rFonts w:ascii="Times New Roman" w:eastAsia="Calibri" w:hAnsi="Times New Roman" w:cs="Times New Roman"/>
          <w:sz w:val="28"/>
          <w:szCs w:val="28"/>
        </w:rPr>
        <w:t>неисполнение регулируемыми организациями производственных программ за предыдущий период регулирования;</w:t>
      </w:r>
    </w:p>
    <w:p w:rsidR="00C46CAF" w:rsidRPr="008E74B3" w:rsidRDefault="00C46CAF" w:rsidP="00C46CAF">
      <w:pPr>
        <w:spacing w:after="0" w:line="240" w:lineRule="auto"/>
        <w:ind w:firstLine="709"/>
        <w:jc w:val="both"/>
        <w:rPr>
          <w:rFonts w:ascii="Times New Roman" w:eastAsia="Calibri" w:hAnsi="Times New Roman" w:cs="Times New Roman"/>
          <w:sz w:val="28"/>
          <w:szCs w:val="28"/>
        </w:rPr>
      </w:pPr>
      <w:r w:rsidRPr="008E74B3">
        <w:rPr>
          <w:rFonts w:ascii="Times New Roman" w:eastAsia="Calibri" w:hAnsi="Times New Roman" w:cs="Times New Roman"/>
          <w:sz w:val="28"/>
          <w:szCs w:val="28"/>
        </w:rPr>
        <w:t>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 за предыдущий период регулирования;</w:t>
      </w:r>
    </w:p>
    <w:p w:rsidR="00C46CAF" w:rsidRPr="008E74B3" w:rsidRDefault="00C46CAF" w:rsidP="00C46CAF">
      <w:pPr>
        <w:spacing w:after="0" w:line="240" w:lineRule="auto"/>
        <w:ind w:firstLine="709"/>
        <w:jc w:val="both"/>
        <w:rPr>
          <w:rFonts w:ascii="Times New Roman" w:eastAsia="Calibri" w:hAnsi="Times New Roman" w:cs="Times New Roman"/>
          <w:sz w:val="28"/>
          <w:szCs w:val="28"/>
        </w:rPr>
      </w:pPr>
      <w:r w:rsidRPr="008E74B3">
        <w:rPr>
          <w:rFonts w:ascii="Times New Roman" w:eastAsia="Calibri" w:hAnsi="Times New Roman" w:cs="Times New Roman"/>
          <w:sz w:val="28"/>
          <w:szCs w:val="28"/>
        </w:rPr>
        <w:t>корректировка стоимости электрической энергии, в том числе в результате перехода с низкого уровня напряжения на более высокий;</w:t>
      </w:r>
    </w:p>
    <w:p w:rsidR="00C46CAF" w:rsidRPr="008E74B3" w:rsidRDefault="00C46CAF" w:rsidP="00C46CAF">
      <w:pPr>
        <w:spacing w:after="0" w:line="240" w:lineRule="auto"/>
        <w:ind w:firstLine="709"/>
        <w:jc w:val="both"/>
        <w:rPr>
          <w:rFonts w:ascii="Times New Roman" w:eastAsia="Calibri" w:hAnsi="Times New Roman" w:cs="Times New Roman"/>
          <w:sz w:val="28"/>
          <w:szCs w:val="28"/>
        </w:rPr>
      </w:pPr>
      <w:r w:rsidRPr="008E74B3">
        <w:rPr>
          <w:rFonts w:ascii="Times New Roman" w:eastAsia="Calibri" w:hAnsi="Times New Roman" w:cs="Times New Roman"/>
          <w:sz w:val="28"/>
          <w:szCs w:val="28"/>
        </w:rPr>
        <w:t>снижение объемов плановых мероприятий по ремонту объектов централизованных систем водоснабжения и водоотведения;</w:t>
      </w:r>
    </w:p>
    <w:p w:rsidR="00C46CAF" w:rsidRPr="008E74B3" w:rsidRDefault="00C46CAF" w:rsidP="00C46CAF">
      <w:pPr>
        <w:spacing w:after="0" w:line="240" w:lineRule="auto"/>
        <w:ind w:firstLine="709"/>
        <w:jc w:val="both"/>
        <w:rPr>
          <w:rFonts w:ascii="Times New Roman" w:eastAsia="Calibri" w:hAnsi="Times New Roman" w:cs="Times New Roman"/>
          <w:sz w:val="28"/>
          <w:szCs w:val="28"/>
        </w:rPr>
      </w:pPr>
      <w:r w:rsidRPr="008E74B3">
        <w:rPr>
          <w:rFonts w:ascii="Times New Roman" w:eastAsia="Calibri" w:hAnsi="Times New Roman" w:cs="Times New Roman"/>
          <w:sz w:val="28"/>
          <w:szCs w:val="28"/>
        </w:rPr>
        <w:t>отсутствие заявлений об установлении тарифов на очередной период регулирования (производственных программ, планируемых к реализации).</w:t>
      </w:r>
    </w:p>
    <w:p w:rsidR="00904ADF" w:rsidRPr="008E74B3" w:rsidRDefault="00C46CAF" w:rsidP="00382479">
      <w:pPr>
        <w:spacing w:after="0" w:line="240" w:lineRule="auto"/>
        <w:ind w:firstLine="709"/>
        <w:jc w:val="both"/>
        <w:rPr>
          <w:rFonts w:ascii="Times New Roman" w:hAnsi="Times New Roman" w:cs="Times New Roman"/>
          <w:color w:val="FF0000"/>
          <w:sz w:val="28"/>
          <w:szCs w:val="28"/>
        </w:rPr>
      </w:pPr>
      <w:r w:rsidRPr="008E74B3">
        <w:rPr>
          <w:rFonts w:ascii="Times New Roman" w:eastAsia="Calibri" w:hAnsi="Times New Roman" w:cs="Times New Roman"/>
          <w:sz w:val="28"/>
          <w:szCs w:val="28"/>
        </w:rPr>
        <w:t>Минимальный тариф на услуги в сфере водоснабже</w:t>
      </w:r>
      <w:r w:rsidR="00776948">
        <w:rPr>
          <w:rFonts w:ascii="Times New Roman" w:eastAsia="Calibri" w:hAnsi="Times New Roman" w:cs="Times New Roman"/>
          <w:sz w:val="28"/>
          <w:szCs w:val="28"/>
        </w:rPr>
        <w:t>ния с 1 июля</w:t>
      </w:r>
      <w:r w:rsidR="00776948">
        <w:rPr>
          <w:rFonts w:ascii="Times New Roman" w:eastAsia="Calibri" w:hAnsi="Times New Roman" w:cs="Times New Roman"/>
          <w:sz w:val="28"/>
          <w:szCs w:val="28"/>
        </w:rPr>
        <w:br/>
      </w:r>
      <w:r w:rsidRPr="008E74B3">
        <w:rPr>
          <w:rFonts w:ascii="Times New Roman" w:eastAsia="Calibri" w:hAnsi="Times New Roman" w:cs="Times New Roman"/>
          <w:sz w:val="28"/>
          <w:szCs w:val="28"/>
        </w:rPr>
        <w:t>2019 года – 7,36 рублей за 1 м3</w:t>
      </w:r>
      <w:r w:rsidRPr="008E74B3">
        <w:rPr>
          <w:rFonts w:ascii="Times New Roman" w:eastAsia="Calibri" w:hAnsi="Times New Roman" w:cs="Times New Roman"/>
          <w:sz w:val="28"/>
          <w:szCs w:val="28"/>
          <w:vertAlign w:val="superscript"/>
        </w:rPr>
        <w:t xml:space="preserve"> </w:t>
      </w:r>
      <w:r w:rsidRPr="008E74B3">
        <w:rPr>
          <w:rFonts w:ascii="Times New Roman" w:eastAsia="Calibri" w:hAnsi="Times New Roman" w:cs="Times New Roman"/>
          <w:sz w:val="28"/>
          <w:szCs w:val="28"/>
        </w:rPr>
        <w:t>питьевой воды действует на территории сельского поселения Каменка Чегемского муниципального района (ИК-3 УФСИН России по КБР), максимальный тариф 28,81 рублей за 1 м3</w:t>
      </w:r>
      <w:r w:rsidRPr="008E74B3">
        <w:rPr>
          <w:rFonts w:ascii="Times New Roman" w:eastAsia="Calibri" w:hAnsi="Times New Roman" w:cs="Times New Roman"/>
          <w:sz w:val="28"/>
          <w:szCs w:val="28"/>
          <w:vertAlign w:val="superscript"/>
        </w:rPr>
        <w:t xml:space="preserve"> </w:t>
      </w:r>
      <w:r w:rsidRPr="008E74B3">
        <w:rPr>
          <w:rFonts w:ascii="Times New Roman" w:eastAsia="Calibri" w:hAnsi="Times New Roman" w:cs="Times New Roman"/>
          <w:sz w:val="28"/>
          <w:szCs w:val="28"/>
        </w:rPr>
        <w:t>питьевой воды на территории станицы Александровская Майского муниципального района. По городскому округу Нальчик тарифы на питьевую воду с 1 июля утверждены на уровне 15,22 рублей/м3 (рост 102,1%), водоотведение 14,16 (рост 101,6%) рублей/м3 соответственно. Средний рост тарифов на питьевую воду и водоотведение составил 101,9 %.</w:t>
      </w:r>
    </w:p>
    <w:p w:rsidR="00B66B7E" w:rsidRDefault="00B66B7E" w:rsidP="00DD46EA">
      <w:pPr>
        <w:spacing w:after="0" w:line="240" w:lineRule="auto"/>
        <w:jc w:val="center"/>
        <w:rPr>
          <w:rFonts w:ascii="Times New Roman" w:hAnsi="Times New Roman" w:cs="Times New Roman"/>
          <w:b/>
          <w:i/>
          <w:color w:val="000000" w:themeColor="text1"/>
          <w:sz w:val="28"/>
          <w:szCs w:val="28"/>
        </w:rPr>
      </w:pPr>
    </w:p>
    <w:p w:rsidR="00904ADF" w:rsidRPr="002D384E" w:rsidRDefault="00904ADF" w:rsidP="00DD46EA">
      <w:pPr>
        <w:spacing w:after="0" w:line="240" w:lineRule="auto"/>
        <w:jc w:val="center"/>
        <w:rPr>
          <w:rFonts w:ascii="Times New Roman" w:hAnsi="Times New Roman" w:cs="Times New Roman"/>
          <w:b/>
          <w:i/>
          <w:color w:val="000000" w:themeColor="text1"/>
          <w:sz w:val="28"/>
          <w:szCs w:val="28"/>
        </w:rPr>
      </w:pPr>
      <w:r w:rsidRPr="002D384E">
        <w:rPr>
          <w:rFonts w:ascii="Times New Roman" w:hAnsi="Times New Roman" w:cs="Times New Roman"/>
          <w:b/>
          <w:i/>
          <w:color w:val="000000" w:themeColor="text1"/>
          <w:sz w:val="28"/>
          <w:szCs w:val="28"/>
        </w:rPr>
        <w:t xml:space="preserve">Государственное регулирование цен в области твердых </w:t>
      </w:r>
    </w:p>
    <w:p w:rsidR="00904ADF" w:rsidRPr="002D384E" w:rsidRDefault="00904ADF" w:rsidP="00DD46EA">
      <w:pPr>
        <w:spacing w:after="0" w:line="240" w:lineRule="auto"/>
        <w:jc w:val="center"/>
        <w:rPr>
          <w:rFonts w:ascii="Times New Roman" w:hAnsi="Times New Roman" w:cs="Times New Roman"/>
          <w:b/>
          <w:i/>
          <w:color w:val="000000" w:themeColor="text1"/>
          <w:sz w:val="28"/>
          <w:szCs w:val="28"/>
        </w:rPr>
      </w:pPr>
      <w:r w:rsidRPr="002D384E">
        <w:rPr>
          <w:rFonts w:ascii="Times New Roman" w:hAnsi="Times New Roman" w:cs="Times New Roman"/>
          <w:b/>
          <w:i/>
          <w:color w:val="000000" w:themeColor="text1"/>
          <w:sz w:val="28"/>
          <w:szCs w:val="28"/>
        </w:rPr>
        <w:t>коммунальных отходов (ТКО)</w:t>
      </w:r>
    </w:p>
    <w:p w:rsidR="00C46CAF" w:rsidRPr="008E74B3" w:rsidRDefault="00C46CAF" w:rsidP="00C46CAF">
      <w:pPr>
        <w:spacing w:after="0" w:line="240" w:lineRule="auto"/>
        <w:ind w:firstLine="708"/>
        <w:jc w:val="both"/>
        <w:rPr>
          <w:rFonts w:ascii="Times New Roman" w:eastAsia="Calibri" w:hAnsi="Times New Roman" w:cs="Times New Roman"/>
          <w:sz w:val="28"/>
          <w:szCs w:val="28"/>
        </w:rPr>
      </w:pPr>
      <w:r w:rsidRPr="008E74B3">
        <w:rPr>
          <w:rFonts w:ascii="Times New Roman" w:eastAsia="Calibri" w:hAnsi="Times New Roman" w:cs="Times New Roman"/>
          <w:sz w:val="28"/>
          <w:szCs w:val="28"/>
        </w:rPr>
        <w:t>В соответствии с новой системой обращения с отходами с 1 января 2019 года установлен единый тариф на услугу регионального оператора по обращению с ТКО ООО «ЭКОЛОГИСТИКА».</w:t>
      </w:r>
    </w:p>
    <w:p w:rsidR="00C46CAF" w:rsidRPr="008E74B3" w:rsidRDefault="00C46CAF" w:rsidP="00C46CAF">
      <w:pPr>
        <w:spacing w:after="0" w:line="240" w:lineRule="auto"/>
        <w:ind w:firstLine="708"/>
        <w:jc w:val="both"/>
        <w:rPr>
          <w:rFonts w:ascii="Times New Roman" w:eastAsia="Calibri" w:hAnsi="Times New Roman" w:cs="Times New Roman"/>
          <w:color w:val="000000"/>
          <w:sz w:val="28"/>
          <w:szCs w:val="28"/>
          <w:lang w:bidi="ru-RU"/>
        </w:rPr>
      </w:pPr>
      <w:r w:rsidRPr="008E74B3">
        <w:rPr>
          <w:rFonts w:ascii="Times New Roman" w:eastAsia="Calibri" w:hAnsi="Times New Roman" w:cs="Times New Roman"/>
          <w:color w:val="000000"/>
          <w:sz w:val="28"/>
          <w:szCs w:val="28"/>
          <w:lang w:bidi="ru-RU"/>
        </w:rPr>
        <w:t>В соответствии с Территориальной схемой обращения с отходами, Кабардино-Балкарская Республика разделена на три зоны деятельности регионального оператора:</w:t>
      </w:r>
    </w:p>
    <w:p w:rsidR="00C46CAF" w:rsidRPr="008E74B3" w:rsidRDefault="00C46CAF" w:rsidP="00C46CAF">
      <w:pPr>
        <w:spacing w:after="0" w:line="240" w:lineRule="auto"/>
        <w:ind w:firstLine="708"/>
        <w:jc w:val="both"/>
        <w:rPr>
          <w:rFonts w:ascii="Times New Roman" w:eastAsia="Calibri" w:hAnsi="Times New Roman" w:cs="Times New Roman"/>
          <w:color w:val="000000"/>
          <w:sz w:val="28"/>
          <w:szCs w:val="28"/>
          <w:lang w:bidi="ru-RU"/>
        </w:rPr>
      </w:pPr>
      <w:r w:rsidRPr="008E74B3">
        <w:rPr>
          <w:rFonts w:ascii="Times New Roman" w:eastAsia="Calibri" w:hAnsi="Times New Roman" w:cs="Times New Roman"/>
          <w:sz w:val="28"/>
          <w:szCs w:val="28"/>
        </w:rPr>
        <w:t xml:space="preserve">1 зона </w:t>
      </w:r>
      <w:r w:rsidR="00776948">
        <w:rPr>
          <w:rFonts w:ascii="Times New Roman" w:eastAsia="Calibri" w:hAnsi="Times New Roman" w:cs="Times New Roman"/>
          <w:sz w:val="28"/>
          <w:szCs w:val="28"/>
        </w:rPr>
        <w:t>–</w:t>
      </w:r>
      <w:r w:rsidRPr="008E74B3">
        <w:rPr>
          <w:rFonts w:ascii="Times New Roman" w:eastAsia="Calibri" w:hAnsi="Times New Roman" w:cs="Times New Roman"/>
          <w:color w:val="000000"/>
          <w:sz w:val="28"/>
          <w:szCs w:val="28"/>
          <w:lang w:bidi="ru-RU"/>
        </w:rPr>
        <w:t xml:space="preserve"> Городской округ - город Нальчик, Лескенский муниципальный район, Черекский муниципальный район, Урванский муниципальный район, Чегемский муниципальный район с.п. Нартан;</w:t>
      </w:r>
    </w:p>
    <w:p w:rsidR="00C46CAF" w:rsidRPr="008E74B3" w:rsidRDefault="00C46CAF" w:rsidP="00C46CAF">
      <w:pPr>
        <w:spacing w:after="0" w:line="240" w:lineRule="auto"/>
        <w:ind w:firstLine="708"/>
        <w:jc w:val="both"/>
        <w:rPr>
          <w:rFonts w:ascii="Times New Roman" w:eastAsia="Calibri" w:hAnsi="Times New Roman" w:cs="Times New Roman"/>
          <w:sz w:val="28"/>
          <w:szCs w:val="28"/>
        </w:rPr>
      </w:pPr>
      <w:r w:rsidRPr="008E74B3">
        <w:rPr>
          <w:rFonts w:ascii="Times New Roman" w:eastAsia="Calibri" w:hAnsi="Times New Roman" w:cs="Times New Roman"/>
          <w:color w:val="000000"/>
          <w:sz w:val="28"/>
          <w:szCs w:val="28"/>
          <w:lang w:bidi="ru-RU"/>
        </w:rPr>
        <w:t xml:space="preserve">2 зона </w:t>
      </w:r>
      <w:r w:rsidR="00776948">
        <w:rPr>
          <w:rFonts w:ascii="Times New Roman" w:eastAsia="Calibri" w:hAnsi="Times New Roman" w:cs="Times New Roman"/>
          <w:color w:val="000000"/>
          <w:sz w:val="28"/>
          <w:szCs w:val="28"/>
          <w:lang w:bidi="ru-RU"/>
        </w:rPr>
        <w:t>–</w:t>
      </w:r>
      <w:r w:rsidRPr="008E74B3">
        <w:rPr>
          <w:rFonts w:ascii="Times New Roman" w:eastAsia="Calibri" w:hAnsi="Times New Roman" w:cs="Times New Roman"/>
          <w:color w:val="000000"/>
          <w:sz w:val="28"/>
          <w:szCs w:val="28"/>
          <w:lang w:bidi="ru-RU"/>
        </w:rPr>
        <w:t xml:space="preserve"> Городской округ – город Прохладный, Майский муниципальный район, Прохладненский муниципальный район, Терский муниципальный район;</w:t>
      </w:r>
    </w:p>
    <w:p w:rsidR="00C46CAF" w:rsidRPr="008E74B3" w:rsidRDefault="00C46CAF" w:rsidP="00C46CAF">
      <w:pPr>
        <w:spacing w:after="0" w:line="240" w:lineRule="auto"/>
        <w:ind w:firstLine="708"/>
        <w:jc w:val="both"/>
        <w:rPr>
          <w:rFonts w:ascii="Times New Roman" w:eastAsia="Calibri" w:hAnsi="Times New Roman" w:cs="Times New Roman"/>
          <w:sz w:val="28"/>
          <w:szCs w:val="28"/>
        </w:rPr>
      </w:pPr>
      <w:r w:rsidRPr="008E74B3">
        <w:rPr>
          <w:rFonts w:ascii="Times New Roman" w:eastAsia="Calibri" w:hAnsi="Times New Roman" w:cs="Times New Roman"/>
          <w:sz w:val="28"/>
          <w:szCs w:val="28"/>
        </w:rPr>
        <w:t xml:space="preserve">3 зона – </w:t>
      </w:r>
      <w:r w:rsidRPr="008E74B3">
        <w:rPr>
          <w:rFonts w:ascii="Times New Roman" w:eastAsia="Calibri" w:hAnsi="Times New Roman" w:cs="Times New Roman"/>
          <w:color w:val="000000"/>
          <w:sz w:val="28"/>
          <w:szCs w:val="28"/>
          <w:lang w:bidi="ru-RU"/>
        </w:rPr>
        <w:t>Городской округ - город Баксан, Баксанский муниципальный район, Зольский муниципальный район, Эльбрусский муниципальный район, Чегемский муниципальный район.</w:t>
      </w:r>
      <w:r w:rsidRPr="008E74B3">
        <w:rPr>
          <w:rFonts w:ascii="Times New Roman" w:eastAsia="Calibri" w:hAnsi="Times New Roman" w:cs="Times New Roman"/>
          <w:sz w:val="28"/>
          <w:szCs w:val="28"/>
        </w:rPr>
        <w:t xml:space="preserve"> </w:t>
      </w:r>
    </w:p>
    <w:p w:rsidR="00C46CAF" w:rsidRPr="008E74B3" w:rsidRDefault="00C46CAF" w:rsidP="00C46CAF">
      <w:pPr>
        <w:spacing w:after="0" w:line="240" w:lineRule="auto"/>
        <w:ind w:firstLine="720"/>
        <w:jc w:val="both"/>
        <w:rPr>
          <w:rFonts w:ascii="Times New Roman" w:eastAsia="Calibri" w:hAnsi="Times New Roman" w:cs="Times New Roman"/>
          <w:sz w:val="28"/>
          <w:szCs w:val="28"/>
        </w:rPr>
      </w:pPr>
      <w:r w:rsidRPr="008E74B3">
        <w:rPr>
          <w:rFonts w:ascii="Times New Roman" w:eastAsia="Calibri" w:hAnsi="Times New Roman" w:cs="Times New Roman"/>
          <w:sz w:val="28"/>
          <w:szCs w:val="28"/>
        </w:rPr>
        <w:t xml:space="preserve">Приказом Министерства энергетики, тарифов и жилищного надзора Кабардино-Балкарской Республики от 20 декабря 2018 года № 94 «О внесении изменений в приказ Министерства энергетики, тарифов и жилищного надзора Кабардино-Балкарской Республики от 24 августа 2018 года № 29» на 2019 год установлены единые тарифы по 3 зонам деятельности без НДС: </w:t>
      </w:r>
    </w:p>
    <w:p w:rsidR="00C46CAF" w:rsidRPr="008E74B3" w:rsidRDefault="00C46CAF" w:rsidP="00C46CAF">
      <w:pPr>
        <w:spacing w:after="0" w:line="240" w:lineRule="auto"/>
        <w:ind w:firstLine="720"/>
        <w:jc w:val="both"/>
        <w:rPr>
          <w:rFonts w:ascii="Times New Roman" w:eastAsia="Calibri" w:hAnsi="Times New Roman" w:cs="Times New Roman"/>
          <w:sz w:val="28"/>
          <w:szCs w:val="28"/>
        </w:rPr>
      </w:pPr>
      <w:r w:rsidRPr="008E74B3">
        <w:rPr>
          <w:rFonts w:ascii="Times New Roman" w:eastAsia="Calibri" w:hAnsi="Times New Roman" w:cs="Times New Roman"/>
          <w:sz w:val="28"/>
          <w:szCs w:val="28"/>
        </w:rPr>
        <w:t xml:space="preserve">для I зоны деятельности – 276,02 руб./м3, </w:t>
      </w:r>
    </w:p>
    <w:p w:rsidR="00C46CAF" w:rsidRPr="008E74B3" w:rsidRDefault="00C46CAF" w:rsidP="00C46CAF">
      <w:pPr>
        <w:spacing w:after="0" w:line="240" w:lineRule="auto"/>
        <w:ind w:firstLine="720"/>
        <w:jc w:val="both"/>
        <w:rPr>
          <w:rFonts w:ascii="Times New Roman" w:eastAsia="Calibri" w:hAnsi="Times New Roman" w:cs="Times New Roman"/>
          <w:sz w:val="28"/>
          <w:szCs w:val="28"/>
        </w:rPr>
      </w:pPr>
      <w:r w:rsidRPr="008E74B3">
        <w:rPr>
          <w:rFonts w:ascii="Times New Roman" w:eastAsia="Calibri" w:hAnsi="Times New Roman" w:cs="Times New Roman"/>
          <w:sz w:val="28"/>
          <w:szCs w:val="28"/>
        </w:rPr>
        <w:t xml:space="preserve">для II зоны деятельности – 301,10 руб./м3, </w:t>
      </w:r>
    </w:p>
    <w:p w:rsidR="00C46CAF" w:rsidRPr="008E74B3" w:rsidRDefault="00C46CAF" w:rsidP="00C46CAF">
      <w:pPr>
        <w:spacing w:after="0" w:line="240" w:lineRule="auto"/>
        <w:ind w:firstLine="720"/>
        <w:jc w:val="both"/>
        <w:rPr>
          <w:rFonts w:ascii="Times New Roman" w:eastAsia="Calibri" w:hAnsi="Times New Roman" w:cs="Times New Roman"/>
          <w:sz w:val="28"/>
          <w:szCs w:val="28"/>
        </w:rPr>
      </w:pPr>
      <w:r w:rsidRPr="008E74B3">
        <w:rPr>
          <w:rFonts w:ascii="Times New Roman" w:eastAsia="Calibri" w:hAnsi="Times New Roman" w:cs="Times New Roman"/>
          <w:sz w:val="28"/>
          <w:szCs w:val="28"/>
        </w:rPr>
        <w:t>для III зоны деятельности – 306,52 руб./м3.</w:t>
      </w:r>
    </w:p>
    <w:p w:rsidR="00C46CAF" w:rsidRPr="008E74B3" w:rsidRDefault="00C46CAF" w:rsidP="00C46CAF">
      <w:pPr>
        <w:spacing w:after="0" w:line="240" w:lineRule="auto"/>
        <w:ind w:firstLine="720"/>
        <w:jc w:val="both"/>
        <w:rPr>
          <w:rFonts w:ascii="Times New Roman" w:eastAsia="Calibri" w:hAnsi="Times New Roman" w:cs="Times New Roman"/>
          <w:sz w:val="28"/>
          <w:szCs w:val="28"/>
        </w:rPr>
      </w:pPr>
      <w:r w:rsidRPr="008E74B3">
        <w:rPr>
          <w:rFonts w:ascii="Times New Roman" w:eastAsia="Calibri" w:hAnsi="Times New Roman" w:cs="Times New Roman"/>
          <w:sz w:val="28"/>
          <w:szCs w:val="28"/>
        </w:rPr>
        <w:t>Исходя из утвержденных нормативов накопления твердых коммунальных отходов на территории Кабардино-Балкарской Республики и установленных единых тарифов на услугу регионального оператора по обращению с твердыми коммунальными отходами плата для населения составляет без НДС:</w:t>
      </w:r>
    </w:p>
    <w:p w:rsidR="00C46CAF" w:rsidRPr="008E74B3" w:rsidRDefault="00C46CAF" w:rsidP="00C46CAF">
      <w:pPr>
        <w:spacing w:after="0" w:line="240" w:lineRule="auto"/>
        <w:ind w:firstLine="720"/>
        <w:jc w:val="both"/>
        <w:rPr>
          <w:rFonts w:ascii="Times New Roman" w:eastAsia="Calibri" w:hAnsi="Times New Roman" w:cs="Times New Roman"/>
          <w:sz w:val="28"/>
          <w:szCs w:val="28"/>
        </w:rPr>
      </w:pPr>
      <w:r w:rsidRPr="008E74B3">
        <w:rPr>
          <w:rFonts w:ascii="Times New Roman" w:eastAsia="Calibri" w:hAnsi="Times New Roman" w:cs="Times New Roman"/>
          <w:sz w:val="28"/>
          <w:szCs w:val="28"/>
        </w:rPr>
        <w:t>для I зоны деятельности – 68,78 руб./с чел. в месяц для проживающих в многоквартирных домах и 72,92 руб./с чел. в месяц для жителей частного сектора;</w:t>
      </w:r>
    </w:p>
    <w:p w:rsidR="00C46CAF" w:rsidRPr="008E74B3" w:rsidRDefault="00C46CAF" w:rsidP="00C46CAF">
      <w:pPr>
        <w:spacing w:after="0" w:line="240" w:lineRule="auto"/>
        <w:ind w:firstLine="720"/>
        <w:jc w:val="both"/>
        <w:rPr>
          <w:rFonts w:ascii="Times New Roman" w:eastAsia="Calibri" w:hAnsi="Times New Roman" w:cs="Times New Roman"/>
          <w:sz w:val="28"/>
          <w:szCs w:val="28"/>
        </w:rPr>
      </w:pPr>
      <w:r w:rsidRPr="008E74B3">
        <w:rPr>
          <w:rFonts w:ascii="Times New Roman" w:eastAsia="Calibri" w:hAnsi="Times New Roman" w:cs="Times New Roman"/>
          <w:sz w:val="28"/>
          <w:szCs w:val="28"/>
        </w:rPr>
        <w:t>для II зоны деятельности – 75,02 руб./с чел. в месяц для проживающих в многоквартирных домах и 79,54 руб./с чел. в месяц для жителей частного сектора;</w:t>
      </w:r>
    </w:p>
    <w:p w:rsidR="00C46CAF" w:rsidRPr="008E74B3" w:rsidRDefault="00C46CAF" w:rsidP="00C46CAF">
      <w:pPr>
        <w:spacing w:after="0" w:line="240" w:lineRule="auto"/>
        <w:ind w:firstLine="720"/>
        <w:jc w:val="both"/>
        <w:rPr>
          <w:rFonts w:ascii="Times New Roman" w:eastAsia="Calibri" w:hAnsi="Times New Roman" w:cs="Times New Roman"/>
          <w:sz w:val="28"/>
          <w:szCs w:val="28"/>
        </w:rPr>
      </w:pPr>
      <w:r w:rsidRPr="008E74B3">
        <w:rPr>
          <w:rFonts w:ascii="Times New Roman" w:eastAsia="Calibri" w:hAnsi="Times New Roman" w:cs="Times New Roman"/>
          <w:sz w:val="28"/>
          <w:szCs w:val="28"/>
        </w:rPr>
        <w:t>для III зоны деятельности – 76,37 руб./с чел. в месяц для проживающих в многоквартирных домах и 80,97 руб./с чел. в месяц для жителей частного сектора.</w:t>
      </w:r>
    </w:p>
    <w:p w:rsidR="00904ADF" w:rsidRPr="008E74B3" w:rsidRDefault="00904ADF" w:rsidP="00904ADF">
      <w:pPr>
        <w:spacing w:after="0"/>
        <w:jc w:val="both"/>
        <w:rPr>
          <w:rFonts w:ascii="Times New Roman" w:hAnsi="Times New Roman" w:cs="Times New Roman"/>
          <w:b/>
          <w:i/>
          <w:color w:val="FF0000"/>
          <w:sz w:val="28"/>
          <w:szCs w:val="28"/>
        </w:rPr>
      </w:pPr>
    </w:p>
    <w:p w:rsidR="00904ADF" w:rsidRPr="002D384E" w:rsidRDefault="00904ADF" w:rsidP="00904ADF">
      <w:pPr>
        <w:spacing w:after="0"/>
        <w:jc w:val="center"/>
        <w:rPr>
          <w:rFonts w:ascii="Times New Roman" w:hAnsi="Times New Roman" w:cs="Times New Roman"/>
          <w:b/>
          <w:i/>
          <w:color w:val="000000" w:themeColor="text1"/>
          <w:sz w:val="28"/>
          <w:szCs w:val="28"/>
        </w:rPr>
      </w:pPr>
      <w:r w:rsidRPr="002D384E">
        <w:rPr>
          <w:rFonts w:ascii="Times New Roman" w:hAnsi="Times New Roman" w:cs="Times New Roman"/>
          <w:b/>
          <w:i/>
          <w:color w:val="000000" w:themeColor="text1"/>
          <w:sz w:val="28"/>
          <w:szCs w:val="28"/>
        </w:rPr>
        <w:t>Государственное регулирование цен в газовом комплексе</w:t>
      </w:r>
    </w:p>
    <w:p w:rsidR="00C46CAF" w:rsidRPr="008E74B3" w:rsidRDefault="00C46CAF" w:rsidP="00C46CAF">
      <w:pPr>
        <w:spacing w:after="0" w:line="240" w:lineRule="auto"/>
        <w:ind w:firstLine="567"/>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В первом полугодии 2017 года розничная цена на природный газ для населения составляла 5251 руб. 52 коп. за 1000 м3 газа и соответствовала цене, действовавшей во втором полугодии 2016 года. На основании решений, принятых федеральным органом в области государственного регулирования цен и тарифов, с 1 июля 2017 года она утверждена в размере 5447 руб. 07 коп. за 1000 м3 газа (темп роста 103,72%). </w:t>
      </w:r>
    </w:p>
    <w:p w:rsidR="00C46CAF" w:rsidRPr="008E74B3" w:rsidRDefault="00C46CAF" w:rsidP="00C46CAF">
      <w:pPr>
        <w:spacing w:after="0" w:line="240" w:lineRule="auto"/>
        <w:ind w:firstLine="567"/>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В первом полугодии 2018 года розничная цена на природный газ для населения осталась неизменна. На основании тарифных решений ФАС с 1 июля 2018 года розничная цена для населения утверждена в размере 5 620 руб. 40 коп. за 1 000 м3 газа с темпом роста 103,2%, а с 1 января 2019 года, в связи с необходимостью компенсации роста налога на добавленную стоимость, в размере 5715,66 рублей. (101,69%).</w:t>
      </w:r>
    </w:p>
    <w:p w:rsidR="00C46CAF" w:rsidRPr="008E74B3" w:rsidRDefault="00C46CAF" w:rsidP="00C46CAF">
      <w:pPr>
        <w:spacing w:after="0" w:line="240" w:lineRule="auto"/>
        <w:ind w:firstLine="567"/>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В соответствии с решениями ФАС и параметрами прогноза социально-экономического развития РФ до 2024 года, розничная цена для населения                                 с 1 июля 2019 года прогнозируется в размере 5 809 руб. 26 коп. за 1 000 м3 (101,64%).</w:t>
      </w:r>
    </w:p>
    <w:p w:rsidR="00C46CAF" w:rsidRPr="008E74B3" w:rsidRDefault="00C46CAF" w:rsidP="00C46CAF">
      <w:pPr>
        <w:spacing w:after="0" w:line="240" w:lineRule="auto"/>
        <w:ind w:firstLine="567"/>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Как и в предшествующие периоды, цена на газ для населения в КБР в сравнении с соседними регионами остается одной из самых низких.</w:t>
      </w:r>
    </w:p>
    <w:p w:rsidR="00904ADF" w:rsidRPr="008E74B3" w:rsidRDefault="00904ADF" w:rsidP="00904ADF">
      <w:pPr>
        <w:spacing w:after="0"/>
        <w:ind w:firstLine="708"/>
        <w:jc w:val="both"/>
        <w:rPr>
          <w:rFonts w:ascii="Times New Roman" w:eastAsia="Calibri" w:hAnsi="Times New Roman" w:cs="Times New Roman"/>
          <w:sz w:val="28"/>
          <w:szCs w:val="28"/>
        </w:rPr>
      </w:pPr>
    </w:p>
    <w:p w:rsidR="00904ADF" w:rsidRPr="002D384E" w:rsidRDefault="00904ADF" w:rsidP="002D384E">
      <w:pPr>
        <w:spacing w:after="0"/>
        <w:jc w:val="center"/>
        <w:rPr>
          <w:rFonts w:ascii="Times New Roman" w:hAnsi="Times New Roman" w:cs="Times New Roman"/>
          <w:b/>
          <w:i/>
          <w:color w:val="000000" w:themeColor="text1"/>
          <w:sz w:val="28"/>
          <w:szCs w:val="28"/>
        </w:rPr>
      </w:pPr>
      <w:r w:rsidRPr="002D384E">
        <w:rPr>
          <w:rFonts w:ascii="Times New Roman" w:hAnsi="Times New Roman" w:cs="Times New Roman"/>
          <w:b/>
          <w:i/>
          <w:color w:val="000000" w:themeColor="text1"/>
          <w:sz w:val="28"/>
          <w:szCs w:val="28"/>
        </w:rPr>
        <w:t>Пригородный железнодорожный транспорт</w:t>
      </w:r>
    </w:p>
    <w:p w:rsidR="00904ADF" w:rsidRPr="008E74B3" w:rsidRDefault="00904ADF" w:rsidP="00382479">
      <w:pPr>
        <w:spacing w:after="0" w:line="240" w:lineRule="auto"/>
        <w:ind w:firstLine="709"/>
        <w:jc w:val="both"/>
        <w:rPr>
          <w:rFonts w:ascii="Times New Roman" w:eastAsia="Calibri" w:hAnsi="Times New Roman" w:cs="Times New Roman"/>
          <w:sz w:val="28"/>
          <w:szCs w:val="28"/>
        </w:rPr>
      </w:pPr>
      <w:r w:rsidRPr="008E74B3">
        <w:rPr>
          <w:rFonts w:ascii="Times New Roman" w:eastAsia="Calibri" w:hAnsi="Times New Roman" w:cs="Times New Roman"/>
          <w:sz w:val="28"/>
          <w:szCs w:val="28"/>
        </w:rPr>
        <w:t xml:space="preserve">На основании обосновывающих материалов АО «Северо-Кавказская пригородная пассажирская компания» (АО «СКППК»), параметров Прогноза социально-экономического развития Российской Федерации на </w:t>
      </w:r>
      <w:r w:rsidRPr="008E74B3">
        <w:rPr>
          <w:rFonts w:ascii="Times New Roman" w:eastAsia="Courier New" w:hAnsi="Times New Roman" w:cs="Times New Roman"/>
          <w:sz w:val="28"/>
          <w:szCs w:val="28"/>
        </w:rPr>
        <w:t xml:space="preserve">2018 год и на плановый период 2019 и 2020 годов, а также параметров проекта Договора на организацию транспортного обслуживания населения железнодорожным транспортом в пригородном сообщении по территории Кабардино-Балкарской Республики между Правительством Кабардино-Балкарской Республики и </w:t>
      </w:r>
      <w:r w:rsidRPr="008E74B3">
        <w:rPr>
          <w:rFonts w:ascii="Times New Roman" w:eastAsia="Calibri" w:hAnsi="Times New Roman" w:cs="Times New Roman"/>
          <w:sz w:val="28"/>
          <w:szCs w:val="28"/>
        </w:rPr>
        <w:t xml:space="preserve">АО «СКППК» </w:t>
      </w:r>
      <w:r w:rsidRPr="008E74B3">
        <w:rPr>
          <w:rFonts w:ascii="Times New Roman" w:eastAsia="Courier New" w:hAnsi="Times New Roman" w:cs="Times New Roman"/>
          <w:sz w:val="28"/>
          <w:szCs w:val="28"/>
        </w:rPr>
        <w:t>на 2018 год</w:t>
      </w:r>
      <w:r w:rsidRPr="008E74B3">
        <w:rPr>
          <w:rFonts w:ascii="Times New Roman" w:eastAsia="Calibri" w:hAnsi="Times New Roman" w:cs="Times New Roman"/>
          <w:sz w:val="28"/>
          <w:szCs w:val="28"/>
        </w:rPr>
        <w:t xml:space="preserve"> утверждены экономически обоснованный тариф на 2018 год в размере 38,65 руб. за 10 км пути (увеличение на 24,2%) и тариф для населения с индексацией на 7,59% в размере 18,00 руб. за 10 км пути. </w:t>
      </w:r>
      <w:r w:rsidRPr="008E74B3">
        <w:rPr>
          <w:rFonts w:ascii="Times New Roman" w:eastAsia="Calibri" w:hAnsi="Times New Roman" w:cs="Times New Roman"/>
          <w:bCs/>
          <w:sz w:val="28"/>
          <w:szCs w:val="28"/>
        </w:rPr>
        <w:t>Расчетный объем перевозок составил 349,2 тыс. пассажиров (</w:t>
      </w:r>
      <w:r w:rsidRPr="008E74B3">
        <w:rPr>
          <w:rFonts w:ascii="Times New Roman" w:eastAsia="Calibri" w:hAnsi="Times New Roman" w:cs="Times New Roman"/>
          <w:sz w:val="28"/>
          <w:szCs w:val="28"/>
        </w:rPr>
        <w:t xml:space="preserve">приказ Комитета от </w:t>
      </w:r>
      <w:r w:rsidRPr="008E74B3">
        <w:rPr>
          <w:rFonts w:ascii="Times New Roman" w:hAnsi="Times New Roman" w:cs="Times New Roman"/>
          <w:bCs/>
          <w:sz w:val="28"/>
          <w:szCs w:val="28"/>
        </w:rPr>
        <w:t>18 декабря 2017 года № 76</w:t>
      </w:r>
      <w:r w:rsidRPr="008E74B3">
        <w:rPr>
          <w:rFonts w:ascii="Times New Roman" w:eastAsia="Calibri" w:hAnsi="Times New Roman" w:cs="Times New Roman"/>
          <w:sz w:val="28"/>
          <w:szCs w:val="28"/>
        </w:rPr>
        <w:t>).</w:t>
      </w:r>
    </w:p>
    <w:p w:rsidR="00904ADF" w:rsidRPr="008E74B3" w:rsidRDefault="00904ADF" w:rsidP="00382479">
      <w:pPr>
        <w:autoSpaceDE w:val="0"/>
        <w:autoSpaceDN w:val="0"/>
        <w:adjustRightInd w:val="0"/>
        <w:spacing w:after="0" w:line="240" w:lineRule="auto"/>
        <w:ind w:firstLine="709"/>
        <w:jc w:val="both"/>
        <w:rPr>
          <w:rFonts w:ascii="Times New Roman" w:hAnsi="Times New Roman" w:cs="Times New Roman"/>
          <w:sz w:val="28"/>
          <w:szCs w:val="28"/>
        </w:rPr>
      </w:pPr>
      <w:r w:rsidRPr="008E74B3">
        <w:rPr>
          <w:rFonts w:ascii="Times New Roman" w:hAnsi="Times New Roman" w:cs="Times New Roman"/>
          <w:sz w:val="28"/>
          <w:szCs w:val="28"/>
        </w:rPr>
        <w:t>В первом полугодии 2018 года тариф для населения на перевозку пассажиров железнодорожным транспортом в пригородном сообщении проиндексирован и составил:</w:t>
      </w:r>
    </w:p>
    <w:p w:rsidR="00904ADF" w:rsidRPr="008E74B3" w:rsidRDefault="00904ADF" w:rsidP="00382479">
      <w:pPr>
        <w:autoSpaceDE w:val="0"/>
        <w:autoSpaceDN w:val="0"/>
        <w:adjustRightInd w:val="0"/>
        <w:spacing w:after="0" w:line="240" w:lineRule="auto"/>
        <w:ind w:firstLine="709"/>
        <w:jc w:val="both"/>
        <w:rPr>
          <w:rFonts w:ascii="Times New Roman" w:hAnsi="Times New Roman" w:cs="Times New Roman"/>
          <w:sz w:val="28"/>
          <w:szCs w:val="28"/>
        </w:rPr>
      </w:pPr>
      <w:r w:rsidRPr="008E74B3">
        <w:rPr>
          <w:rFonts w:ascii="Times New Roman" w:hAnsi="Times New Roman" w:cs="Times New Roman"/>
          <w:sz w:val="28"/>
          <w:szCs w:val="28"/>
        </w:rPr>
        <w:t xml:space="preserve">с 1 мая 2018 года 20 рублей за одну зону (приказ Комитета от 18 апреля 2018 года № 15); </w:t>
      </w:r>
    </w:p>
    <w:p w:rsidR="00904ADF" w:rsidRPr="008E74B3" w:rsidRDefault="00904ADF" w:rsidP="00382479">
      <w:pPr>
        <w:autoSpaceDE w:val="0"/>
        <w:autoSpaceDN w:val="0"/>
        <w:adjustRightInd w:val="0"/>
        <w:spacing w:after="0" w:line="240" w:lineRule="auto"/>
        <w:ind w:firstLine="709"/>
        <w:jc w:val="both"/>
        <w:rPr>
          <w:rFonts w:ascii="Times New Roman" w:hAnsi="Times New Roman" w:cs="Times New Roman"/>
          <w:sz w:val="28"/>
          <w:szCs w:val="28"/>
        </w:rPr>
      </w:pPr>
      <w:r w:rsidRPr="008E74B3">
        <w:rPr>
          <w:rFonts w:ascii="Times New Roman" w:hAnsi="Times New Roman" w:cs="Times New Roman"/>
          <w:sz w:val="28"/>
          <w:szCs w:val="28"/>
        </w:rPr>
        <w:t>с 1 июля 2018 года 22,0 рубля за одну тарифную зону (приказ Министерства от 29 июня 2018 года № 22);</w:t>
      </w:r>
    </w:p>
    <w:p w:rsidR="00904ADF" w:rsidRPr="008E74B3" w:rsidRDefault="00904ADF" w:rsidP="00382479">
      <w:pPr>
        <w:autoSpaceDE w:val="0"/>
        <w:autoSpaceDN w:val="0"/>
        <w:adjustRightInd w:val="0"/>
        <w:spacing w:after="0" w:line="240" w:lineRule="auto"/>
        <w:ind w:firstLine="709"/>
        <w:jc w:val="both"/>
        <w:rPr>
          <w:rFonts w:ascii="Times New Roman" w:hAnsi="Times New Roman" w:cs="Times New Roman"/>
          <w:sz w:val="28"/>
          <w:szCs w:val="28"/>
        </w:rPr>
      </w:pPr>
      <w:r w:rsidRPr="008E74B3">
        <w:rPr>
          <w:rFonts w:ascii="Times New Roman" w:hAnsi="Times New Roman" w:cs="Times New Roman"/>
          <w:sz w:val="28"/>
          <w:szCs w:val="28"/>
        </w:rPr>
        <w:t>с 1 октября 2018 года 24 рубля за одну тарифную зону (приказ Министерства от 29 июня 2018 года № 22).</w:t>
      </w:r>
    </w:p>
    <w:p w:rsidR="00904ADF" w:rsidRPr="008E74B3" w:rsidRDefault="00904ADF" w:rsidP="00382479">
      <w:pPr>
        <w:autoSpaceDE w:val="0"/>
        <w:autoSpaceDN w:val="0"/>
        <w:adjustRightInd w:val="0"/>
        <w:spacing w:after="0" w:line="240" w:lineRule="auto"/>
        <w:ind w:firstLine="709"/>
        <w:jc w:val="both"/>
        <w:rPr>
          <w:rFonts w:ascii="Times New Roman" w:hAnsi="Times New Roman" w:cs="Times New Roman"/>
          <w:sz w:val="28"/>
          <w:szCs w:val="28"/>
        </w:rPr>
      </w:pPr>
      <w:r w:rsidRPr="008E74B3">
        <w:rPr>
          <w:rFonts w:ascii="Times New Roman" w:eastAsia="Calibri" w:hAnsi="Times New Roman" w:cs="Times New Roman"/>
          <w:sz w:val="28"/>
          <w:szCs w:val="28"/>
        </w:rPr>
        <w:t xml:space="preserve">На основании обращения АО «СКППК» и уточненного прогноза Министерства инфраструктуры и цифрового развития Кабардино-Балкарской Республики объема пассажирских перевозок в июле текущего года экономически обоснованный тариф АО «СКППК» пересчитан и утвержден на 2018 год в размере 40,83 руб. за 10 км пути </w:t>
      </w:r>
      <w:r w:rsidRPr="008E74B3">
        <w:rPr>
          <w:rFonts w:ascii="Times New Roman" w:hAnsi="Times New Roman" w:cs="Times New Roman"/>
          <w:sz w:val="28"/>
          <w:szCs w:val="28"/>
        </w:rPr>
        <w:t>(приказ Министерства от 20 июля 2018 года № 25).</w:t>
      </w:r>
    </w:p>
    <w:p w:rsidR="00904ADF" w:rsidRPr="008E74B3" w:rsidRDefault="00904ADF" w:rsidP="00904ADF">
      <w:pPr>
        <w:autoSpaceDE w:val="0"/>
        <w:autoSpaceDN w:val="0"/>
        <w:adjustRightInd w:val="0"/>
        <w:spacing w:after="0"/>
        <w:ind w:firstLine="708"/>
        <w:jc w:val="both"/>
        <w:rPr>
          <w:rFonts w:ascii="Times New Roman" w:hAnsi="Times New Roman" w:cs="Times New Roman"/>
          <w:sz w:val="28"/>
          <w:szCs w:val="28"/>
        </w:rPr>
      </w:pPr>
    </w:p>
    <w:p w:rsidR="00904ADF" w:rsidRPr="002D384E" w:rsidRDefault="00904ADF" w:rsidP="002D384E">
      <w:pPr>
        <w:spacing w:after="0"/>
        <w:jc w:val="center"/>
        <w:rPr>
          <w:rFonts w:ascii="Times New Roman" w:hAnsi="Times New Roman" w:cs="Times New Roman"/>
          <w:b/>
          <w:i/>
          <w:color w:val="000000" w:themeColor="text1"/>
          <w:sz w:val="28"/>
          <w:szCs w:val="28"/>
        </w:rPr>
      </w:pPr>
      <w:r w:rsidRPr="002D384E">
        <w:rPr>
          <w:rFonts w:ascii="Times New Roman" w:hAnsi="Times New Roman" w:cs="Times New Roman"/>
          <w:b/>
          <w:i/>
          <w:color w:val="000000" w:themeColor="text1"/>
          <w:sz w:val="28"/>
          <w:szCs w:val="28"/>
        </w:rPr>
        <w:t>Регулирование тарифов на услуги в аэропортах</w:t>
      </w:r>
    </w:p>
    <w:p w:rsidR="00904ADF" w:rsidRPr="008E74B3" w:rsidRDefault="00904ADF" w:rsidP="00904ADF">
      <w:pPr>
        <w:autoSpaceDE w:val="0"/>
        <w:autoSpaceDN w:val="0"/>
        <w:adjustRightInd w:val="0"/>
        <w:spacing w:after="0" w:line="240" w:lineRule="auto"/>
        <w:ind w:firstLine="540"/>
        <w:jc w:val="both"/>
        <w:rPr>
          <w:rFonts w:ascii="Times New Roman" w:hAnsi="Times New Roman" w:cs="Times New Roman"/>
          <w:sz w:val="28"/>
          <w:szCs w:val="28"/>
        </w:rPr>
      </w:pPr>
      <w:r w:rsidRPr="008E74B3">
        <w:rPr>
          <w:rFonts w:ascii="Times New Roman" w:hAnsi="Times New Roman" w:cs="Times New Roman"/>
          <w:bCs/>
          <w:iCs/>
          <w:sz w:val="28"/>
          <w:szCs w:val="28"/>
        </w:rPr>
        <w:t xml:space="preserve">В соответствии с Федеральным </w:t>
      </w:r>
      <w:hyperlink r:id="rId46" w:history="1">
        <w:r w:rsidRPr="008E74B3">
          <w:rPr>
            <w:rFonts w:ascii="Times New Roman" w:hAnsi="Times New Roman" w:cs="Times New Roman"/>
            <w:bCs/>
            <w:iCs/>
            <w:sz w:val="28"/>
            <w:szCs w:val="28"/>
          </w:rPr>
          <w:t>законом</w:t>
        </w:r>
      </w:hyperlink>
      <w:r w:rsidRPr="008E74B3">
        <w:rPr>
          <w:rFonts w:ascii="Times New Roman" w:hAnsi="Times New Roman" w:cs="Times New Roman"/>
          <w:bCs/>
          <w:iCs/>
          <w:sz w:val="28"/>
          <w:szCs w:val="28"/>
        </w:rPr>
        <w:t xml:space="preserve"> от 17 августа 1995 года № 147-ФЗ «О естественных монополиях», Постановлениями Правительства Российской Федерации от 23 апреля 2008 года № 293 «О государственном регулировании цен (тарифов, сборов) на услуги субъектов естественных монополий в транспортных терминалах, портах, аэропортах и услуги по использованию инфраструктуры внутренних водных путей» и от 10 декабря 2008 года № 950 «Об участии органов исполнительной власти субъектов Российской Федерации в области государственного регулирования тарифов в осуществлении государственного регулирования и контроля деятельности субъектов естественных монополий», Государственным комитетом  Кабардино-Балкарской Республики по энергетике и тарифам </w:t>
      </w:r>
      <w:r w:rsidRPr="008E74B3">
        <w:rPr>
          <w:rFonts w:ascii="Times New Roman" w:hAnsi="Times New Roman" w:cs="Times New Roman"/>
          <w:sz w:val="28"/>
          <w:szCs w:val="28"/>
        </w:rPr>
        <w:t>для ООО «Аэрокомплекс» утверждены предельные максимальные аэропортовые сборы на наземное обслуживание воздушных судов российских эксплуатантов.</w:t>
      </w:r>
    </w:p>
    <w:p w:rsidR="00904ADF" w:rsidRPr="008E74B3" w:rsidRDefault="00904ADF" w:rsidP="00904ADF">
      <w:pPr>
        <w:spacing w:after="0" w:line="240" w:lineRule="auto"/>
        <w:ind w:firstLine="540"/>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Тарифы на пассажирские тарифы в соответствии с постановлением Правительства Российской Федерации от 17 сентября 1997 года № 724 устанавливаются </w:t>
      </w:r>
      <w:r w:rsidRPr="008E74B3">
        <w:rPr>
          <w:rFonts w:ascii="Times New Roman" w:hAnsi="Times New Roman" w:cs="Times New Roman"/>
          <w:sz w:val="28"/>
          <w:szCs w:val="28"/>
        </w:rPr>
        <w:t xml:space="preserve">ООО «Аэрокомплекс» </w:t>
      </w:r>
      <w:r w:rsidRPr="008E74B3">
        <w:rPr>
          <w:rFonts w:ascii="Times New Roman" w:eastAsia="Times New Roman" w:hAnsi="Times New Roman" w:cs="Times New Roman"/>
          <w:sz w:val="28"/>
          <w:szCs w:val="28"/>
        </w:rPr>
        <w:t>самостоятельно.</w:t>
      </w:r>
    </w:p>
    <w:p w:rsidR="00904ADF" w:rsidRDefault="00904ADF" w:rsidP="00904ADF">
      <w:pPr>
        <w:spacing w:after="0" w:line="240" w:lineRule="auto"/>
        <w:ind w:firstLine="540"/>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Тарифная информация вводится в действие после ее регистрации в Центре регистрации тарифов Транспортной Клиринговой палаты установленном порядке.</w:t>
      </w:r>
    </w:p>
    <w:p w:rsidR="00BF0DC9" w:rsidRPr="00FD46BE" w:rsidRDefault="00BF0DC9" w:rsidP="00BF0DC9">
      <w:pPr>
        <w:spacing w:after="0" w:line="240" w:lineRule="auto"/>
        <w:ind w:firstLine="540"/>
        <w:jc w:val="right"/>
        <w:rPr>
          <w:rFonts w:ascii="Times New Roman" w:eastAsia="Times New Roman" w:hAnsi="Times New Roman" w:cs="Times New Roman"/>
          <w:b/>
          <w:sz w:val="24"/>
          <w:szCs w:val="24"/>
        </w:rPr>
      </w:pPr>
      <w:r w:rsidRPr="00FD46BE">
        <w:rPr>
          <w:rFonts w:ascii="Times New Roman" w:eastAsia="Times New Roman" w:hAnsi="Times New Roman" w:cs="Times New Roman"/>
          <w:b/>
          <w:sz w:val="24"/>
          <w:szCs w:val="24"/>
        </w:rPr>
        <w:t>Таблица 2</w:t>
      </w:r>
      <w:r w:rsidR="00816538">
        <w:rPr>
          <w:rFonts w:ascii="Times New Roman" w:eastAsia="Times New Roman" w:hAnsi="Times New Roman" w:cs="Times New Roman"/>
          <w:b/>
          <w:sz w:val="24"/>
          <w:szCs w:val="24"/>
        </w:rPr>
        <w:t>4</w:t>
      </w:r>
    </w:p>
    <w:p w:rsidR="003D1A23" w:rsidRPr="00BF0DC9" w:rsidRDefault="00BF0DC9" w:rsidP="00BF0DC9">
      <w:pPr>
        <w:spacing w:after="0" w:line="240" w:lineRule="auto"/>
        <w:ind w:firstLine="540"/>
        <w:jc w:val="center"/>
        <w:rPr>
          <w:rFonts w:ascii="Times New Roman" w:eastAsia="Times New Roman" w:hAnsi="Times New Roman" w:cs="Times New Roman"/>
          <w:b/>
          <w:sz w:val="28"/>
          <w:szCs w:val="28"/>
        </w:rPr>
      </w:pPr>
      <w:r w:rsidRPr="00BF0DC9">
        <w:rPr>
          <w:rFonts w:ascii="Times New Roman" w:eastAsia="Times New Roman" w:hAnsi="Times New Roman" w:cs="Times New Roman"/>
          <w:b/>
          <w:sz w:val="28"/>
          <w:szCs w:val="28"/>
        </w:rPr>
        <w:t>Тарифная информация</w:t>
      </w:r>
    </w:p>
    <w:p w:rsidR="00382479" w:rsidRPr="008E74B3" w:rsidRDefault="00382479" w:rsidP="00904ADF">
      <w:pPr>
        <w:spacing w:after="0" w:line="240" w:lineRule="auto"/>
        <w:ind w:firstLine="540"/>
        <w:jc w:val="both"/>
        <w:rPr>
          <w:rFonts w:ascii="Times New Roman" w:eastAsia="Times New Roman" w:hAnsi="Times New Roman" w:cs="Times New Roman"/>
          <w:sz w:val="28"/>
          <w:szCs w:val="28"/>
        </w:rPr>
      </w:pPr>
    </w:p>
    <w:tbl>
      <w:tblPr>
        <w:tblW w:w="9005" w:type="dxa"/>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3648"/>
        <w:gridCol w:w="1417"/>
        <w:gridCol w:w="1276"/>
        <w:gridCol w:w="992"/>
        <w:gridCol w:w="992"/>
      </w:tblGrid>
      <w:tr w:rsidR="00904ADF" w:rsidRPr="008E74B3" w:rsidTr="00904ADF">
        <w:tc>
          <w:tcPr>
            <w:tcW w:w="680"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 п/п</w:t>
            </w:r>
          </w:p>
        </w:tc>
        <w:tc>
          <w:tcPr>
            <w:tcW w:w="3648"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Наименование тарифов и сборов</w:t>
            </w:r>
          </w:p>
        </w:tc>
        <w:tc>
          <w:tcPr>
            <w:tcW w:w="1417"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Единица измерения</w:t>
            </w:r>
          </w:p>
        </w:tc>
        <w:tc>
          <w:tcPr>
            <w:tcW w:w="1276"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Размер ставки сбора</w:t>
            </w:r>
          </w:p>
        </w:tc>
        <w:tc>
          <w:tcPr>
            <w:tcW w:w="992"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НДС</w:t>
            </w:r>
          </w:p>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Всего с НДС</w:t>
            </w:r>
          </w:p>
        </w:tc>
      </w:tr>
      <w:tr w:rsidR="00904ADF" w:rsidRPr="008E74B3" w:rsidTr="00904ADF">
        <w:tc>
          <w:tcPr>
            <w:tcW w:w="9005" w:type="dxa"/>
            <w:gridSpan w:val="6"/>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b/>
                <w:sz w:val="24"/>
                <w:szCs w:val="24"/>
              </w:rPr>
              <w:t>Сборы</w:t>
            </w:r>
            <w:r w:rsidRPr="008E74B3">
              <w:rPr>
                <w:rFonts w:ascii="Times New Roman" w:hAnsi="Times New Roman" w:cs="Times New Roman"/>
                <w:sz w:val="24"/>
                <w:szCs w:val="24"/>
              </w:rPr>
              <w:t xml:space="preserve"> (утверждены Приказом Государственного комитета КБР по энергетике и тарифам №13 от 27 июня 2014г.)</w:t>
            </w:r>
          </w:p>
        </w:tc>
      </w:tr>
      <w:tr w:rsidR="00904ADF" w:rsidRPr="008E74B3" w:rsidTr="00904ADF">
        <w:tc>
          <w:tcPr>
            <w:tcW w:w="680"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1.</w:t>
            </w:r>
          </w:p>
        </w:tc>
        <w:tc>
          <w:tcPr>
            <w:tcW w:w="3648"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rPr>
                <w:rFonts w:ascii="Times New Roman" w:hAnsi="Times New Roman" w:cs="Times New Roman"/>
                <w:sz w:val="24"/>
                <w:szCs w:val="24"/>
              </w:rPr>
            </w:pPr>
            <w:r w:rsidRPr="008E74B3">
              <w:rPr>
                <w:rFonts w:ascii="Times New Roman" w:hAnsi="Times New Roman" w:cs="Times New Roman"/>
                <w:sz w:val="24"/>
                <w:szCs w:val="24"/>
              </w:rPr>
              <w:t xml:space="preserve">Сбор за взлет-посадку </w:t>
            </w:r>
          </w:p>
          <w:p w:rsidR="00904ADF" w:rsidRPr="008E74B3" w:rsidRDefault="00904ADF" w:rsidP="00904ADF">
            <w:pPr>
              <w:autoSpaceDE w:val="0"/>
              <w:autoSpaceDN w:val="0"/>
              <w:adjustRightInd w:val="0"/>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руб./т м.в.м.</w:t>
            </w:r>
          </w:p>
        </w:tc>
        <w:tc>
          <w:tcPr>
            <w:tcW w:w="1276"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402,0</w:t>
            </w:r>
          </w:p>
        </w:tc>
        <w:tc>
          <w:tcPr>
            <w:tcW w:w="992"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Не облаг.</w:t>
            </w:r>
          </w:p>
        </w:tc>
        <w:tc>
          <w:tcPr>
            <w:tcW w:w="992"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402</w:t>
            </w:r>
          </w:p>
        </w:tc>
      </w:tr>
      <w:tr w:rsidR="00904ADF" w:rsidRPr="008E74B3" w:rsidTr="00904ADF">
        <w:tc>
          <w:tcPr>
            <w:tcW w:w="680"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2.</w:t>
            </w:r>
          </w:p>
        </w:tc>
        <w:tc>
          <w:tcPr>
            <w:tcW w:w="3648"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rPr>
                <w:rFonts w:ascii="Times New Roman" w:hAnsi="Times New Roman" w:cs="Times New Roman"/>
                <w:sz w:val="24"/>
                <w:szCs w:val="24"/>
              </w:rPr>
            </w:pPr>
            <w:r w:rsidRPr="008E74B3">
              <w:rPr>
                <w:rFonts w:ascii="Times New Roman" w:hAnsi="Times New Roman" w:cs="Times New Roman"/>
                <w:sz w:val="24"/>
                <w:szCs w:val="24"/>
              </w:rPr>
              <w:t>Сбор за сверхнормативную стоянку</w:t>
            </w:r>
          </w:p>
        </w:tc>
        <w:tc>
          <w:tcPr>
            <w:tcW w:w="1417"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руб./т м.в.м.</w:t>
            </w:r>
          </w:p>
        </w:tc>
        <w:tc>
          <w:tcPr>
            <w:tcW w:w="1276"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20,10</w:t>
            </w:r>
          </w:p>
        </w:tc>
        <w:tc>
          <w:tcPr>
            <w:tcW w:w="992"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Не облаг.</w:t>
            </w:r>
          </w:p>
        </w:tc>
        <w:tc>
          <w:tcPr>
            <w:tcW w:w="992"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20,10</w:t>
            </w:r>
          </w:p>
        </w:tc>
      </w:tr>
      <w:tr w:rsidR="00904ADF" w:rsidRPr="008E74B3" w:rsidTr="00904ADF">
        <w:tc>
          <w:tcPr>
            <w:tcW w:w="680"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3.</w:t>
            </w:r>
          </w:p>
        </w:tc>
        <w:tc>
          <w:tcPr>
            <w:tcW w:w="3648"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rPr>
                <w:rFonts w:ascii="Times New Roman" w:hAnsi="Times New Roman" w:cs="Times New Roman"/>
                <w:sz w:val="24"/>
                <w:szCs w:val="24"/>
              </w:rPr>
            </w:pPr>
            <w:r w:rsidRPr="008E74B3">
              <w:rPr>
                <w:rFonts w:ascii="Times New Roman" w:hAnsi="Times New Roman" w:cs="Times New Roman"/>
                <w:sz w:val="24"/>
                <w:szCs w:val="24"/>
              </w:rPr>
              <w:t>Сбор за обеспечение авиационной безопасности</w:t>
            </w:r>
          </w:p>
        </w:tc>
        <w:tc>
          <w:tcPr>
            <w:tcW w:w="1417"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руб./т м.в.м.</w:t>
            </w:r>
          </w:p>
        </w:tc>
        <w:tc>
          <w:tcPr>
            <w:tcW w:w="1276"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323,0</w:t>
            </w:r>
          </w:p>
        </w:tc>
        <w:tc>
          <w:tcPr>
            <w:tcW w:w="992"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Не облаг.</w:t>
            </w:r>
          </w:p>
        </w:tc>
        <w:tc>
          <w:tcPr>
            <w:tcW w:w="992"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323,0</w:t>
            </w:r>
          </w:p>
        </w:tc>
      </w:tr>
      <w:tr w:rsidR="00904ADF" w:rsidRPr="008E74B3" w:rsidTr="00904ADF">
        <w:tc>
          <w:tcPr>
            <w:tcW w:w="680"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4.</w:t>
            </w:r>
          </w:p>
        </w:tc>
        <w:tc>
          <w:tcPr>
            <w:tcW w:w="3648"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rPr>
                <w:rFonts w:ascii="Times New Roman" w:hAnsi="Times New Roman" w:cs="Times New Roman"/>
                <w:sz w:val="24"/>
                <w:szCs w:val="24"/>
              </w:rPr>
            </w:pPr>
            <w:r w:rsidRPr="008E74B3">
              <w:rPr>
                <w:rFonts w:ascii="Times New Roman" w:hAnsi="Times New Roman" w:cs="Times New Roman"/>
                <w:sz w:val="24"/>
                <w:szCs w:val="24"/>
              </w:rPr>
              <w:t>Сбор за пользование аэровокзалом:</w:t>
            </w:r>
          </w:p>
        </w:tc>
        <w:tc>
          <w:tcPr>
            <w:tcW w:w="1417"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outlineLvl w:val="0"/>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rPr>
                <w:rFonts w:ascii="Times New Roman" w:hAnsi="Times New Roman" w:cs="Times New Roman"/>
                <w:sz w:val="24"/>
                <w:szCs w:val="24"/>
              </w:rPr>
            </w:pPr>
          </w:p>
        </w:tc>
      </w:tr>
      <w:tr w:rsidR="00904ADF" w:rsidRPr="008E74B3" w:rsidTr="00904ADF">
        <w:tc>
          <w:tcPr>
            <w:tcW w:w="680"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rPr>
                <w:rFonts w:ascii="Times New Roman" w:hAnsi="Times New Roman" w:cs="Times New Roman"/>
                <w:sz w:val="24"/>
                <w:szCs w:val="24"/>
              </w:rPr>
            </w:pPr>
          </w:p>
        </w:tc>
        <w:tc>
          <w:tcPr>
            <w:tcW w:w="3648"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rPr>
                <w:rFonts w:ascii="Times New Roman" w:hAnsi="Times New Roman" w:cs="Times New Roman"/>
                <w:sz w:val="24"/>
                <w:szCs w:val="24"/>
              </w:rPr>
            </w:pPr>
            <w:r w:rsidRPr="008E74B3">
              <w:rPr>
                <w:rFonts w:ascii="Times New Roman" w:hAnsi="Times New Roman" w:cs="Times New Roman"/>
                <w:sz w:val="24"/>
                <w:szCs w:val="24"/>
              </w:rPr>
              <w:t>на внутренних линиях</w:t>
            </w:r>
          </w:p>
        </w:tc>
        <w:tc>
          <w:tcPr>
            <w:tcW w:w="1417"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руб./пасс.</w:t>
            </w:r>
          </w:p>
        </w:tc>
        <w:tc>
          <w:tcPr>
            <w:tcW w:w="1276"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90,4</w:t>
            </w:r>
          </w:p>
        </w:tc>
        <w:tc>
          <w:tcPr>
            <w:tcW w:w="992"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18,08</w:t>
            </w:r>
          </w:p>
        </w:tc>
        <w:tc>
          <w:tcPr>
            <w:tcW w:w="992"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108,48</w:t>
            </w:r>
          </w:p>
        </w:tc>
      </w:tr>
      <w:tr w:rsidR="00904ADF" w:rsidRPr="008E74B3" w:rsidTr="00904ADF">
        <w:tc>
          <w:tcPr>
            <w:tcW w:w="680"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rPr>
                <w:rFonts w:ascii="Times New Roman" w:hAnsi="Times New Roman" w:cs="Times New Roman"/>
                <w:sz w:val="24"/>
                <w:szCs w:val="24"/>
              </w:rPr>
            </w:pPr>
          </w:p>
        </w:tc>
        <w:tc>
          <w:tcPr>
            <w:tcW w:w="3648"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rPr>
                <w:rFonts w:ascii="Times New Roman" w:hAnsi="Times New Roman" w:cs="Times New Roman"/>
                <w:sz w:val="24"/>
                <w:szCs w:val="24"/>
              </w:rPr>
            </w:pPr>
            <w:r w:rsidRPr="008E74B3">
              <w:rPr>
                <w:rFonts w:ascii="Times New Roman" w:hAnsi="Times New Roman" w:cs="Times New Roman"/>
                <w:sz w:val="24"/>
                <w:szCs w:val="24"/>
              </w:rPr>
              <w:t>на международных линиях</w:t>
            </w:r>
          </w:p>
        </w:tc>
        <w:tc>
          <w:tcPr>
            <w:tcW w:w="1417"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руб./пасс.</w:t>
            </w:r>
          </w:p>
        </w:tc>
        <w:tc>
          <w:tcPr>
            <w:tcW w:w="1276"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131,6</w:t>
            </w:r>
          </w:p>
        </w:tc>
        <w:tc>
          <w:tcPr>
            <w:tcW w:w="992"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26,32</w:t>
            </w:r>
          </w:p>
        </w:tc>
        <w:tc>
          <w:tcPr>
            <w:tcW w:w="992"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157,92</w:t>
            </w:r>
          </w:p>
        </w:tc>
      </w:tr>
      <w:tr w:rsidR="00904ADF" w:rsidRPr="008E74B3" w:rsidTr="00904ADF">
        <w:tc>
          <w:tcPr>
            <w:tcW w:w="9005" w:type="dxa"/>
            <w:gridSpan w:val="6"/>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b/>
                <w:sz w:val="24"/>
                <w:szCs w:val="24"/>
              </w:rPr>
            </w:pPr>
            <w:r w:rsidRPr="008E74B3">
              <w:rPr>
                <w:rFonts w:ascii="Times New Roman" w:hAnsi="Times New Roman" w:cs="Times New Roman"/>
                <w:b/>
                <w:sz w:val="24"/>
                <w:szCs w:val="24"/>
              </w:rPr>
              <w:t>Тариф за обслуживание пассажиров</w:t>
            </w:r>
          </w:p>
        </w:tc>
      </w:tr>
      <w:tr w:rsidR="00904ADF" w:rsidRPr="008E74B3" w:rsidTr="00904ADF">
        <w:tc>
          <w:tcPr>
            <w:tcW w:w="680"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5.</w:t>
            </w:r>
          </w:p>
        </w:tc>
        <w:tc>
          <w:tcPr>
            <w:tcW w:w="3648"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rPr>
                <w:rFonts w:ascii="Times New Roman" w:hAnsi="Times New Roman" w:cs="Times New Roman"/>
                <w:sz w:val="24"/>
                <w:szCs w:val="24"/>
              </w:rPr>
            </w:pPr>
            <w:r w:rsidRPr="008E74B3">
              <w:rPr>
                <w:rFonts w:ascii="Times New Roman" w:hAnsi="Times New Roman" w:cs="Times New Roman"/>
                <w:sz w:val="24"/>
                <w:szCs w:val="24"/>
              </w:rPr>
              <w:t>Тариф за обслуживание пассажиров:</w:t>
            </w:r>
          </w:p>
        </w:tc>
        <w:tc>
          <w:tcPr>
            <w:tcW w:w="1417"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rPr>
                <w:rFonts w:ascii="Times New Roman" w:hAnsi="Times New Roman" w:cs="Times New Roman"/>
                <w:sz w:val="24"/>
                <w:szCs w:val="24"/>
              </w:rPr>
            </w:pPr>
          </w:p>
        </w:tc>
      </w:tr>
      <w:tr w:rsidR="00904ADF" w:rsidRPr="008E74B3" w:rsidTr="00904ADF">
        <w:tc>
          <w:tcPr>
            <w:tcW w:w="680"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rPr>
                <w:rFonts w:ascii="Times New Roman" w:hAnsi="Times New Roman" w:cs="Times New Roman"/>
                <w:sz w:val="24"/>
                <w:szCs w:val="24"/>
              </w:rPr>
            </w:pPr>
          </w:p>
        </w:tc>
        <w:tc>
          <w:tcPr>
            <w:tcW w:w="3648"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rPr>
                <w:rFonts w:ascii="Times New Roman" w:hAnsi="Times New Roman" w:cs="Times New Roman"/>
                <w:sz w:val="24"/>
                <w:szCs w:val="24"/>
              </w:rPr>
            </w:pPr>
            <w:r w:rsidRPr="008E74B3">
              <w:rPr>
                <w:rFonts w:ascii="Times New Roman" w:hAnsi="Times New Roman" w:cs="Times New Roman"/>
                <w:sz w:val="24"/>
                <w:szCs w:val="24"/>
              </w:rPr>
              <w:t>на внутренних линиях</w:t>
            </w:r>
          </w:p>
        </w:tc>
        <w:tc>
          <w:tcPr>
            <w:tcW w:w="1417"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руб./пасс.</w:t>
            </w:r>
          </w:p>
        </w:tc>
        <w:tc>
          <w:tcPr>
            <w:tcW w:w="1276"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156,8</w:t>
            </w:r>
          </w:p>
        </w:tc>
        <w:tc>
          <w:tcPr>
            <w:tcW w:w="992"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31,36</w:t>
            </w:r>
          </w:p>
        </w:tc>
        <w:tc>
          <w:tcPr>
            <w:tcW w:w="992"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188,16</w:t>
            </w:r>
          </w:p>
        </w:tc>
      </w:tr>
      <w:tr w:rsidR="00904ADF" w:rsidRPr="008E74B3" w:rsidTr="00904ADF">
        <w:tc>
          <w:tcPr>
            <w:tcW w:w="680"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rPr>
                <w:rFonts w:ascii="Times New Roman" w:hAnsi="Times New Roman" w:cs="Times New Roman"/>
                <w:sz w:val="24"/>
                <w:szCs w:val="24"/>
              </w:rPr>
            </w:pPr>
          </w:p>
        </w:tc>
        <w:tc>
          <w:tcPr>
            <w:tcW w:w="3648"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rPr>
                <w:rFonts w:ascii="Times New Roman" w:hAnsi="Times New Roman" w:cs="Times New Roman"/>
                <w:sz w:val="24"/>
                <w:szCs w:val="24"/>
              </w:rPr>
            </w:pPr>
            <w:r w:rsidRPr="008E74B3">
              <w:rPr>
                <w:rFonts w:ascii="Times New Roman" w:hAnsi="Times New Roman" w:cs="Times New Roman"/>
                <w:sz w:val="24"/>
                <w:szCs w:val="24"/>
              </w:rPr>
              <w:t>на международных линиях</w:t>
            </w:r>
          </w:p>
        </w:tc>
        <w:tc>
          <w:tcPr>
            <w:tcW w:w="1417"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руб./пасс.</w:t>
            </w:r>
          </w:p>
        </w:tc>
        <w:tc>
          <w:tcPr>
            <w:tcW w:w="1276"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199,3</w:t>
            </w:r>
          </w:p>
        </w:tc>
        <w:tc>
          <w:tcPr>
            <w:tcW w:w="992"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39,86</w:t>
            </w:r>
          </w:p>
        </w:tc>
        <w:tc>
          <w:tcPr>
            <w:tcW w:w="992" w:type="dxa"/>
            <w:tcBorders>
              <w:top w:val="single" w:sz="4" w:space="0" w:color="auto"/>
              <w:left w:val="single" w:sz="4" w:space="0" w:color="auto"/>
              <w:bottom w:val="single" w:sz="4" w:space="0" w:color="auto"/>
              <w:right w:val="single" w:sz="4" w:space="0" w:color="auto"/>
            </w:tcBorders>
          </w:tcPr>
          <w:p w:rsidR="00904ADF" w:rsidRPr="008E74B3" w:rsidRDefault="00904ADF" w:rsidP="00904ADF">
            <w:pPr>
              <w:autoSpaceDE w:val="0"/>
              <w:autoSpaceDN w:val="0"/>
              <w:adjustRightInd w:val="0"/>
              <w:spacing w:after="0" w:line="240" w:lineRule="auto"/>
              <w:jc w:val="center"/>
              <w:rPr>
                <w:rFonts w:ascii="Times New Roman" w:hAnsi="Times New Roman" w:cs="Times New Roman"/>
                <w:sz w:val="24"/>
                <w:szCs w:val="24"/>
              </w:rPr>
            </w:pPr>
            <w:r w:rsidRPr="008E74B3">
              <w:rPr>
                <w:rFonts w:ascii="Times New Roman" w:hAnsi="Times New Roman" w:cs="Times New Roman"/>
                <w:sz w:val="24"/>
                <w:szCs w:val="24"/>
              </w:rPr>
              <w:t>239,16</w:t>
            </w:r>
          </w:p>
        </w:tc>
      </w:tr>
    </w:tbl>
    <w:p w:rsidR="00C46CAF" w:rsidRPr="008E74B3" w:rsidRDefault="00C46CAF" w:rsidP="00904ADF">
      <w:pPr>
        <w:autoSpaceDE w:val="0"/>
        <w:autoSpaceDN w:val="0"/>
        <w:adjustRightInd w:val="0"/>
        <w:spacing w:after="0" w:line="240" w:lineRule="exact"/>
        <w:ind w:right="-142"/>
        <w:jc w:val="center"/>
        <w:rPr>
          <w:rFonts w:ascii="Times New Roman" w:eastAsia="Times New Roman" w:hAnsi="Times New Roman" w:cs="Times New Roman"/>
          <w:b/>
          <w:i/>
          <w:sz w:val="28"/>
          <w:szCs w:val="28"/>
        </w:rPr>
      </w:pPr>
    </w:p>
    <w:p w:rsidR="00904ADF" w:rsidRPr="008E74B3" w:rsidRDefault="00904ADF" w:rsidP="00904ADF">
      <w:pPr>
        <w:autoSpaceDE w:val="0"/>
        <w:autoSpaceDN w:val="0"/>
        <w:adjustRightInd w:val="0"/>
        <w:spacing w:after="0" w:line="240" w:lineRule="exact"/>
        <w:ind w:right="-142"/>
        <w:jc w:val="center"/>
        <w:rPr>
          <w:rFonts w:ascii="Times New Roman" w:eastAsia="Times New Roman" w:hAnsi="Times New Roman" w:cs="Times New Roman"/>
          <w:b/>
          <w:i/>
          <w:sz w:val="28"/>
          <w:szCs w:val="28"/>
        </w:rPr>
      </w:pPr>
      <w:r w:rsidRPr="008E74B3">
        <w:rPr>
          <w:rFonts w:ascii="Times New Roman" w:eastAsia="Times New Roman" w:hAnsi="Times New Roman" w:cs="Times New Roman"/>
          <w:b/>
          <w:i/>
          <w:sz w:val="28"/>
          <w:szCs w:val="28"/>
        </w:rPr>
        <w:t>Результаты опроса субъектов предпринимательской деятельности и потребителей товаров, услуг</w:t>
      </w:r>
    </w:p>
    <w:p w:rsidR="00904ADF" w:rsidRPr="008E74B3" w:rsidRDefault="00904ADF" w:rsidP="00904ADF">
      <w:pPr>
        <w:autoSpaceDE w:val="0"/>
        <w:autoSpaceDN w:val="0"/>
        <w:adjustRightInd w:val="0"/>
        <w:spacing w:after="0" w:line="240" w:lineRule="exact"/>
        <w:ind w:right="-142"/>
        <w:jc w:val="both"/>
        <w:rPr>
          <w:rFonts w:ascii="Times New Roman" w:eastAsia="Times New Roman" w:hAnsi="Times New Roman" w:cs="Times New Roman"/>
          <w:b/>
          <w:sz w:val="28"/>
          <w:szCs w:val="28"/>
        </w:rPr>
      </w:pPr>
    </w:p>
    <w:p w:rsidR="00904ADF" w:rsidRPr="008E74B3" w:rsidRDefault="00904ADF" w:rsidP="00B66B7E">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Одной из задач данного исследования являлось выявление уровня удовлетворенности субъектов предпринимательской деятельности и потребителей товаров и услуг предоставлением услуг субъектами естественных монополий в сферах водоснабжения и водоотведения, газоснабжения, электроснабжения, теплоснабжения, телефонной связи в Кабардино-Балкарской Республике.</w:t>
      </w:r>
    </w:p>
    <w:p w:rsidR="00904ADF" w:rsidRPr="008E74B3" w:rsidRDefault="00904ADF" w:rsidP="00B66B7E">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Уровень удовлетворенности определялся следующими параметрами: </w:t>
      </w:r>
    </w:p>
    <w:p w:rsidR="00904ADF" w:rsidRPr="008E74B3" w:rsidRDefault="00904ADF" w:rsidP="00B66B7E">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сроки получения доступа к услугам субъектов естественных</w:t>
      </w:r>
    </w:p>
    <w:p w:rsidR="00904ADF" w:rsidRPr="008E74B3" w:rsidRDefault="00904ADF" w:rsidP="00B66B7E">
      <w:pPr>
        <w:autoSpaceDE w:val="0"/>
        <w:autoSpaceDN w:val="0"/>
        <w:adjustRightInd w:val="0"/>
        <w:spacing w:after="0" w:line="240" w:lineRule="auto"/>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монополий в Кабардино-Балкарской Республике;</w:t>
      </w:r>
    </w:p>
    <w:p w:rsidR="00904ADF" w:rsidRPr="008E74B3" w:rsidRDefault="00904ADF" w:rsidP="00B66B7E">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сложность (количество) процедур подключения к услугам субъектов естественных монополий в Кабардино-Балкарской Республике;</w:t>
      </w:r>
    </w:p>
    <w:p w:rsidR="00904ADF" w:rsidRPr="008E74B3" w:rsidRDefault="00904ADF" w:rsidP="00B66B7E">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стоимость подключения к услугам субъектов естественных монополий в Кабардино-Балкарской Республике.</w:t>
      </w:r>
    </w:p>
    <w:p w:rsidR="00904ADF" w:rsidRDefault="00904ADF" w:rsidP="00B66B7E">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Большинство опрошенных предпринимателей, которым пришлось обращаться к процедуре подключения к электросетям, сетям водоснабжения и водоотведения, тепловым сетям, телефонной сети удовлетворены</w:t>
      </w:r>
      <w:r w:rsidRPr="008E74B3">
        <w:rPr>
          <w:rFonts w:ascii="Times New Roman" w:eastAsia="Times New Roman" w:hAnsi="Times New Roman" w:cs="Times New Roman"/>
          <w:bCs/>
          <w:sz w:val="28"/>
          <w:szCs w:val="28"/>
        </w:rPr>
        <w:t xml:space="preserve"> качеством предоставления услуг </w:t>
      </w:r>
      <w:r w:rsidRPr="008E74B3">
        <w:rPr>
          <w:rFonts w:ascii="Times New Roman" w:eastAsia="Times New Roman" w:hAnsi="Times New Roman" w:cs="Times New Roman"/>
          <w:sz w:val="28"/>
          <w:szCs w:val="28"/>
        </w:rPr>
        <w:t>субъектов ес</w:t>
      </w:r>
      <w:r w:rsidR="00BF0DC9">
        <w:rPr>
          <w:rFonts w:ascii="Times New Roman" w:eastAsia="Times New Roman" w:hAnsi="Times New Roman" w:cs="Times New Roman"/>
          <w:sz w:val="28"/>
          <w:szCs w:val="28"/>
        </w:rPr>
        <w:t xml:space="preserve">тественных монополий (таблица </w:t>
      </w:r>
      <w:r w:rsidR="0087342C">
        <w:rPr>
          <w:rFonts w:ascii="Times New Roman" w:eastAsia="Times New Roman" w:hAnsi="Times New Roman" w:cs="Times New Roman"/>
          <w:sz w:val="28"/>
          <w:szCs w:val="28"/>
        </w:rPr>
        <w:t>25</w:t>
      </w:r>
      <w:r w:rsidRPr="008E74B3">
        <w:rPr>
          <w:rFonts w:ascii="Times New Roman" w:eastAsia="Times New Roman" w:hAnsi="Times New Roman" w:cs="Times New Roman"/>
          <w:sz w:val="28"/>
          <w:szCs w:val="28"/>
        </w:rPr>
        <w:t>).</w:t>
      </w:r>
    </w:p>
    <w:p w:rsidR="00904ADF" w:rsidRPr="00FD46BE" w:rsidRDefault="00884FDC" w:rsidP="00904ADF">
      <w:pPr>
        <w:spacing w:after="0" w:line="240" w:lineRule="auto"/>
        <w:ind w:firstLine="720"/>
        <w:jc w:val="right"/>
        <w:rPr>
          <w:rFonts w:ascii="Times New Roman" w:eastAsia="Times New Roman" w:hAnsi="Times New Roman" w:cs="Times New Roman"/>
          <w:b/>
          <w:color w:val="000000" w:themeColor="text1"/>
          <w:sz w:val="24"/>
          <w:szCs w:val="24"/>
        </w:rPr>
      </w:pPr>
      <w:r w:rsidRPr="00FD46BE">
        <w:rPr>
          <w:rFonts w:ascii="Times New Roman" w:eastAsia="Times New Roman" w:hAnsi="Times New Roman" w:cs="Times New Roman"/>
          <w:b/>
          <w:color w:val="000000" w:themeColor="text1"/>
          <w:sz w:val="24"/>
          <w:szCs w:val="24"/>
        </w:rPr>
        <w:t xml:space="preserve">Таблица </w:t>
      </w:r>
      <w:r w:rsidR="00816538">
        <w:rPr>
          <w:rFonts w:ascii="Times New Roman" w:eastAsia="Times New Roman" w:hAnsi="Times New Roman" w:cs="Times New Roman"/>
          <w:b/>
          <w:color w:val="000000" w:themeColor="text1"/>
          <w:sz w:val="24"/>
          <w:szCs w:val="24"/>
        </w:rPr>
        <w:t>25</w:t>
      </w:r>
    </w:p>
    <w:p w:rsidR="00BF0DC9" w:rsidRPr="00884FDC" w:rsidRDefault="00884FDC" w:rsidP="00884FDC">
      <w:pPr>
        <w:spacing w:after="0" w:line="240" w:lineRule="auto"/>
        <w:jc w:val="center"/>
        <w:rPr>
          <w:rFonts w:ascii="Times New Roman" w:eastAsia="Times New Roman" w:hAnsi="Times New Roman" w:cs="Times New Roman"/>
          <w:b/>
          <w:bCs/>
          <w:color w:val="000000" w:themeColor="text1"/>
          <w:sz w:val="28"/>
          <w:szCs w:val="24"/>
        </w:rPr>
      </w:pPr>
      <w:r w:rsidRPr="00884FDC">
        <w:rPr>
          <w:rFonts w:ascii="Times New Roman" w:eastAsia="Times New Roman" w:hAnsi="Times New Roman" w:cs="Times New Roman"/>
          <w:b/>
          <w:bCs/>
          <w:color w:val="000000" w:themeColor="text1"/>
          <w:sz w:val="28"/>
          <w:szCs w:val="24"/>
        </w:rPr>
        <w:t xml:space="preserve">Оценка предпринимателями характеристики услуг субъектов естественных монополий в </w:t>
      </w:r>
      <w:r w:rsidR="00B66B7E">
        <w:rPr>
          <w:rFonts w:ascii="Times New Roman" w:eastAsia="Times New Roman" w:hAnsi="Times New Roman" w:cs="Times New Roman"/>
          <w:b/>
          <w:bCs/>
          <w:color w:val="000000" w:themeColor="text1"/>
          <w:sz w:val="28"/>
          <w:szCs w:val="24"/>
        </w:rPr>
        <w:t>К</w:t>
      </w:r>
      <w:r w:rsidRPr="00884FDC">
        <w:rPr>
          <w:rFonts w:ascii="Times New Roman" w:eastAsia="Times New Roman" w:hAnsi="Times New Roman" w:cs="Times New Roman"/>
          <w:b/>
          <w:bCs/>
          <w:color w:val="000000" w:themeColor="text1"/>
          <w:sz w:val="28"/>
          <w:szCs w:val="24"/>
        </w:rPr>
        <w:t>абардино-</w:t>
      </w:r>
      <w:r w:rsidR="00B66B7E">
        <w:rPr>
          <w:rFonts w:ascii="Times New Roman" w:eastAsia="Times New Roman" w:hAnsi="Times New Roman" w:cs="Times New Roman"/>
          <w:b/>
          <w:bCs/>
          <w:color w:val="000000" w:themeColor="text1"/>
          <w:sz w:val="28"/>
          <w:szCs w:val="24"/>
        </w:rPr>
        <w:t>Б</w:t>
      </w:r>
      <w:r w:rsidRPr="00884FDC">
        <w:rPr>
          <w:rFonts w:ascii="Times New Roman" w:eastAsia="Times New Roman" w:hAnsi="Times New Roman" w:cs="Times New Roman"/>
          <w:b/>
          <w:bCs/>
          <w:color w:val="000000" w:themeColor="text1"/>
          <w:sz w:val="28"/>
          <w:szCs w:val="24"/>
        </w:rPr>
        <w:t xml:space="preserve">алкарской </w:t>
      </w:r>
      <w:r w:rsidR="00B66B7E">
        <w:rPr>
          <w:rFonts w:ascii="Times New Roman" w:eastAsia="Times New Roman" w:hAnsi="Times New Roman" w:cs="Times New Roman"/>
          <w:b/>
          <w:bCs/>
          <w:color w:val="000000" w:themeColor="text1"/>
          <w:sz w:val="28"/>
          <w:szCs w:val="24"/>
        </w:rPr>
        <w:t>Р</w:t>
      </w:r>
      <w:r w:rsidRPr="00884FDC">
        <w:rPr>
          <w:rFonts w:ascii="Times New Roman" w:eastAsia="Times New Roman" w:hAnsi="Times New Roman" w:cs="Times New Roman"/>
          <w:b/>
          <w:bCs/>
          <w:color w:val="000000" w:themeColor="text1"/>
          <w:sz w:val="28"/>
          <w:szCs w:val="24"/>
        </w:rPr>
        <w:t>еспублике по критериям</w:t>
      </w:r>
    </w:p>
    <w:p w:rsidR="00BF0DC9" w:rsidRPr="008E74B3" w:rsidRDefault="00BF0DC9" w:rsidP="00904ADF">
      <w:pPr>
        <w:spacing w:after="0" w:line="240" w:lineRule="auto"/>
        <w:ind w:firstLine="720"/>
        <w:jc w:val="right"/>
        <w:rPr>
          <w:rFonts w:ascii="Times New Roman" w:eastAsia="Times New Roman" w:hAnsi="Times New Roman" w:cs="Times New Roman"/>
          <w:b/>
          <w:color w:val="00B050"/>
          <w:sz w:val="24"/>
          <w:szCs w:val="24"/>
        </w:rPr>
      </w:pPr>
    </w:p>
    <w:tbl>
      <w:tblPr>
        <w:tblW w:w="9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980"/>
        <w:gridCol w:w="567"/>
        <w:gridCol w:w="567"/>
        <w:gridCol w:w="567"/>
        <w:gridCol w:w="567"/>
        <w:gridCol w:w="567"/>
        <w:gridCol w:w="567"/>
        <w:gridCol w:w="567"/>
        <w:gridCol w:w="567"/>
        <w:gridCol w:w="547"/>
        <w:gridCol w:w="483"/>
        <w:gridCol w:w="392"/>
        <w:gridCol w:w="576"/>
        <w:gridCol w:w="484"/>
        <w:gridCol w:w="484"/>
        <w:gridCol w:w="489"/>
      </w:tblGrid>
      <w:tr w:rsidR="00904ADF" w:rsidRPr="008E74B3" w:rsidTr="00904ADF">
        <w:trPr>
          <w:trHeight w:val="747"/>
          <w:jc w:val="center"/>
        </w:trPr>
        <w:tc>
          <w:tcPr>
            <w:tcW w:w="1980" w:type="dxa"/>
            <w:shd w:val="clear" w:color="auto" w:fill="auto"/>
          </w:tcPr>
          <w:p w:rsidR="00904ADF" w:rsidRPr="008E74B3" w:rsidRDefault="00904ADF" w:rsidP="00904ADF">
            <w:pPr>
              <w:spacing w:after="0" w:line="240" w:lineRule="exact"/>
              <w:rPr>
                <w:rFonts w:ascii="Times New Roman" w:eastAsia="Times New Roman" w:hAnsi="Times New Roman" w:cs="Times New Roman"/>
                <w:sz w:val="28"/>
                <w:szCs w:val="28"/>
              </w:rPr>
            </w:pPr>
          </w:p>
        </w:tc>
        <w:tc>
          <w:tcPr>
            <w:tcW w:w="2835" w:type="dxa"/>
            <w:gridSpan w:val="5"/>
            <w:shd w:val="clear" w:color="auto" w:fill="auto"/>
            <w:noWrap/>
            <w:vAlign w:val="center"/>
          </w:tcPr>
          <w:p w:rsidR="00904ADF" w:rsidRPr="008E74B3" w:rsidRDefault="00904ADF" w:rsidP="00904ADF">
            <w:pPr>
              <w:spacing w:after="0" w:line="180" w:lineRule="exact"/>
              <w:jc w:val="center"/>
              <w:rPr>
                <w:rFonts w:ascii="Times New Roman" w:eastAsia="Times New Roman" w:hAnsi="Times New Roman" w:cs="Times New Roman"/>
                <w:b/>
              </w:rPr>
            </w:pPr>
            <w:r w:rsidRPr="008E74B3">
              <w:rPr>
                <w:rFonts w:ascii="Times New Roman" w:eastAsia="Times New Roman" w:hAnsi="Times New Roman" w:cs="Times New Roman"/>
                <w:b/>
              </w:rPr>
              <w:t>Сроки получения доступа</w:t>
            </w:r>
          </w:p>
        </w:tc>
        <w:tc>
          <w:tcPr>
            <w:tcW w:w="2731" w:type="dxa"/>
            <w:gridSpan w:val="5"/>
            <w:shd w:val="clear" w:color="auto" w:fill="auto"/>
            <w:noWrap/>
            <w:vAlign w:val="center"/>
          </w:tcPr>
          <w:p w:rsidR="00904ADF" w:rsidRPr="008E74B3" w:rsidRDefault="00904ADF" w:rsidP="00904ADF">
            <w:pPr>
              <w:spacing w:after="0" w:line="180" w:lineRule="exact"/>
              <w:jc w:val="center"/>
              <w:rPr>
                <w:rFonts w:ascii="Times New Roman" w:eastAsia="Times New Roman" w:hAnsi="Times New Roman" w:cs="Times New Roman"/>
                <w:b/>
                <w:color w:val="000000"/>
              </w:rPr>
            </w:pPr>
            <w:r w:rsidRPr="008E74B3">
              <w:rPr>
                <w:rFonts w:ascii="Times New Roman" w:eastAsia="Times New Roman" w:hAnsi="Times New Roman" w:cs="Times New Roman"/>
                <w:b/>
                <w:color w:val="000000"/>
              </w:rPr>
              <w:t>Сложность (количество) процедур подключения</w:t>
            </w:r>
          </w:p>
        </w:tc>
        <w:tc>
          <w:tcPr>
            <w:tcW w:w="2425" w:type="dxa"/>
            <w:gridSpan w:val="5"/>
            <w:shd w:val="clear" w:color="auto" w:fill="auto"/>
            <w:noWrap/>
            <w:vAlign w:val="center"/>
          </w:tcPr>
          <w:p w:rsidR="00904ADF" w:rsidRPr="008E74B3" w:rsidRDefault="00904ADF" w:rsidP="00904ADF">
            <w:pPr>
              <w:spacing w:after="0" w:line="180" w:lineRule="exact"/>
              <w:jc w:val="center"/>
              <w:rPr>
                <w:rFonts w:ascii="Times New Roman" w:eastAsia="Times New Roman" w:hAnsi="Times New Roman" w:cs="Times New Roman"/>
                <w:b/>
                <w:color w:val="000000"/>
              </w:rPr>
            </w:pPr>
            <w:r w:rsidRPr="008E74B3">
              <w:rPr>
                <w:rFonts w:ascii="Times New Roman" w:eastAsia="Times New Roman" w:hAnsi="Times New Roman" w:cs="Times New Roman"/>
                <w:b/>
                <w:color w:val="000000"/>
              </w:rPr>
              <w:t>Стоимость подключения</w:t>
            </w:r>
          </w:p>
        </w:tc>
      </w:tr>
      <w:tr w:rsidR="00904ADF" w:rsidRPr="008E74B3" w:rsidTr="00904ADF">
        <w:trPr>
          <w:trHeight w:val="2703"/>
          <w:jc w:val="center"/>
        </w:trPr>
        <w:tc>
          <w:tcPr>
            <w:tcW w:w="1980" w:type="dxa"/>
            <w:shd w:val="clear" w:color="auto" w:fill="auto"/>
          </w:tcPr>
          <w:p w:rsidR="00904ADF" w:rsidRPr="008E74B3" w:rsidRDefault="00904ADF" w:rsidP="00904ADF">
            <w:pPr>
              <w:spacing w:after="0" w:line="240" w:lineRule="exact"/>
              <w:rPr>
                <w:rFonts w:ascii="Times New Roman" w:eastAsia="Times New Roman" w:hAnsi="Times New Roman" w:cs="Times New Roman"/>
                <w:sz w:val="28"/>
                <w:szCs w:val="28"/>
              </w:rPr>
            </w:pPr>
          </w:p>
        </w:tc>
        <w:tc>
          <w:tcPr>
            <w:tcW w:w="567" w:type="dxa"/>
            <w:shd w:val="clear" w:color="auto" w:fill="auto"/>
            <w:textDirection w:val="btLr"/>
            <w:vAlign w:val="center"/>
          </w:tcPr>
          <w:p w:rsidR="00904ADF" w:rsidRPr="008E74B3" w:rsidRDefault="00904ADF" w:rsidP="00904ADF">
            <w:pPr>
              <w:spacing w:after="0" w:line="16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Удовлетворительно/ низкая</w:t>
            </w:r>
          </w:p>
        </w:tc>
        <w:tc>
          <w:tcPr>
            <w:tcW w:w="567" w:type="dxa"/>
            <w:shd w:val="clear" w:color="auto" w:fill="auto"/>
            <w:textDirection w:val="btLr"/>
            <w:vAlign w:val="center"/>
          </w:tcPr>
          <w:p w:rsidR="00904ADF" w:rsidRPr="008E74B3" w:rsidRDefault="00904ADF" w:rsidP="00904ADF">
            <w:pPr>
              <w:spacing w:after="0" w:line="16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Скорее удовлетворительно</w:t>
            </w:r>
          </w:p>
        </w:tc>
        <w:tc>
          <w:tcPr>
            <w:tcW w:w="567" w:type="dxa"/>
            <w:shd w:val="clear" w:color="auto" w:fill="auto"/>
            <w:textDirection w:val="btLr"/>
            <w:vAlign w:val="center"/>
          </w:tcPr>
          <w:p w:rsidR="00904ADF" w:rsidRPr="008E74B3" w:rsidRDefault="00904ADF" w:rsidP="00904ADF">
            <w:pPr>
              <w:spacing w:after="0" w:line="16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Скорее неудовлетворительно</w:t>
            </w:r>
          </w:p>
        </w:tc>
        <w:tc>
          <w:tcPr>
            <w:tcW w:w="567" w:type="dxa"/>
            <w:shd w:val="clear" w:color="auto" w:fill="auto"/>
            <w:textDirection w:val="btLr"/>
            <w:vAlign w:val="center"/>
          </w:tcPr>
          <w:p w:rsidR="00904ADF" w:rsidRPr="008E74B3" w:rsidRDefault="00904ADF" w:rsidP="00904ADF">
            <w:pPr>
              <w:spacing w:after="0" w:line="16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Неудовлетворительно</w:t>
            </w:r>
          </w:p>
        </w:tc>
        <w:tc>
          <w:tcPr>
            <w:tcW w:w="567" w:type="dxa"/>
            <w:shd w:val="clear" w:color="auto" w:fill="auto"/>
            <w:textDirection w:val="btLr"/>
            <w:vAlign w:val="center"/>
          </w:tcPr>
          <w:p w:rsidR="00904ADF" w:rsidRPr="008E74B3" w:rsidRDefault="00904ADF" w:rsidP="00904ADF">
            <w:pPr>
              <w:spacing w:after="0" w:line="16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Затрудняюсь ответить</w:t>
            </w:r>
          </w:p>
        </w:tc>
        <w:tc>
          <w:tcPr>
            <w:tcW w:w="567" w:type="dxa"/>
            <w:shd w:val="clear" w:color="auto" w:fill="auto"/>
            <w:textDirection w:val="btLr"/>
            <w:vAlign w:val="center"/>
          </w:tcPr>
          <w:p w:rsidR="00904ADF" w:rsidRPr="008E74B3" w:rsidRDefault="00904ADF" w:rsidP="00904ADF">
            <w:pPr>
              <w:spacing w:after="0" w:line="16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Удовлетворительно</w:t>
            </w:r>
          </w:p>
        </w:tc>
        <w:tc>
          <w:tcPr>
            <w:tcW w:w="567" w:type="dxa"/>
            <w:shd w:val="clear" w:color="auto" w:fill="auto"/>
            <w:textDirection w:val="btLr"/>
            <w:vAlign w:val="center"/>
          </w:tcPr>
          <w:p w:rsidR="00904ADF" w:rsidRPr="008E74B3" w:rsidRDefault="00904ADF" w:rsidP="00904ADF">
            <w:pPr>
              <w:spacing w:after="0" w:line="16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Скорее удовлетворительно</w:t>
            </w:r>
          </w:p>
        </w:tc>
        <w:tc>
          <w:tcPr>
            <w:tcW w:w="567" w:type="dxa"/>
            <w:shd w:val="clear" w:color="auto" w:fill="auto"/>
            <w:textDirection w:val="btLr"/>
            <w:vAlign w:val="center"/>
          </w:tcPr>
          <w:p w:rsidR="00904ADF" w:rsidRPr="008E74B3" w:rsidRDefault="00904ADF" w:rsidP="00904ADF">
            <w:pPr>
              <w:spacing w:after="0" w:line="16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 Скорее неудовлетворительно</w:t>
            </w:r>
          </w:p>
        </w:tc>
        <w:tc>
          <w:tcPr>
            <w:tcW w:w="547" w:type="dxa"/>
            <w:shd w:val="clear" w:color="auto" w:fill="auto"/>
            <w:textDirection w:val="btLr"/>
            <w:vAlign w:val="center"/>
          </w:tcPr>
          <w:p w:rsidR="00904ADF" w:rsidRPr="008E74B3" w:rsidRDefault="00904ADF" w:rsidP="00904ADF">
            <w:pPr>
              <w:spacing w:after="0" w:line="16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 xml:space="preserve">Неудовлетворительно </w:t>
            </w:r>
          </w:p>
        </w:tc>
        <w:tc>
          <w:tcPr>
            <w:tcW w:w="483" w:type="dxa"/>
            <w:shd w:val="clear" w:color="auto" w:fill="auto"/>
            <w:textDirection w:val="btLr"/>
            <w:vAlign w:val="center"/>
          </w:tcPr>
          <w:p w:rsidR="00904ADF" w:rsidRPr="008E74B3" w:rsidRDefault="00904ADF" w:rsidP="00904ADF">
            <w:pPr>
              <w:spacing w:after="0" w:line="16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Затрудняюсь ответить</w:t>
            </w:r>
          </w:p>
        </w:tc>
        <w:tc>
          <w:tcPr>
            <w:tcW w:w="392" w:type="dxa"/>
            <w:shd w:val="clear" w:color="auto" w:fill="auto"/>
            <w:textDirection w:val="btLr"/>
            <w:vAlign w:val="center"/>
          </w:tcPr>
          <w:p w:rsidR="00904ADF" w:rsidRPr="008E74B3" w:rsidRDefault="00904ADF" w:rsidP="00904ADF">
            <w:pPr>
              <w:spacing w:after="0" w:line="16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Удовлетворительно</w:t>
            </w:r>
          </w:p>
        </w:tc>
        <w:tc>
          <w:tcPr>
            <w:tcW w:w="576" w:type="dxa"/>
            <w:shd w:val="clear" w:color="auto" w:fill="auto"/>
            <w:textDirection w:val="btLr"/>
            <w:vAlign w:val="center"/>
          </w:tcPr>
          <w:p w:rsidR="00904ADF" w:rsidRPr="008E74B3" w:rsidRDefault="00904ADF" w:rsidP="00904ADF">
            <w:pPr>
              <w:spacing w:after="0" w:line="16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Скорее удовлетворительно</w:t>
            </w:r>
          </w:p>
        </w:tc>
        <w:tc>
          <w:tcPr>
            <w:tcW w:w="484" w:type="dxa"/>
            <w:shd w:val="clear" w:color="auto" w:fill="auto"/>
            <w:textDirection w:val="btLr"/>
            <w:vAlign w:val="center"/>
          </w:tcPr>
          <w:p w:rsidR="00904ADF" w:rsidRPr="008E74B3" w:rsidRDefault="00904ADF" w:rsidP="00904ADF">
            <w:pPr>
              <w:spacing w:after="0" w:line="16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Скорее неудовлетворительно</w:t>
            </w:r>
          </w:p>
        </w:tc>
        <w:tc>
          <w:tcPr>
            <w:tcW w:w="484" w:type="dxa"/>
            <w:shd w:val="clear" w:color="auto" w:fill="auto"/>
            <w:textDirection w:val="btLr"/>
            <w:vAlign w:val="center"/>
          </w:tcPr>
          <w:p w:rsidR="00904ADF" w:rsidRPr="008E74B3" w:rsidRDefault="00904ADF" w:rsidP="00904ADF">
            <w:pPr>
              <w:spacing w:after="0" w:line="16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Неудовлетворительно</w:t>
            </w:r>
          </w:p>
        </w:tc>
        <w:tc>
          <w:tcPr>
            <w:tcW w:w="489" w:type="dxa"/>
            <w:shd w:val="clear" w:color="auto" w:fill="auto"/>
            <w:textDirection w:val="btLr"/>
            <w:vAlign w:val="center"/>
          </w:tcPr>
          <w:p w:rsidR="00904ADF" w:rsidRPr="008E74B3" w:rsidRDefault="00904ADF" w:rsidP="00904ADF">
            <w:pPr>
              <w:spacing w:after="0" w:line="160" w:lineRule="exact"/>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Затрудняюсь ответить</w:t>
            </w:r>
          </w:p>
        </w:tc>
      </w:tr>
    </w:tbl>
    <w:p w:rsidR="00904ADF" w:rsidRPr="008E74B3" w:rsidRDefault="00904ADF" w:rsidP="00904ADF">
      <w:pPr>
        <w:spacing w:after="0" w:line="20" w:lineRule="exact"/>
        <w:rPr>
          <w:rFonts w:ascii="Times New Roman" w:eastAsia="Times New Roman" w:hAnsi="Times New Roman" w:cs="Times New Roman"/>
          <w:sz w:val="24"/>
          <w:szCs w:val="24"/>
        </w:rPr>
      </w:pPr>
    </w:p>
    <w:tbl>
      <w:tblPr>
        <w:tblW w:w="9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2002"/>
        <w:gridCol w:w="545"/>
        <w:gridCol w:w="567"/>
        <w:gridCol w:w="567"/>
        <w:gridCol w:w="567"/>
        <w:gridCol w:w="567"/>
        <w:gridCol w:w="567"/>
        <w:gridCol w:w="567"/>
        <w:gridCol w:w="572"/>
        <w:gridCol w:w="562"/>
        <w:gridCol w:w="430"/>
        <w:gridCol w:w="425"/>
        <w:gridCol w:w="567"/>
        <w:gridCol w:w="527"/>
        <w:gridCol w:w="467"/>
        <w:gridCol w:w="472"/>
      </w:tblGrid>
      <w:tr w:rsidR="00904ADF" w:rsidRPr="008E74B3" w:rsidTr="00904ADF">
        <w:trPr>
          <w:trHeight w:val="170"/>
          <w:tblHeader/>
          <w:jc w:val="center"/>
        </w:trPr>
        <w:tc>
          <w:tcPr>
            <w:tcW w:w="2002"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904ADF" w:rsidRPr="008E74B3" w:rsidRDefault="00904ADF" w:rsidP="00904ADF">
            <w:pPr>
              <w:spacing w:after="0" w:line="240" w:lineRule="auto"/>
              <w:jc w:val="center"/>
              <w:rPr>
                <w:rFonts w:ascii="Times New Roman" w:eastAsia="Times New Roman" w:hAnsi="Times New Roman" w:cs="Times New Roman"/>
                <w:sz w:val="20"/>
                <w:szCs w:val="20"/>
              </w:rPr>
            </w:pPr>
            <w:r w:rsidRPr="008E74B3">
              <w:rPr>
                <w:rFonts w:ascii="Times New Roman" w:eastAsia="Times New Roman" w:hAnsi="Times New Roman" w:cs="Times New Roman"/>
                <w:sz w:val="20"/>
                <w:szCs w:val="20"/>
              </w:rPr>
              <w:t>1</w:t>
            </w:r>
          </w:p>
        </w:tc>
        <w:tc>
          <w:tcPr>
            <w:tcW w:w="545"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904ADF" w:rsidRPr="008E74B3" w:rsidRDefault="00904ADF" w:rsidP="00904ADF">
            <w:pPr>
              <w:spacing w:after="0" w:line="240" w:lineRule="auto"/>
              <w:jc w:val="center"/>
              <w:rPr>
                <w:rFonts w:ascii="Times New Roman" w:eastAsia="Times New Roman" w:hAnsi="Times New Roman" w:cs="Times New Roman"/>
                <w:bCs/>
                <w:color w:val="000000"/>
                <w:sz w:val="20"/>
                <w:szCs w:val="20"/>
              </w:rPr>
            </w:pPr>
            <w:r w:rsidRPr="008E74B3">
              <w:rPr>
                <w:rFonts w:ascii="Times New Roman" w:eastAsia="Times New Roman" w:hAnsi="Times New Roman" w:cs="Times New Roman"/>
                <w:bCs/>
                <w:color w:val="000000"/>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904ADF" w:rsidRPr="008E74B3" w:rsidRDefault="00904ADF" w:rsidP="00904ADF">
            <w:pPr>
              <w:spacing w:after="0" w:line="240" w:lineRule="auto"/>
              <w:jc w:val="center"/>
              <w:rPr>
                <w:rFonts w:ascii="Times New Roman" w:eastAsia="Times New Roman" w:hAnsi="Times New Roman" w:cs="Times New Roman"/>
                <w:bCs/>
                <w:color w:val="000000"/>
                <w:sz w:val="20"/>
                <w:szCs w:val="20"/>
              </w:rPr>
            </w:pPr>
            <w:r w:rsidRPr="008E74B3">
              <w:rPr>
                <w:rFonts w:ascii="Times New Roman" w:eastAsia="Times New Roman" w:hAnsi="Times New Roman" w:cs="Times New Roman"/>
                <w:bCs/>
                <w:color w:val="000000"/>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904ADF" w:rsidRPr="008E74B3" w:rsidRDefault="00904ADF" w:rsidP="00904ADF">
            <w:pPr>
              <w:spacing w:after="0" w:line="240" w:lineRule="auto"/>
              <w:jc w:val="center"/>
              <w:rPr>
                <w:rFonts w:ascii="Times New Roman" w:eastAsia="Times New Roman" w:hAnsi="Times New Roman" w:cs="Times New Roman"/>
                <w:bCs/>
                <w:color w:val="000000"/>
                <w:sz w:val="20"/>
                <w:szCs w:val="20"/>
              </w:rPr>
            </w:pPr>
            <w:r w:rsidRPr="008E74B3">
              <w:rPr>
                <w:rFonts w:ascii="Times New Roman" w:eastAsia="Times New Roman" w:hAnsi="Times New Roman" w:cs="Times New Roman"/>
                <w:bCs/>
                <w:color w:val="000000"/>
                <w:sz w:val="20"/>
                <w:szCs w:val="20"/>
              </w:rPr>
              <w:t>4</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904ADF" w:rsidRPr="008E74B3" w:rsidRDefault="00904ADF" w:rsidP="00904ADF">
            <w:pPr>
              <w:spacing w:after="0" w:line="240" w:lineRule="auto"/>
              <w:jc w:val="center"/>
              <w:rPr>
                <w:rFonts w:ascii="Times New Roman" w:eastAsia="Times New Roman" w:hAnsi="Times New Roman" w:cs="Times New Roman"/>
                <w:bCs/>
                <w:color w:val="000000"/>
                <w:sz w:val="20"/>
                <w:szCs w:val="20"/>
              </w:rPr>
            </w:pPr>
            <w:r w:rsidRPr="008E74B3">
              <w:rPr>
                <w:rFonts w:ascii="Times New Roman" w:eastAsia="Times New Roman" w:hAnsi="Times New Roman" w:cs="Times New Roman"/>
                <w:bCs/>
                <w:color w:val="000000"/>
                <w:sz w:val="20"/>
                <w:szCs w:val="20"/>
              </w:rPr>
              <w:t>5</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904ADF" w:rsidRPr="008E74B3" w:rsidRDefault="00904ADF" w:rsidP="00904ADF">
            <w:pPr>
              <w:spacing w:after="0" w:line="240" w:lineRule="auto"/>
              <w:jc w:val="center"/>
              <w:rPr>
                <w:rFonts w:ascii="Times New Roman" w:eastAsia="Times New Roman" w:hAnsi="Times New Roman" w:cs="Times New Roman"/>
                <w:bCs/>
                <w:color w:val="000000"/>
                <w:sz w:val="20"/>
                <w:szCs w:val="20"/>
              </w:rPr>
            </w:pPr>
            <w:r w:rsidRPr="008E74B3">
              <w:rPr>
                <w:rFonts w:ascii="Times New Roman" w:eastAsia="Times New Roman" w:hAnsi="Times New Roman" w:cs="Times New Roman"/>
                <w:bCs/>
                <w:color w:val="000000"/>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904ADF" w:rsidRPr="008E74B3" w:rsidRDefault="00904ADF" w:rsidP="00904ADF">
            <w:pPr>
              <w:spacing w:after="0" w:line="240" w:lineRule="auto"/>
              <w:jc w:val="center"/>
              <w:rPr>
                <w:rFonts w:ascii="Times New Roman" w:eastAsia="Times New Roman" w:hAnsi="Times New Roman" w:cs="Times New Roman"/>
                <w:bCs/>
                <w:color w:val="000000"/>
                <w:sz w:val="20"/>
                <w:szCs w:val="20"/>
              </w:rPr>
            </w:pPr>
            <w:r w:rsidRPr="008E74B3">
              <w:rPr>
                <w:rFonts w:ascii="Times New Roman" w:eastAsia="Times New Roman" w:hAnsi="Times New Roman" w:cs="Times New Roman"/>
                <w:bCs/>
                <w:color w:val="000000"/>
                <w:sz w:val="20"/>
                <w:szCs w:val="20"/>
              </w:rPr>
              <w:t>7</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904ADF" w:rsidRPr="008E74B3" w:rsidRDefault="00904ADF" w:rsidP="00904ADF">
            <w:pPr>
              <w:spacing w:after="0" w:line="240" w:lineRule="auto"/>
              <w:jc w:val="center"/>
              <w:rPr>
                <w:rFonts w:ascii="Times New Roman" w:eastAsia="Times New Roman" w:hAnsi="Times New Roman" w:cs="Times New Roman"/>
                <w:bCs/>
                <w:color w:val="000000"/>
                <w:sz w:val="20"/>
                <w:szCs w:val="20"/>
              </w:rPr>
            </w:pPr>
            <w:r w:rsidRPr="008E74B3">
              <w:rPr>
                <w:rFonts w:ascii="Times New Roman" w:eastAsia="Times New Roman" w:hAnsi="Times New Roman" w:cs="Times New Roman"/>
                <w:bCs/>
                <w:color w:val="000000"/>
                <w:sz w:val="20"/>
                <w:szCs w:val="20"/>
              </w:rPr>
              <w:t>8</w:t>
            </w:r>
          </w:p>
        </w:tc>
        <w:tc>
          <w:tcPr>
            <w:tcW w:w="572"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904ADF" w:rsidRPr="008E74B3" w:rsidRDefault="00904ADF" w:rsidP="00904ADF">
            <w:pPr>
              <w:spacing w:after="0" w:line="240" w:lineRule="auto"/>
              <w:jc w:val="center"/>
              <w:rPr>
                <w:rFonts w:ascii="Times New Roman" w:eastAsia="Times New Roman" w:hAnsi="Times New Roman" w:cs="Times New Roman"/>
                <w:bCs/>
                <w:color w:val="000000"/>
                <w:sz w:val="20"/>
                <w:szCs w:val="20"/>
              </w:rPr>
            </w:pPr>
            <w:r w:rsidRPr="008E74B3">
              <w:rPr>
                <w:rFonts w:ascii="Times New Roman" w:eastAsia="Times New Roman" w:hAnsi="Times New Roman" w:cs="Times New Roman"/>
                <w:bCs/>
                <w:color w:val="000000"/>
                <w:sz w:val="20"/>
                <w:szCs w:val="20"/>
              </w:rPr>
              <w:t>9</w:t>
            </w:r>
          </w:p>
        </w:tc>
        <w:tc>
          <w:tcPr>
            <w:tcW w:w="562"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904ADF" w:rsidRPr="008E74B3" w:rsidRDefault="00904ADF" w:rsidP="00904ADF">
            <w:pPr>
              <w:spacing w:after="0" w:line="240" w:lineRule="auto"/>
              <w:jc w:val="center"/>
              <w:rPr>
                <w:rFonts w:ascii="Times New Roman" w:eastAsia="Times New Roman" w:hAnsi="Times New Roman" w:cs="Times New Roman"/>
                <w:bCs/>
                <w:color w:val="000000"/>
                <w:sz w:val="20"/>
                <w:szCs w:val="20"/>
              </w:rPr>
            </w:pPr>
            <w:r w:rsidRPr="008E74B3">
              <w:rPr>
                <w:rFonts w:ascii="Times New Roman" w:eastAsia="Times New Roman" w:hAnsi="Times New Roman" w:cs="Times New Roman"/>
                <w:bCs/>
                <w:color w:val="000000"/>
                <w:sz w:val="20"/>
                <w:szCs w:val="20"/>
              </w:rPr>
              <w:t>10</w:t>
            </w:r>
          </w:p>
        </w:tc>
        <w:tc>
          <w:tcPr>
            <w:tcW w:w="430"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904ADF" w:rsidRPr="008E74B3" w:rsidRDefault="00904ADF" w:rsidP="00904ADF">
            <w:pPr>
              <w:spacing w:after="0" w:line="240" w:lineRule="auto"/>
              <w:jc w:val="center"/>
              <w:rPr>
                <w:rFonts w:ascii="Times New Roman" w:eastAsia="Times New Roman" w:hAnsi="Times New Roman" w:cs="Times New Roman"/>
                <w:bCs/>
                <w:color w:val="000000"/>
                <w:sz w:val="20"/>
                <w:szCs w:val="20"/>
              </w:rPr>
            </w:pPr>
            <w:r w:rsidRPr="008E74B3">
              <w:rPr>
                <w:rFonts w:ascii="Times New Roman" w:eastAsia="Times New Roman" w:hAnsi="Times New Roman" w:cs="Times New Roman"/>
                <w:bCs/>
                <w:color w:val="000000"/>
                <w:sz w:val="20"/>
                <w:szCs w:val="20"/>
              </w:rPr>
              <w:t>11</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904ADF" w:rsidRPr="008E74B3" w:rsidRDefault="00904ADF" w:rsidP="00904ADF">
            <w:pPr>
              <w:spacing w:after="0" w:line="240" w:lineRule="auto"/>
              <w:jc w:val="center"/>
              <w:rPr>
                <w:rFonts w:ascii="Times New Roman" w:eastAsia="Times New Roman" w:hAnsi="Times New Roman" w:cs="Times New Roman"/>
                <w:bCs/>
                <w:color w:val="000000"/>
                <w:sz w:val="20"/>
                <w:szCs w:val="20"/>
              </w:rPr>
            </w:pPr>
            <w:r w:rsidRPr="008E74B3">
              <w:rPr>
                <w:rFonts w:ascii="Times New Roman" w:eastAsia="Times New Roman" w:hAnsi="Times New Roman" w:cs="Times New Roman"/>
                <w:bCs/>
                <w:color w:val="000000"/>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904ADF" w:rsidRPr="008E74B3" w:rsidRDefault="00904ADF" w:rsidP="00904ADF">
            <w:pPr>
              <w:spacing w:after="0" w:line="240" w:lineRule="auto"/>
              <w:jc w:val="center"/>
              <w:rPr>
                <w:rFonts w:ascii="Times New Roman" w:eastAsia="Times New Roman" w:hAnsi="Times New Roman" w:cs="Times New Roman"/>
                <w:bCs/>
                <w:color w:val="000000"/>
                <w:sz w:val="20"/>
                <w:szCs w:val="20"/>
              </w:rPr>
            </w:pPr>
            <w:r w:rsidRPr="008E74B3">
              <w:rPr>
                <w:rFonts w:ascii="Times New Roman" w:eastAsia="Times New Roman" w:hAnsi="Times New Roman" w:cs="Times New Roman"/>
                <w:bCs/>
                <w:color w:val="000000"/>
                <w:sz w:val="20"/>
                <w:szCs w:val="20"/>
              </w:rPr>
              <w:t>13</w:t>
            </w:r>
          </w:p>
        </w:tc>
        <w:tc>
          <w:tcPr>
            <w:tcW w:w="527"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904ADF" w:rsidRPr="008E74B3" w:rsidRDefault="00904ADF" w:rsidP="00904ADF">
            <w:pPr>
              <w:spacing w:after="0" w:line="240" w:lineRule="auto"/>
              <w:jc w:val="center"/>
              <w:rPr>
                <w:rFonts w:ascii="Times New Roman" w:eastAsia="Times New Roman" w:hAnsi="Times New Roman" w:cs="Times New Roman"/>
                <w:bCs/>
                <w:color w:val="000000"/>
                <w:sz w:val="20"/>
                <w:szCs w:val="20"/>
              </w:rPr>
            </w:pPr>
            <w:r w:rsidRPr="008E74B3">
              <w:rPr>
                <w:rFonts w:ascii="Times New Roman" w:eastAsia="Times New Roman" w:hAnsi="Times New Roman" w:cs="Times New Roman"/>
                <w:bCs/>
                <w:color w:val="000000"/>
                <w:sz w:val="20"/>
                <w:szCs w:val="20"/>
              </w:rPr>
              <w:t>14</w:t>
            </w:r>
          </w:p>
        </w:tc>
        <w:tc>
          <w:tcPr>
            <w:tcW w:w="467"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904ADF" w:rsidRPr="008E74B3" w:rsidRDefault="00904ADF" w:rsidP="00904ADF">
            <w:pPr>
              <w:spacing w:after="0" w:line="240" w:lineRule="auto"/>
              <w:jc w:val="center"/>
              <w:rPr>
                <w:rFonts w:ascii="Times New Roman" w:eastAsia="Times New Roman" w:hAnsi="Times New Roman" w:cs="Times New Roman"/>
                <w:bCs/>
                <w:color w:val="000000"/>
                <w:sz w:val="20"/>
                <w:szCs w:val="20"/>
              </w:rPr>
            </w:pPr>
            <w:r w:rsidRPr="008E74B3">
              <w:rPr>
                <w:rFonts w:ascii="Times New Roman" w:eastAsia="Times New Roman" w:hAnsi="Times New Roman" w:cs="Times New Roman"/>
                <w:bCs/>
                <w:color w:val="000000"/>
                <w:sz w:val="20"/>
                <w:szCs w:val="20"/>
              </w:rPr>
              <w:t>15</w:t>
            </w:r>
          </w:p>
        </w:tc>
        <w:tc>
          <w:tcPr>
            <w:tcW w:w="472"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904ADF" w:rsidRPr="008E74B3" w:rsidRDefault="00904ADF" w:rsidP="00904ADF">
            <w:pPr>
              <w:spacing w:after="0" w:line="240" w:lineRule="auto"/>
              <w:jc w:val="center"/>
              <w:rPr>
                <w:rFonts w:ascii="Times New Roman" w:eastAsia="Times New Roman" w:hAnsi="Times New Roman" w:cs="Times New Roman"/>
                <w:bCs/>
                <w:color w:val="000000"/>
                <w:sz w:val="20"/>
                <w:szCs w:val="20"/>
              </w:rPr>
            </w:pPr>
            <w:r w:rsidRPr="008E74B3">
              <w:rPr>
                <w:rFonts w:ascii="Times New Roman" w:eastAsia="Times New Roman" w:hAnsi="Times New Roman" w:cs="Times New Roman"/>
                <w:bCs/>
                <w:color w:val="000000"/>
                <w:sz w:val="20"/>
                <w:szCs w:val="20"/>
              </w:rPr>
              <w:t>16</w:t>
            </w:r>
          </w:p>
        </w:tc>
      </w:tr>
      <w:tr w:rsidR="00904ADF" w:rsidRPr="008E74B3" w:rsidTr="00904ADF">
        <w:trPr>
          <w:trHeight w:val="330"/>
          <w:jc w:val="center"/>
        </w:trPr>
        <w:tc>
          <w:tcPr>
            <w:tcW w:w="2002" w:type="dxa"/>
            <w:tcBorders>
              <w:top w:val="single" w:sz="4" w:space="0" w:color="auto"/>
            </w:tcBorders>
            <w:shd w:val="clear" w:color="auto" w:fill="auto"/>
            <w:vAlign w:val="center"/>
          </w:tcPr>
          <w:p w:rsidR="00904ADF" w:rsidRPr="008E74B3" w:rsidRDefault="00904ADF" w:rsidP="00904ADF">
            <w:pPr>
              <w:spacing w:after="0" w:line="240" w:lineRule="auto"/>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Водоснабжение, водоотведение</w:t>
            </w:r>
          </w:p>
        </w:tc>
        <w:tc>
          <w:tcPr>
            <w:tcW w:w="545"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265</w:t>
            </w:r>
          </w:p>
        </w:tc>
        <w:tc>
          <w:tcPr>
            <w:tcW w:w="567"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187</w:t>
            </w:r>
          </w:p>
        </w:tc>
        <w:tc>
          <w:tcPr>
            <w:tcW w:w="567"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98</w:t>
            </w:r>
          </w:p>
        </w:tc>
        <w:tc>
          <w:tcPr>
            <w:tcW w:w="567"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38</w:t>
            </w:r>
          </w:p>
        </w:tc>
        <w:tc>
          <w:tcPr>
            <w:tcW w:w="567"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236</w:t>
            </w:r>
          </w:p>
        </w:tc>
        <w:tc>
          <w:tcPr>
            <w:tcW w:w="567"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198</w:t>
            </w:r>
          </w:p>
        </w:tc>
        <w:tc>
          <w:tcPr>
            <w:tcW w:w="572"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87</w:t>
            </w:r>
          </w:p>
        </w:tc>
        <w:tc>
          <w:tcPr>
            <w:tcW w:w="562"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46</w:t>
            </w:r>
          </w:p>
        </w:tc>
        <w:tc>
          <w:tcPr>
            <w:tcW w:w="430"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83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90</w:t>
            </w:r>
          </w:p>
        </w:tc>
        <w:tc>
          <w:tcPr>
            <w:tcW w:w="567"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253</w:t>
            </w:r>
          </w:p>
        </w:tc>
        <w:tc>
          <w:tcPr>
            <w:tcW w:w="527"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143</w:t>
            </w:r>
          </w:p>
        </w:tc>
        <w:tc>
          <w:tcPr>
            <w:tcW w:w="467"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76</w:t>
            </w:r>
          </w:p>
        </w:tc>
        <w:tc>
          <w:tcPr>
            <w:tcW w:w="472"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88</w:t>
            </w:r>
          </w:p>
        </w:tc>
      </w:tr>
      <w:tr w:rsidR="00904ADF" w:rsidRPr="008E74B3" w:rsidTr="00904ADF">
        <w:trPr>
          <w:trHeight w:val="330"/>
          <w:jc w:val="center"/>
        </w:trPr>
        <w:tc>
          <w:tcPr>
            <w:tcW w:w="2002" w:type="dxa"/>
            <w:shd w:val="clear" w:color="auto" w:fill="auto"/>
            <w:vAlign w:val="center"/>
          </w:tcPr>
          <w:p w:rsidR="00904ADF" w:rsidRPr="008E74B3" w:rsidRDefault="00904ADF" w:rsidP="00904ADF">
            <w:pPr>
              <w:spacing w:after="0" w:line="240" w:lineRule="auto"/>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Газоснабжение</w:t>
            </w:r>
          </w:p>
        </w:tc>
        <w:tc>
          <w:tcPr>
            <w:tcW w:w="545"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230</w:t>
            </w:r>
          </w:p>
        </w:tc>
        <w:tc>
          <w:tcPr>
            <w:tcW w:w="56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180</w:t>
            </w:r>
          </w:p>
        </w:tc>
        <w:tc>
          <w:tcPr>
            <w:tcW w:w="56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94</w:t>
            </w:r>
          </w:p>
        </w:tc>
        <w:tc>
          <w:tcPr>
            <w:tcW w:w="56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76</w:t>
            </w:r>
          </w:p>
        </w:tc>
        <w:tc>
          <w:tcPr>
            <w:tcW w:w="56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70</w:t>
            </w:r>
          </w:p>
        </w:tc>
        <w:tc>
          <w:tcPr>
            <w:tcW w:w="567"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247</w:t>
            </w:r>
          </w:p>
        </w:tc>
        <w:tc>
          <w:tcPr>
            <w:tcW w:w="56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178</w:t>
            </w:r>
          </w:p>
        </w:tc>
        <w:tc>
          <w:tcPr>
            <w:tcW w:w="572"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82</w:t>
            </w:r>
          </w:p>
        </w:tc>
        <w:tc>
          <w:tcPr>
            <w:tcW w:w="562"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65</w:t>
            </w:r>
          </w:p>
        </w:tc>
        <w:tc>
          <w:tcPr>
            <w:tcW w:w="430"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78</w:t>
            </w:r>
          </w:p>
        </w:tc>
        <w:tc>
          <w:tcPr>
            <w:tcW w:w="425"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84</w:t>
            </w:r>
          </w:p>
        </w:tc>
        <w:tc>
          <w:tcPr>
            <w:tcW w:w="56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154</w:t>
            </w:r>
          </w:p>
        </w:tc>
        <w:tc>
          <w:tcPr>
            <w:tcW w:w="52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242</w:t>
            </w:r>
          </w:p>
        </w:tc>
        <w:tc>
          <w:tcPr>
            <w:tcW w:w="46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87</w:t>
            </w:r>
          </w:p>
        </w:tc>
        <w:tc>
          <w:tcPr>
            <w:tcW w:w="472"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82</w:t>
            </w:r>
          </w:p>
        </w:tc>
      </w:tr>
      <w:tr w:rsidR="00904ADF" w:rsidRPr="008E74B3" w:rsidTr="00904ADF">
        <w:trPr>
          <w:trHeight w:val="330"/>
          <w:jc w:val="center"/>
        </w:trPr>
        <w:tc>
          <w:tcPr>
            <w:tcW w:w="2002" w:type="dxa"/>
            <w:shd w:val="clear" w:color="auto" w:fill="auto"/>
            <w:vAlign w:val="center"/>
          </w:tcPr>
          <w:p w:rsidR="00904ADF" w:rsidRPr="008E74B3" w:rsidRDefault="00904ADF" w:rsidP="00904ADF">
            <w:pPr>
              <w:spacing w:after="0" w:line="240" w:lineRule="auto"/>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Электроснабжение</w:t>
            </w:r>
          </w:p>
        </w:tc>
        <w:tc>
          <w:tcPr>
            <w:tcW w:w="545"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220</w:t>
            </w:r>
          </w:p>
        </w:tc>
        <w:tc>
          <w:tcPr>
            <w:tcW w:w="56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268</w:t>
            </w:r>
          </w:p>
        </w:tc>
        <w:tc>
          <w:tcPr>
            <w:tcW w:w="56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71</w:t>
            </w:r>
          </w:p>
        </w:tc>
        <w:tc>
          <w:tcPr>
            <w:tcW w:w="56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36</w:t>
            </w:r>
          </w:p>
        </w:tc>
        <w:tc>
          <w:tcPr>
            <w:tcW w:w="56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55</w:t>
            </w:r>
          </w:p>
        </w:tc>
        <w:tc>
          <w:tcPr>
            <w:tcW w:w="567"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258</w:t>
            </w:r>
          </w:p>
        </w:tc>
        <w:tc>
          <w:tcPr>
            <w:tcW w:w="56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190</w:t>
            </w:r>
          </w:p>
        </w:tc>
        <w:tc>
          <w:tcPr>
            <w:tcW w:w="572"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90</w:t>
            </w:r>
          </w:p>
        </w:tc>
        <w:tc>
          <w:tcPr>
            <w:tcW w:w="562"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44</w:t>
            </w:r>
          </w:p>
        </w:tc>
        <w:tc>
          <w:tcPr>
            <w:tcW w:w="430"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68</w:t>
            </w:r>
          </w:p>
        </w:tc>
        <w:tc>
          <w:tcPr>
            <w:tcW w:w="425"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135</w:t>
            </w:r>
          </w:p>
        </w:tc>
        <w:tc>
          <w:tcPr>
            <w:tcW w:w="56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251</w:t>
            </w:r>
          </w:p>
        </w:tc>
        <w:tc>
          <w:tcPr>
            <w:tcW w:w="52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130</w:t>
            </w:r>
          </w:p>
        </w:tc>
        <w:tc>
          <w:tcPr>
            <w:tcW w:w="46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70</w:t>
            </w:r>
          </w:p>
        </w:tc>
        <w:tc>
          <w:tcPr>
            <w:tcW w:w="472"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64</w:t>
            </w:r>
          </w:p>
        </w:tc>
      </w:tr>
      <w:tr w:rsidR="00904ADF" w:rsidRPr="008E74B3" w:rsidTr="00904ADF">
        <w:trPr>
          <w:trHeight w:val="330"/>
          <w:jc w:val="center"/>
        </w:trPr>
        <w:tc>
          <w:tcPr>
            <w:tcW w:w="2002" w:type="dxa"/>
            <w:shd w:val="clear" w:color="auto" w:fill="auto"/>
            <w:vAlign w:val="center"/>
          </w:tcPr>
          <w:p w:rsidR="00904ADF" w:rsidRPr="008E74B3" w:rsidRDefault="00904ADF" w:rsidP="00904ADF">
            <w:pPr>
              <w:spacing w:after="0" w:line="240" w:lineRule="auto"/>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Теплоснабжение</w:t>
            </w:r>
          </w:p>
        </w:tc>
        <w:tc>
          <w:tcPr>
            <w:tcW w:w="545"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190</w:t>
            </w:r>
          </w:p>
        </w:tc>
        <w:tc>
          <w:tcPr>
            <w:tcW w:w="56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240</w:t>
            </w:r>
          </w:p>
        </w:tc>
        <w:tc>
          <w:tcPr>
            <w:tcW w:w="56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92</w:t>
            </w:r>
          </w:p>
        </w:tc>
        <w:tc>
          <w:tcPr>
            <w:tcW w:w="56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52</w:t>
            </w:r>
          </w:p>
        </w:tc>
        <w:tc>
          <w:tcPr>
            <w:tcW w:w="56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76</w:t>
            </w:r>
          </w:p>
        </w:tc>
        <w:tc>
          <w:tcPr>
            <w:tcW w:w="567"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184</w:t>
            </w:r>
          </w:p>
        </w:tc>
        <w:tc>
          <w:tcPr>
            <w:tcW w:w="56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219</w:t>
            </w:r>
          </w:p>
        </w:tc>
        <w:tc>
          <w:tcPr>
            <w:tcW w:w="572"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120</w:t>
            </w:r>
          </w:p>
        </w:tc>
        <w:tc>
          <w:tcPr>
            <w:tcW w:w="562"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55</w:t>
            </w:r>
          </w:p>
        </w:tc>
        <w:tc>
          <w:tcPr>
            <w:tcW w:w="430"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72</w:t>
            </w:r>
          </w:p>
        </w:tc>
        <w:tc>
          <w:tcPr>
            <w:tcW w:w="425"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90</w:t>
            </w:r>
          </w:p>
        </w:tc>
        <w:tc>
          <w:tcPr>
            <w:tcW w:w="56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241</w:t>
            </w:r>
          </w:p>
        </w:tc>
        <w:tc>
          <w:tcPr>
            <w:tcW w:w="52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135</w:t>
            </w:r>
          </w:p>
        </w:tc>
        <w:tc>
          <w:tcPr>
            <w:tcW w:w="46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59</w:t>
            </w:r>
          </w:p>
        </w:tc>
        <w:tc>
          <w:tcPr>
            <w:tcW w:w="472"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125</w:t>
            </w:r>
          </w:p>
        </w:tc>
      </w:tr>
      <w:tr w:rsidR="00904ADF" w:rsidRPr="008E74B3" w:rsidTr="00904ADF">
        <w:trPr>
          <w:trHeight w:val="330"/>
          <w:jc w:val="center"/>
        </w:trPr>
        <w:tc>
          <w:tcPr>
            <w:tcW w:w="2002" w:type="dxa"/>
            <w:shd w:val="clear" w:color="auto" w:fill="auto"/>
            <w:vAlign w:val="center"/>
          </w:tcPr>
          <w:p w:rsidR="00904ADF" w:rsidRPr="008E74B3" w:rsidRDefault="00904ADF" w:rsidP="00904ADF">
            <w:pPr>
              <w:spacing w:after="0" w:line="240" w:lineRule="auto"/>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Телефонная связь</w:t>
            </w:r>
          </w:p>
        </w:tc>
        <w:tc>
          <w:tcPr>
            <w:tcW w:w="545"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280</w:t>
            </w:r>
          </w:p>
        </w:tc>
        <w:tc>
          <w:tcPr>
            <w:tcW w:w="56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220</w:t>
            </w:r>
          </w:p>
        </w:tc>
        <w:tc>
          <w:tcPr>
            <w:tcW w:w="56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72</w:t>
            </w:r>
          </w:p>
        </w:tc>
        <w:tc>
          <w:tcPr>
            <w:tcW w:w="56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32</w:t>
            </w:r>
          </w:p>
        </w:tc>
        <w:tc>
          <w:tcPr>
            <w:tcW w:w="56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46</w:t>
            </w:r>
          </w:p>
        </w:tc>
        <w:tc>
          <w:tcPr>
            <w:tcW w:w="567"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316</w:t>
            </w:r>
          </w:p>
        </w:tc>
        <w:tc>
          <w:tcPr>
            <w:tcW w:w="56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230</w:t>
            </w:r>
          </w:p>
        </w:tc>
        <w:tc>
          <w:tcPr>
            <w:tcW w:w="572"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39</w:t>
            </w:r>
          </w:p>
        </w:tc>
        <w:tc>
          <w:tcPr>
            <w:tcW w:w="562"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19</w:t>
            </w:r>
          </w:p>
        </w:tc>
        <w:tc>
          <w:tcPr>
            <w:tcW w:w="430"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46</w:t>
            </w:r>
          </w:p>
        </w:tc>
        <w:tc>
          <w:tcPr>
            <w:tcW w:w="425" w:type="dxa"/>
            <w:tcBorders>
              <w:top w:val="nil"/>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257</w:t>
            </w:r>
          </w:p>
        </w:tc>
        <w:tc>
          <w:tcPr>
            <w:tcW w:w="56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184</w:t>
            </w:r>
          </w:p>
        </w:tc>
        <w:tc>
          <w:tcPr>
            <w:tcW w:w="52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83</w:t>
            </w:r>
          </w:p>
        </w:tc>
        <w:tc>
          <w:tcPr>
            <w:tcW w:w="467"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49</w:t>
            </w:r>
          </w:p>
        </w:tc>
        <w:tc>
          <w:tcPr>
            <w:tcW w:w="472" w:type="dxa"/>
            <w:tcBorders>
              <w:top w:val="nil"/>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77</w:t>
            </w:r>
          </w:p>
        </w:tc>
      </w:tr>
    </w:tbl>
    <w:p w:rsidR="00904ADF" w:rsidRPr="008E74B3" w:rsidRDefault="00904ADF" w:rsidP="00904ADF">
      <w:pPr>
        <w:spacing w:after="0" w:line="240" w:lineRule="auto"/>
        <w:ind w:firstLine="709"/>
        <w:jc w:val="both"/>
        <w:rPr>
          <w:rFonts w:ascii="Times New Roman" w:eastAsia="Times New Roman" w:hAnsi="Times New Roman" w:cs="Times New Roman"/>
          <w:sz w:val="28"/>
          <w:szCs w:val="28"/>
        </w:rPr>
      </w:pPr>
    </w:p>
    <w:p w:rsidR="00904ADF" w:rsidRPr="008E74B3" w:rsidRDefault="00904ADF" w:rsidP="00904ADF">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При оценке сроков получения доступа к услугам ответы «скорее неудовлетворительно» и «неудовлетворительно» дали 20,9% респондентов по водоснабжению, 26,2% –газоснабжению, 16,5% – электроснабжению, 22,2% – теплоснабжению и 16% – телефонной связи.</w:t>
      </w:r>
    </w:p>
    <w:p w:rsidR="00904ADF" w:rsidRPr="008E74B3" w:rsidRDefault="00904ADF" w:rsidP="00904ADF">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При оценке сложности подключения ответы «скорее неудовлетворительно» и «неудовлетворительно» дали 20,5% опрошенных по водоснабжению, 22,6% – по газоснабжению, 20,6% – по электроснабжению, 26,9% – по теплоснабжению, 8,9% – по телефонной связи.</w:t>
      </w:r>
    </w:p>
    <w:p w:rsidR="00904ADF" w:rsidRDefault="00904ADF" w:rsidP="00884FDC">
      <w:pPr>
        <w:spacing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Большинство респондентов, оценивавших стоимость подключения к услугам, считают ее завышенной (кроме подключения к телефонной сети). Ответы «скорее неудовлетворительно» и «неудовлетворительно» по данному параметру дали 33,7% опрошенных по водоснабжению, 50,6% – по газоснабжению, 30,8% – по электроснабжению, 29,8% – по теплоснабжению.</w:t>
      </w:r>
    </w:p>
    <w:p w:rsidR="00884FDC" w:rsidRPr="00FD46BE" w:rsidRDefault="00884FDC" w:rsidP="00884FDC">
      <w:pPr>
        <w:spacing w:after="0" w:line="240" w:lineRule="auto"/>
        <w:jc w:val="right"/>
        <w:rPr>
          <w:rFonts w:ascii="Times New Roman" w:eastAsia="Times New Roman" w:hAnsi="Times New Roman" w:cs="Times New Roman"/>
          <w:b/>
          <w:bCs/>
          <w:color w:val="000000" w:themeColor="text1"/>
          <w:sz w:val="24"/>
          <w:szCs w:val="24"/>
        </w:rPr>
      </w:pPr>
      <w:r w:rsidRPr="00FD46BE">
        <w:rPr>
          <w:rFonts w:ascii="Times New Roman" w:eastAsia="Times New Roman" w:hAnsi="Times New Roman" w:cs="Times New Roman"/>
          <w:b/>
          <w:color w:val="000000" w:themeColor="text1"/>
          <w:sz w:val="24"/>
          <w:szCs w:val="24"/>
        </w:rPr>
        <w:t xml:space="preserve">Таблица </w:t>
      </w:r>
      <w:r w:rsidR="00816538">
        <w:rPr>
          <w:rFonts w:ascii="Times New Roman" w:eastAsia="Times New Roman" w:hAnsi="Times New Roman" w:cs="Times New Roman"/>
          <w:b/>
          <w:color w:val="000000" w:themeColor="text1"/>
          <w:sz w:val="24"/>
          <w:szCs w:val="24"/>
        </w:rPr>
        <w:t>26</w:t>
      </w:r>
      <w:r w:rsidRPr="00FD46BE">
        <w:rPr>
          <w:rFonts w:ascii="Times New Roman" w:eastAsia="Times New Roman" w:hAnsi="Times New Roman" w:cs="Times New Roman"/>
          <w:b/>
          <w:bCs/>
          <w:color w:val="000000" w:themeColor="text1"/>
          <w:sz w:val="24"/>
          <w:szCs w:val="24"/>
        </w:rPr>
        <w:t xml:space="preserve"> </w:t>
      </w:r>
    </w:p>
    <w:p w:rsidR="00884FDC" w:rsidRPr="00A25E8B" w:rsidRDefault="00A25E8B" w:rsidP="00A25E8B">
      <w:pPr>
        <w:spacing w:after="0" w:line="240" w:lineRule="auto"/>
        <w:jc w:val="center"/>
        <w:rPr>
          <w:rFonts w:ascii="Times New Roman" w:eastAsia="Times New Roman" w:hAnsi="Times New Roman" w:cs="Times New Roman"/>
          <w:b/>
          <w:bCs/>
          <w:color w:val="000000" w:themeColor="text1"/>
          <w:sz w:val="28"/>
          <w:szCs w:val="24"/>
        </w:rPr>
      </w:pPr>
      <w:r w:rsidRPr="00A25E8B">
        <w:rPr>
          <w:rFonts w:ascii="Times New Roman" w:eastAsia="Times New Roman" w:hAnsi="Times New Roman" w:cs="Times New Roman"/>
          <w:b/>
          <w:bCs/>
          <w:color w:val="000000" w:themeColor="text1"/>
          <w:sz w:val="28"/>
          <w:szCs w:val="24"/>
        </w:rPr>
        <w:t>Оценка респондентами сложности (количество процедур) доступа к процедурам и сроки их подключения</w:t>
      </w:r>
    </w:p>
    <w:p w:rsidR="00904ADF" w:rsidRPr="008E74B3" w:rsidRDefault="00904ADF" w:rsidP="00904ADF">
      <w:pPr>
        <w:spacing w:after="0" w:line="240" w:lineRule="auto"/>
        <w:ind w:firstLine="720"/>
        <w:jc w:val="right"/>
        <w:rPr>
          <w:rFonts w:ascii="Times New Roman" w:eastAsia="Times New Roman" w:hAnsi="Times New Roman" w:cs="Times New Roman"/>
          <w:b/>
          <w:color w:val="00B050"/>
          <w:sz w:val="24"/>
          <w:szCs w:val="24"/>
        </w:rPr>
      </w:pPr>
    </w:p>
    <w:tbl>
      <w:tblPr>
        <w:tblStyle w:val="af1"/>
        <w:tblW w:w="9351" w:type="dxa"/>
        <w:tblLayout w:type="fixed"/>
        <w:tblLook w:val="04A0" w:firstRow="1" w:lastRow="0" w:firstColumn="1" w:lastColumn="0" w:noHBand="0" w:noVBand="1"/>
      </w:tblPr>
      <w:tblGrid>
        <w:gridCol w:w="4248"/>
        <w:gridCol w:w="2551"/>
        <w:gridCol w:w="2552"/>
      </w:tblGrid>
      <w:tr w:rsidR="00904ADF" w:rsidRPr="008E74B3" w:rsidTr="00904ADF">
        <w:trPr>
          <w:trHeight w:val="765"/>
        </w:trPr>
        <w:tc>
          <w:tcPr>
            <w:tcW w:w="4248" w:type="dxa"/>
            <w:hideMark/>
          </w:tcPr>
          <w:p w:rsidR="00904ADF" w:rsidRPr="008E74B3" w:rsidRDefault="00904ADF" w:rsidP="00904ADF">
            <w:pPr>
              <w:ind w:firstLine="720"/>
              <w:jc w:val="both"/>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Наименование процедуры</w:t>
            </w:r>
          </w:p>
        </w:tc>
        <w:tc>
          <w:tcPr>
            <w:tcW w:w="2551" w:type="dxa"/>
            <w:hideMark/>
          </w:tcPr>
          <w:p w:rsidR="00904ADF" w:rsidRPr="008E74B3" w:rsidRDefault="00904ADF" w:rsidP="00904ADF">
            <w:pPr>
              <w:jc w:val="both"/>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Количество процедур</w:t>
            </w:r>
          </w:p>
        </w:tc>
        <w:tc>
          <w:tcPr>
            <w:tcW w:w="2552" w:type="dxa"/>
            <w:hideMark/>
          </w:tcPr>
          <w:p w:rsidR="00904ADF" w:rsidRPr="008E74B3" w:rsidRDefault="00904ADF" w:rsidP="00904ADF">
            <w:pPr>
              <w:ind w:firstLine="720"/>
              <w:jc w:val="both"/>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Срок получения услуги</w:t>
            </w:r>
          </w:p>
        </w:tc>
      </w:tr>
      <w:tr w:rsidR="00904ADF" w:rsidRPr="008E74B3" w:rsidTr="00904ADF">
        <w:trPr>
          <w:trHeight w:val="315"/>
        </w:trPr>
        <w:tc>
          <w:tcPr>
            <w:tcW w:w="4248" w:type="dxa"/>
            <w:hideMark/>
          </w:tcPr>
          <w:p w:rsidR="00904ADF" w:rsidRPr="008E74B3" w:rsidRDefault="00904ADF" w:rsidP="00904ADF">
            <w:pPr>
              <w:jc w:val="both"/>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Подключение к электросетям</w:t>
            </w:r>
          </w:p>
        </w:tc>
        <w:tc>
          <w:tcPr>
            <w:tcW w:w="2551" w:type="dxa"/>
            <w:hideMark/>
          </w:tcPr>
          <w:p w:rsidR="00904ADF" w:rsidRPr="008E74B3" w:rsidRDefault="00904ADF" w:rsidP="00904ADF">
            <w:pPr>
              <w:ind w:firstLine="720"/>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1 </w:t>
            </w:r>
          </w:p>
        </w:tc>
        <w:tc>
          <w:tcPr>
            <w:tcW w:w="2552" w:type="dxa"/>
            <w:hideMark/>
          </w:tcPr>
          <w:p w:rsidR="00904ADF" w:rsidRPr="008E74B3" w:rsidRDefault="00904ADF" w:rsidP="00904ADF">
            <w:pPr>
              <w:ind w:firstLine="720"/>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14 дней</w:t>
            </w:r>
          </w:p>
        </w:tc>
      </w:tr>
      <w:tr w:rsidR="00904ADF" w:rsidRPr="008E74B3" w:rsidTr="00904ADF">
        <w:trPr>
          <w:trHeight w:val="765"/>
        </w:trPr>
        <w:tc>
          <w:tcPr>
            <w:tcW w:w="4248" w:type="dxa"/>
            <w:hideMark/>
          </w:tcPr>
          <w:p w:rsidR="00904ADF" w:rsidRPr="008E74B3" w:rsidRDefault="00904ADF" w:rsidP="00904ADF">
            <w:pPr>
              <w:jc w:val="both"/>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Подключение к сетям водоснабжения и водоотведения</w:t>
            </w:r>
          </w:p>
        </w:tc>
        <w:tc>
          <w:tcPr>
            <w:tcW w:w="2551" w:type="dxa"/>
            <w:hideMark/>
          </w:tcPr>
          <w:p w:rsidR="00904ADF" w:rsidRPr="008E74B3" w:rsidRDefault="00904ADF" w:rsidP="00904ADF">
            <w:pPr>
              <w:ind w:firstLine="720"/>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1 </w:t>
            </w:r>
          </w:p>
        </w:tc>
        <w:tc>
          <w:tcPr>
            <w:tcW w:w="2552" w:type="dxa"/>
            <w:hideMark/>
          </w:tcPr>
          <w:p w:rsidR="00904ADF" w:rsidRPr="008E74B3" w:rsidRDefault="00904ADF" w:rsidP="00904ADF">
            <w:pPr>
              <w:jc w:val="center"/>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От 7 до 14 дней</w:t>
            </w:r>
          </w:p>
        </w:tc>
      </w:tr>
      <w:tr w:rsidR="00904ADF" w:rsidRPr="008E74B3" w:rsidTr="00904ADF">
        <w:trPr>
          <w:trHeight w:val="510"/>
        </w:trPr>
        <w:tc>
          <w:tcPr>
            <w:tcW w:w="4248" w:type="dxa"/>
            <w:hideMark/>
          </w:tcPr>
          <w:p w:rsidR="00904ADF" w:rsidRPr="008E74B3" w:rsidRDefault="00904ADF" w:rsidP="00904ADF">
            <w:pPr>
              <w:jc w:val="both"/>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Подключение к тепловым сетям</w:t>
            </w:r>
          </w:p>
        </w:tc>
        <w:tc>
          <w:tcPr>
            <w:tcW w:w="2551" w:type="dxa"/>
            <w:hideMark/>
          </w:tcPr>
          <w:p w:rsidR="00904ADF" w:rsidRPr="008E74B3" w:rsidRDefault="00904ADF" w:rsidP="00904ADF">
            <w:pPr>
              <w:ind w:firstLine="720"/>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 1</w:t>
            </w:r>
          </w:p>
        </w:tc>
        <w:tc>
          <w:tcPr>
            <w:tcW w:w="2552" w:type="dxa"/>
            <w:hideMark/>
          </w:tcPr>
          <w:p w:rsidR="00904ADF" w:rsidRPr="008E74B3" w:rsidRDefault="00904ADF" w:rsidP="00904ADF">
            <w:pPr>
              <w:jc w:val="center"/>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От 7 до 14 дней</w:t>
            </w:r>
          </w:p>
        </w:tc>
      </w:tr>
      <w:tr w:rsidR="00904ADF" w:rsidRPr="008E74B3" w:rsidTr="00904ADF">
        <w:trPr>
          <w:trHeight w:val="510"/>
        </w:trPr>
        <w:tc>
          <w:tcPr>
            <w:tcW w:w="4248" w:type="dxa"/>
            <w:hideMark/>
          </w:tcPr>
          <w:p w:rsidR="00904ADF" w:rsidRPr="008E74B3" w:rsidRDefault="00904ADF" w:rsidP="00904ADF">
            <w:pPr>
              <w:jc w:val="both"/>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Подключение к телефонной сети</w:t>
            </w:r>
          </w:p>
        </w:tc>
        <w:tc>
          <w:tcPr>
            <w:tcW w:w="2551" w:type="dxa"/>
            <w:hideMark/>
          </w:tcPr>
          <w:p w:rsidR="00904ADF" w:rsidRPr="008E74B3" w:rsidRDefault="00904ADF" w:rsidP="00904ADF">
            <w:pPr>
              <w:ind w:firstLine="720"/>
              <w:jc w:val="both"/>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 1</w:t>
            </w:r>
          </w:p>
        </w:tc>
        <w:tc>
          <w:tcPr>
            <w:tcW w:w="2552" w:type="dxa"/>
            <w:hideMark/>
          </w:tcPr>
          <w:p w:rsidR="00904ADF" w:rsidRPr="008E74B3" w:rsidRDefault="00904ADF" w:rsidP="00904ADF">
            <w:pPr>
              <w:jc w:val="center"/>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7 дней</w:t>
            </w:r>
          </w:p>
        </w:tc>
      </w:tr>
      <w:tr w:rsidR="00904ADF" w:rsidRPr="008E74B3" w:rsidTr="00904ADF">
        <w:trPr>
          <w:trHeight w:val="510"/>
        </w:trPr>
        <w:tc>
          <w:tcPr>
            <w:tcW w:w="4248" w:type="dxa"/>
            <w:hideMark/>
          </w:tcPr>
          <w:p w:rsidR="00904ADF" w:rsidRPr="008E74B3" w:rsidRDefault="00904ADF" w:rsidP="00904ADF">
            <w:pPr>
              <w:jc w:val="both"/>
              <w:rPr>
                <w:rFonts w:ascii="Times New Roman" w:eastAsia="Times New Roman" w:hAnsi="Times New Roman" w:cs="Times New Roman"/>
                <w:sz w:val="24"/>
                <w:szCs w:val="24"/>
              </w:rPr>
            </w:pPr>
            <w:r w:rsidRPr="008E74B3">
              <w:rPr>
                <w:rFonts w:ascii="Times New Roman" w:eastAsia="Times New Roman" w:hAnsi="Times New Roman" w:cs="Times New Roman"/>
                <w:sz w:val="24"/>
                <w:szCs w:val="24"/>
              </w:rPr>
              <w:t>Получение доступа к земельному участку</w:t>
            </w:r>
          </w:p>
        </w:tc>
        <w:tc>
          <w:tcPr>
            <w:tcW w:w="2551" w:type="dxa"/>
            <w:hideMark/>
          </w:tcPr>
          <w:p w:rsidR="00904ADF" w:rsidRPr="008E74B3" w:rsidRDefault="00904ADF" w:rsidP="00904ADF">
            <w:pPr>
              <w:ind w:firstLine="720"/>
              <w:jc w:val="both"/>
              <w:rPr>
                <w:rFonts w:ascii="Times New Roman" w:eastAsia="Times New Roman" w:hAnsi="Times New Roman" w:cs="Times New Roman"/>
                <w:color w:val="00B050"/>
                <w:sz w:val="24"/>
                <w:szCs w:val="24"/>
              </w:rPr>
            </w:pPr>
            <w:r w:rsidRPr="008E74B3">
              <w:rPr>
                <w:rFonts w:ascii="Times New Roman" w:eastAsia="Times New Roman" w:hAnsi="Times New Roman" w:cs="Times New Roman"/>
                <w:sz w:val="24"/>
                <w:szCs w:val="24"/>
              </w:rPr>
              <w:t>6 и более </w:t>
            </w:r>
          </w:p>
        </w:tc>
        <w:tc>
          <w:tcPr>
            <w:tcW w:w="2552" w:type="dxa"/>
            <w:hideMark/>
          </w:tcPr>
          <w:p w:rsidR="00904ADF" w:rsidRPr="008E74B3" w:rsidRDefault="00904ADF" w:rsidP="00904ADF">
            <w:pPr>
              <w:jc w:val="center"/>
              <w:rPr>
                <w:rFonts w:ascii="Times New Roman" w:eastAsia="Times New Roman" w:hAnsi="Times New Roman" w:cs="Times New Roman"/>
                <w:color w:val="00B050"/>
                <w:sz w:val="24"/>
                <w:szCs w:val="24"/>
              </w:rPr>
            </w:pPr>
            <w:r w:rsidRPr="008E74B3">
              <w:rPr>
                <w:rFonts w:ascii="Times New Roman" w:eastAsia="Times New Roman" w:hAnsi="Times New Roman" w:cs="Times New Roman"/>
                <w:sz w:val="24"/>
                <w:szCs w:val="24"/>
              </w:rPr>
              <w:t>От 1 месяца до 1,5 лет</w:t>
            </w:r>
          </w:p>
        </w:tc>
      </w:tr>
    </w:tbl>
    <w:p w:rsidR="00904ADF" w:rsidRPr="008E74B3" w:rsidRDefault="00904ADF" w:rsidP="00904ADF">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При оценке количества процедур, связанных с получением доступа к услугам и срокам их получения, предприниматели отмечают, что наиболее проблемной позицией является предоставление земельного участка. Так 60% респондентов отметили, что для получения доступа к земельному участку необходимо выполнить 6 и более процедур. По срокам получения доступа к земельному участку респонденты назвали сроки от 1 месяца до 1,5 лет. </w:t>
      </w:r>
    </w:p>
    <w:p w:rsidR="00E73A0E" w:rsidRDefault="00904ADF" w:rsidP="00E73A0E">
      <w:pPr>
        <w:spacing w:line="240" w:lineRule="auto"/>
        <w:ind w:firstLine="709"/>
        <w:jc w:val="both"/>
        <w:rPr>
          <w:rFonts w:ascii="Times New Roman" w:eastAsia="Times New Roman" w:hAnsi="Times New Roman" w:cs="Times New Roman"/>
          <w:b/>
          <w:color w:val="00B050"/>
          <w:sz w:val="24"/>
          <w:szCs w:val="24"/>
        </w:rPr>
      </w:pPr>
      <w:r w:rsidRPr="008E74B3">
        <w:rPr>
          <w:rFonts w:ascii="Times New Roman" w:eastAsia="Times New Roman" w:hAnsi="Times New Roman" w:cs="Times New Roman"/>
          <w:sz w:val="28"/>
          <w:szCs w:val="28"/>
        </w:rPr>
        <w:t>В рамках данного исследования также проводился опрос потребителей с целью оценки качества услуг естес</w:t>
      </w:r>
      <w:r w:rsidR="00A25E8B">
        <w:rPr>
          <w:rFonts w:ascii="Times New Roman" w:eastAsia="Times New Roman" w:hAnsi="Times New Roman" w:cs="Times New Roman"/>
          <w:sz w:val="28"/>
          <w:szCs w:val="28"/>
        </w:rPr>
        <w:t>твенных монополистов (таблица 2</w:t>
      </w:r>
      <w:r w:rsidR="00816538">
        <w:rPr>
          <w:rFonts w:ascii="Times New Roman" w:eastAsia="Times New Roman" w:hAnsi="Times New Roman" w:cs="Times New Roman"/>
          <w:sz w:val="28"/>
          <w:szCs w:val="28"/>
        </w:rPr>
        <w:t>7</w:t>
      </w:r>
      <w:r w:rsidRPr="008E74B3">
        <w:rPr>
          <w:rFonts w:ascii="Times New Roman" w:eastAsia="Times New Roman" w:hAnsi="Times New Roman" w:cs="Times New Roman"/>
          <w:sz w:val="28"/>
          <w:szCs w:val="28"/>
        </w:rPr>
        <w:t>).</w:t>
      </w:r>
      <w:r w:rsidR="00E73A0E" w:rsidRPr="00E73A0E">
        <w:rPr>
          <w:rFonts w:ascii="Times New Roman" w:eastAsia="Times New Roman" w:hAnsi="Times New Roman" w:cs="Times New Roman"/>
          <w:b/>
          <w:color w:val="00B050"/>
          <w:sz w:val="24"/>
          <w:szCs w:val="24"/>
        </w:rPr>
        <w:t xml:space="preserve"> </w:t>
      </w:r>
    </w:p>
    <w:p w:rsidR="00A25E8B" w:rsidRPr="00FD46BE" w:rsidRDefault="00E73A0E" w:rsidP="00E73A0E">
      <w:pPr>
        <w:spacing w:after="0" w:line="240" w:lineRule="auto"/>
        <w:ind w:firstLine="709"/>
        <w:jc w:val="right"/>
        <w:rPr>
          <w:rFonts w:ascii="Times New Roman" w:eastAsia="Times New Roman" w:hAnsi="Times New Roman" w:cs="Times New Roman"/>
          <w:color w:val="000000" w:themeColor="text1"/>
          <w:sz w:val="24"/>
          <w:szCs w:val="24"/>
        </w:rPr>
      </w:pPr>
      <w:r w:rsidRPr="00FD46BE">
        <w:rPr>
          <w:rFonts w:ascii="Times New Roman" w:eastAsia="Times New Roman" w:hAnsi="Times New Roman" w:cs="Times New Roman"/>
          <w:b/>
          <w:color w:val="000000" w:themeColor="text1"/>
          <w:sz w:val="24"/>
          <w:szCs w:val="24"/>
        </w:rPr>
        <w:t xml:space="preserve">Таблица </w:t>
      </w:r>
      <w:r w:rsidR="00816538">
        <w:rPr>
          <w:rFonts w:ascii="Times New Roman" w:eastAsia="Times New Roman" w:hAnsi="Times New Roman" w:cs="Times New Roman"/>
          <w:b/>
          <w:color w:val="000000" w:themeColor="text1"/>
          <w:sz w:val="24"/>
          <w:szCs w:val="24"/>
        </w:rPr>
        <w:t>27</w:t>
      </w:r>
    </w:p>
    <w:p w:rsidR="00904ADF" w:rsidRPr="00E73A0E" w:rsidRDefault="00E73A0E" w:rsidP="00E73A0E">
      <w:pPr>
        <w:spacing w:after="0" w:line="24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О</w:t>
      </w:r>
      <w:r w:rsidRPr="00E73A0E">
        <w:rPr>
          <w:rFonts w:ascii="Times New Roman" w:eastAsia="Times New Roman" w:hAnsi="Times New Roman" w:cs="Times New Roman"/>
          <w:b/>
          <w:bCs/>
          <w:color w:val="000000" w:themeColor="text1"/>
          <w:sz w:val="28"/>
          <w:szCs w:val="28"/>
        </w:rPr>
        <w:t>ценка респондентами качества услуг субъектов естественных монополий в городе (районе).</w:t>
      </w:r>
    </w:p>
    <w:p w:rsidR="00904ADF" w:rsidRPr="008E74B3" w:rsidRDefault="00904ADF" w:rsidP="00904ADF">
      <w:pPr>
        <w:spacing w:after="0" w:line="240" w:lineRule="auto"/>
        <w:ind w:firstLine="720"/>
        <w:jc w:val="right"/>
        <w:rPr>
          <w:rFonts w:ascii="Times New Roman" w:eastAsia="Times New Roman" w:hAnsi="Times New Roman" w:cs="Times New Roman"/>
          <w:b/>
          <w:color w:val="00B050"/>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5101"/>
        <w:gridCol w:w="851"/>
        <w:gridCol w:w="851"/>
        <w:gridCol w:w="851"/>
        <w:gridCol w:w="851"/>
        <w:gridCol w:w="851"/>
      </w:tblGrid>
      <w:tr w:rsidR="00904ADF" w:rsidRPr="008E74B3" w:rsidTr="00904ADF">
        <w:trPr>
          <w:trHeight w:val="1455"/>
          <w:jc w:val="center"/>
        </w:trPr>
        <w:tc>
          <w:tcPr>
            <w:tcW w:w="5101" w:type="dxa"/>
            <w:shd w:val="clear" w:color="auto" w:fill="auto"/>
            <w:vAlign w:val="center"/>
          </w:tcPr>
          <w:p w:rsidR="00904ADF" w:rsidRPr="008E74B3" w:rsidRDefault="00904ADF" w:rsidP="00904ADF">
            <w:pPr>
              <w:spacing w:after="0" w:line="240" w:lineRule="auto"/>
              <w:rPr>
                <w:rFonts w:ascii="Times New Roman" w:eastAsia="Times New Roman" w:hAnsi="Times New Roman" w:cs="Times New Roman"/>
                <w:color w:val="000000"/>
                <w:sz w:val="26"/>
                <w:szCs w:val="26"/>
              </w:rPr>
            </w:pPr>
          </w:p>
        </w:tc>
        <w:tc>
          <w:tcPr>
            <w:tcW w:w="851" w:type="dxa"/>
            <w:tcBorders>
              <w:bottom w:val="single" w:sz="4" w:space="0" w:color="auto"/>
            </w:tcBorders>
            <w:shd w:val="clear" w:color="auto" w:fill="auto"/>
            <w:textDirection w:val="btLr"/>
            <w:vAlign w:val="center"/>
          </w:tcPr>
          <w:p w:rsidR="00904ADF" w:rsidRPr="008E74B3" w:rsidRDefault="00904ADF" w:rsidP="00904ADF">
            <w:pPr>
              <w:widowControl w:val="0"/>
              <w:spacing w:after="0" w:line="200" w:lineRule="exact"/>
              <w:jc w:val="center"/>
              <w:rPr>
                <w:rFonts w:ascii="Times New Roman" w:eastAsia="Times New Roman" w:hAnsi="Times New Roman" w:cs="Times New Roman"/>
                <w:color w:val="000000"/>
                <w:sz w:val="24"/>
                <w:szCs w:val="24"/>
              </w:rPr>
            </w:pPr>
            <w:r w:rsidRPr="008E74B3">
              <w:rPr>
                <w:rFonts w:ascii="Times New Roman" w:eastAsia="Times New Roman" w:hAnsi="Times New Roman" w:cs="Times New Roman"/>
                <w:color w:val="000000"/>
                <w:sz w:val="24"/>
                <w:szCs w:val="24"/>
              </w:rPr>
              <w:t>Удовлетворен</w:t>
            </w:r>
          </w:p>
        </w:tc>
        <w:tc>
          <w:tcPr>
            <w:tcW w:w="851" w:type="dxa"/>
            <w:tcBorders>
              <w:bottom w:val="single" w:sz="4" w:space="0" w:color="auto"/>
            </w:tcBorders>
            <w:shd w:val="clear" w:color="auto" w:fill="auto"/>
            <w:textDirection w:val="btLr"/>
            <w:vAlign w:val="center"/>
          </w:tcPr>
          <w:p w:rsidR="00904ADF" w:rsidRPr="008E74B3" w:rsidRDefault="00904ADF" w:rsidP="00904ADF">
            <w:pPr>
              <w:widowControl w:val="0"/>
              <w:spacing w:after="0" w:line="200" w:lineRule="exact"/>
              <w:jc w:val="center"/>
              <w:rPr>
                <w:rFonts w:ascii="Times New Roman" w:eastAsia="Times New Roman" w:hAnsi="Times New Roman" w:cs="Times New Roman"/>
                <w:color w:val="000000"/>
                <w:sz w:val="24"/>
                <w:szCs w:val="24"/>
              </w:rPr>
            </w:pPr>
            <w:r w:rsidRPr="008E74B3">
              <w:rPr>
                <w:rFonts w:ascii="Times New Roman" w:eastAsia="Times New Roman" w:hAnsi="Times New Roman" w:cs="Times New Roman"/>
                <w:color w:val="000000"/>
                <w:sz w:val="24"/>
                <w:szCs w:val="24"/>
              </w:rPr>
              <w:t>Скорее удовлетворен</w:t>
            </w:r>
          </w:p>
        </w:tc>
        <w:tc>
          <w:tcPr>
            <w:tcW w:w="851" w:type="dxa"/>
            <w:tcBorders>
              <w:bottom w:val="single" w:sz="4" w:space="0" w:color="auto"/>
            </w:tcBorders>
            <w:shd w:val="clear" w:color="auto" w:fill="auto"/>
            <w:textDirection w:val="btLr"/>
            <w:vAlign w:val="center"/>
          </w:tcPr>
          <w:p w:rsidR="00904ADF" w:rsidRPr="008E74B3" w:rsidRDefault="00904ADF" w:rsidP="00904ADF">
            <w:pPr>
              <w:widowControl w:val="0"/>
              <w:spacing w:after="0" w:line="200" w:lineRule="exact"/>
              <w:jc w:val="center"/>
              <w:rPr>
                <w:rFonts w:ascii="Times New Roman" w:eastAsia="Times New Roman" w:hAnsi="Times New Roman" w:cs="Times New Roman"/>
                <w:color w:val="000000"/>
                <w:sz w:val="24"/>
                <w:szCs w:val="24"/>
              </w:rPr>
            </w:pPr>
            <w:r w:rsidRPr="008E74B3">
              <w:rPr>
                <w:rFonts w:ascii="Times New Roman" w:eastAsia="Times New Roman" w:hAnsi="Times New Roman" w:cs="Times New Roman"/>
                <w:color w:val="000000"/>
                <w:sz w:val="24"/>
                <w:szCs w:val="24"/>
              </w:rPr>
              <w:t>Скорее не удовлетворен</w:t>
            </w:r>
          </w:p>
        </w:tc>
        <w:tc>
          <w:tcPr>
            <w:tcW w:w="851" w:type="dxa"/>
            <w:tcBorders>
              <w:bottom w:val="single" w:sz="4" w:space="0" w:color="auto"/>
            </w:tcBorders>
            <w:shd w:val="clear" w:color="auto" w:fill="auto"/>
            <w:textDirection w:val="btLr"/>
            <w:vAlign w:val="center"/>
          </w:tcPr>
          <w:p w:rsidR="00904ADF" w:rsidRPr="008E74B3" w:rsidRDefault="00904ADF" w:rsidP="00904ADF">
            <w:pPr>
              <w:widowControl w:val="0"/>
              <w:spacing w:after="0" w:line="200" w:lineRule="exact"/>
              <w:jc w:val="center"/>
              <w:rPr>
                <w:rFonts w:ascii="Times New Roman" w:eastAsia="Times New Roman" w:hAnsi="Times New Roman" w:cs="Times New Roman"/>
                <w:color w:val="000000"/>
                <w:sz w:val="24"/>
                <w:szCs w:val="24"/>
              </w:rPr>
            </w:pPr>
            <w:r w:rsidRPr="008E74B3">
              <w:rPr>
                <w:rFonts w:ascii="Times New Roman" w:eastAsia="Times New Roman" w:hAnsi="Times New Roman" w:cs="Times New Roman"/>
                <w:color w:val="000000"/>
                <w:sz w:val="24"/>
                <w:szCs w:val="24"/>
              </w:rPr>
              <w:t>Не удовлетворен</w:t>
            </w:r>
          </w:p>
        </w:tc>
        <w:tc>
          <w:tcPr>
            <w:tcW w:w="851" w:type="dxa"/>
            <w:tcBorders>
              <w:bottom w:val="single" w:sz="4" w:space="0" w:color="auto"/>
            </w:tcBorders>
            <w:shd w:val="clear" w:color="auto" w:fill="auto"/>
            <w:textDirection w:val="btLr"/>
            <w:vAlign w:val="center"/>
          </w:tcPr>
          <w:p w:rsidR="00904ADF" w:rsidRPr="008E74B3" w:rsidRDefault="00904ADF" w:rsidP="00904ADF">
            <w:pPr>
              <w:widowControl w:val="0"/>
              <w:spacing w:after="0" w:line="200" w:lineRule="exact"/>
              <w:jc w:val="center"/>
              <w:rPr>
                <w:rFonts w:ascii="Times New Roman" w:eastAsia="Times New Roman" w:hAnsi="Times New Roman" w:cs="Times New Roman"/>
                <w:color w:val="000000"/>
                <w:sz w:val="24"/>
                <w:szCs w:val="24"/>
              </w:rPr>
            </w:pPr>
            <w:r w:rsidRPr="008E74B3">
              <w:rPr>
                <w:rFonts w:ascii="Times New Roman" w:eastAsia="Times New Roman" w:hAnsi="Times New Roman" w:cs="Times New Roman"/>
                <w:color w:val="000000"/>
                <w:sz w:val="24"/>
                <w:szCs w:val="24"/>
              </w:rPr>
              <w:t>Затрудняюсь ответить</w:t>
            </w:r>
          </w:p>
        </w:tc>
      </w:tr>
      <w:tr w:rsidR="00904ADF" w:rsidRPr="008E74B3" w:rsidTr="00750D75">
        <w:trPr>
          <w:trHeight w:val="285"/>
          <w:jc w:val="center"/>
        </w:trPr>
        <w:tc>
          <w:tcPr>
            <w:tcW w:w="5101"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 xml:space="preserve">Водоснабжение, водоотведение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267</w:t>
            </w:r>
          </w:p>
        </w:tc>
        <w:tc>
          <w:tcPr>
            <w:tcW w:w="85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196</w:t>
            </w:r>
          </w:p>
        </w:tc>
        <w:tc>
          <w:tcPr>
            <w:tcW w:w="85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130</w:t>
            </w:r>
          </w:p>
        </w:tc>
        <w:tc>
          <w:tcPr>
            <w:tcW w:w="85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50</w:t>
            </w:r>
          </w:p>
        </w:tc>
        <w:tc>
          <w:tcPr>
            <w:tcW w:w="85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7</w:t>
            </w:r>
          </w:p>
        </w:tc>
      </w:tr>
      <w:tr w:rsidR="00904ADF" w:rsidRPr="008E74B3" w:rsidTr="00750D75">
        <w:trPr>
          <w:trHeight w:val="293"/>
          <w:jc w:val="center"/>
        </w:trPr>
        <w:tc>
          <w:tcPr>
            <w:tcW w:w="5101"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 xml:space="preserve">Водоочистка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284</w:t>
            </w:r>
          </w:p>
        </w:tc>
        <w:tc>
          <w:tcPr>
            <w:tcW w:w="85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180</w:t>
            </w:r>
          </w:p>
        </w:tc>
        <w:tc>
          <w:tcPr>
            <w:tcW w:w="85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100</w:t>
            </w:r>
          </w:p>
        </w:tc>
        <w:tc>
          <w:tcPr>
            <w:tcW w:w="85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60</w:t>
            </w:r>
          </w:p>
        </w:tc>
        <w:tc>
          <w:tcPr>
            <w:tcW w:w="85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26</w:t>
            </w:r>
          </w:p>
        </w:tc>
      </w:tr>
      <w:tr w:rsidR="00904ADF" w:rsidRPr="008E74B3" w:rsidTr="00904ADF">
        <w:trPr>
          <w:trHeight w:val="330"/>
          <w:jc w:val="center"/>
        </w:trPr>
        <w:tc>
          <w:tcPr>
            <w:tcW w:w="5101"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 xml:space="preserve">Газоснабжение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270</w:t>
            </w:r>
          </w:p>
        </w:tc>
        <w:tc>
          <w:tcPr>
            <w:tcW w:w="85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193</w:t>
            </w:r>
          </w:p>
        </w:tc>
        <w:tc>
          <w:tcPr>
            <w:tcW w:w="85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80</w:t>
            </w:r>
          </w:p>
        </w:tc>
        <w:tc>
          <w:tcPr>
            <w:tcW w:w="85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62</w:t>
            </w:r>
          </w:p>
        </w:tc>
        <w:tc>
          <w:tcPr>
            <w:tcW w:w="85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45</w:t>
            </w:r>
          </w:p>
        </w:tc>
      </w:tr>
      <w:tr w:rsidR="00904ADF" w:rsidRPr="008E74B3" w:rsidTr="00904ADF">
        <w:trPr>
          <w:trHeight w:val="330"/>
          <w:jc w:val="center"/>
        </w:trPr>
        <w:tc>
          <w:tcPr>
            <w:tcW w:w="5101"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 xml:space="preserve">Электроснабжение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291</w:t>
            </w:r>
          </w:p>
        </w:tc>
        <w:tc>
          <w:tcPr>
            <w:tcW w:w="85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244</w:t>
            </w:r>
          </w:p>
        </w:tc>
        <w:tc>
          <w:tcPr>
            <w:tcW w:w="85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76</w:t>
            </w:r>
          </w:p>
        </w:tc>
        <w:tc>
          <w:tcPr>
            <w:tcW w:w="85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30</w:t>
            </w:r>
          </w:p>
        </w:tc>
        <w:tc>
          <w:tcPr>
            <w:tcW w:w="85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9</w:t>
            </w:r>
          </w:p>
        </w:tc>
      </w:tr>
      <w:tr w:rsidR="00904ADF" w:rsidRPr="008E74B3" w:rsidTr="00904ADF">
        <w:trPr>
          <w:trHeight w:val="330"/>
          <w:jc w:val="center"/>
        </w:trPr>
        <w:tc>
          <w:tcPr>
            <w:tcW w:w="5101"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 xml:space="preserve">Теплоснабжение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290</w:t>
            </w:r>
          </w:p>
        </w:tc>
        <w:tc>
          <w:tcPr>
            <w:tcW w:w="85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238</w:t>
            </w:r>
          </w:p>
        </w:tc>
        <w:tc>
          <w:tcPr>
            <w:tcW w:w="85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92</w:t>
            </w:r>
          </w:p>
        </w:tc>
        <w:tc>
          <w:tcPr>
            <w:tcW w:w="85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30</w:t>
            </w:r>
          </w:p>
        </w:tc>
        <w:tc>
          <w:tcPr>
            <w:tcW w:w="85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28</w:t>
            </w:r>
          </w:p>
        </w:tc>
      </w:tr>
      <w:tr w:rsidR="00904ADF" w:rsidRPr="008E74B3" w:rsidTr="00904ADF">
        <w:trPr>
          <w:trHeight w:val="330"/>
          <w:jc w:val="center"/>
        </w:trPr>
        <w:tc>
          <w:tcPr>
            <w:tcW w:w="5101" w:type="dxa"/>
            <w:shd w:val="clear" w:color="auto" w:fill="auto"/>
          </w:tcPr>
          <w:p w:rsidR="00904ADF" w:rsidRPr="008E74B3" w:rsidRDefault="00904ADF" w:rsidP="00904ADF">
            <w:pPr>
              <w:spacing w:after="0" w:line="240" w:lineRule="auto"/>
              <w:rPr>
                <w:rFonts w:ascii="Times New Roman" w:eastAsia="Times New Roman" w:hAnsi="Times New Roman" w:cs="Times New Roman"/>
                <w:color w:val="000000"/>
                <w:sz w:val="26"/>
                <w:szCs w:val="26"/>
              </w:rPr>
            </w:pPr>
            <w:r w:rsidRPr="008E74B3">
              <w:rPr>
                <w:rFonts w:ascii="Times New Roman" w:eastAsia="Times New Roman" w:hAnsi="Times New Roman" w:cs="Times New Roman"/>
                <w:color w:val="000000"/>
                <w:sz w:val="26"/>
                <w:szCs w:val="26"/>
              </w:rPr>
              <w:t xml:space="preserve">Телефонная связь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357</w:t>
            </w:r>
          </w:p>
        </w:tc>
        <w:tc>
          <w:tcPr>
            <w:tcW w:w="85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212</w:t>
            </w:r>
          </w:p>
        </w:tc>
        <w:tc>
          <w:tcPr>
            <w:tcW w:w="85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63</w:t>
            </w:r>
          </w:p>
        </w:tc>
        <w:tc>
          <w:tcPr>
            <w:tcW w:w="85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10</w:t>
            </w:r>
          </w:p>
        </w:tc>
        <w:tc>
          <w:tcPr>
            <w:tcW w:w="851" w:type="dxa"/>
            <w:tcBorders>
              <w:top w:val="single" w:sz="4" w:space="0" w:color="auto"/>
              <w:left w:val="nil"/>
              <w:bottom w:val="single" w:sz="4" w:space="0" w:color="auto"/>
              <w:right w:val="single" w:sz="4" w:space="0" w:color="auto"/>
            </w:tcBorders>
            <w:shd w:val="clear" w:color="auto" w:fill="auto"/>
            <w:vAlign w:val="center"/>
          </w:tcPr>
          <w:p w:rsidR="00904ADF" w:rsidRPr="008E74B3" w:rsidRDefault="00904ADF" w:rsidP="00904ADF">
            <w:pPr>
              <w:jc w:val="center"/>
              <w:rPr>
                <w:rFonts w:ascii="Times New Roman" w:hAnsi="Times New Roman" w:cs="Times New Roman"/>
                <w:color w:val="000000"/>
              </w:rPr>
            </w:pPr>
            <w:r w:rsidRPr="008E74B3">
              <w:rPr>
                <w:rFonts w:ascii="Times New Roman" w:hAnsi="Times New Roman" w:cs="Times New Roman"/>
                <w:color w:val="000000"/>
              </w:rPr>
              <w:t>8</w:t>
            </w:r>
          </w:p>
        </w:tc>
      </w:tr>
    </w:tbl>
    <w:p w:rsidR="00904ADF" w:rsidRPr="008E74B3" w:rsidRDefault="00904ADF" w:rsidP="00904ADF">
      <w:pPr>
        <w:spacing w:after="0" w:line="240" w:lineRule="auto"/>
        <w:ind w:firstLine="708"/>
        <w:jc w:val="both"/>
        <w:rPr>
          <w:rFonts w:ascii="Times New Roman" w:eastAsia="Times New Roman" w:hAnsi="Times New Roman" w:cs="Times New Roman"/>
          <w:sz w:val="28"/>
          <w:szCs w:val="28"/>
        </w:rPr>
      </w:pPr>
      <w:r w:rsidRPr="008E74B3">
        <w:rPr>
          <w:rFonts w:ascii="Times New Roman" w:hAnsi="Times New Roman" w:cs="Times New Roman"/>
          <w:sz w:val="28"/>
          <w:szCs w:val="28"/>
        </w:rPr>
        <w:t>Так, в целом по республике, мо</w:t>
      </w:r>
      <w:r w:rsidRPr="008E74B3">
        <w:rPr>
          <w:rFonts w:ascii="Times New Roman" w:eastAsia="Times New Roman" w:hAnsi="Times New Roman" w:cs="Times New Roman"/>
          <w:sz w:val="28"/>
          <w:szCs w:val="28"/>
        </w:rPr>
        <w:t xml:space="preserve">жно сделать выводы, что участники исследования удовлетворены качеством услуг субъектов естественных монополий. </w:t>
      </w:r>
    </w:p>
    <w:p w:rsidR="00904ADF" w:rsidRPr="008E74B3" w:rsidRDefault="00904ADF" w:rsidP="00904ADF">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Ответы «удовлетворительно» и «скорее удовлетворительно» дали 71% респондентов по водоснабжению, 71,3% </w:t>
      </w:r>
      <w:r w:rsidR="001C675A" w:rsidRPr="008E74B3">
        <w:rPr>
          <w:rFonts w:ascii="Times New Roman" w:eastAsia="Times New Roman" w:hAnsi="Times New Roman" w:cs="Times New Roman"/>
          <w:sz w:val="28"/>
          <w:szCs w:val="28"/>
        </w:rPr>
        <w:t xml:space="preserve">- </w:t>
      </w:r>
      <w:r w:rsidRPr="008E74B3">
        <w:rPr>
          <w:rFonts w:ascii="Times New Roman" w:eastAsia="Times New Roman" w:hAnsi="Times New Roman" w:cs="Times New Roman"/>
          <w:sz w:val="28"/>
          <w:szCs w:val="28"/>
        </w:rPr>
        <w:t>водоочистке, 71,2% - газоснабжению, 82,3%</w:t>
      </w:r>
      <w:r w:rsidR="001C675A" w:rsidRPr="008E74B3">
        <w:rPr>
          <w:rFonts w:ascii="Times New Roman" w:eastAsia="Times New Roman" w:hAnsi="Times New Roman" w:cs="Times New Roman"/>
          <w:sz w:val="28"/>
          <w:szCs w:val="28"/>
        </w:rPr>
        <w:t xml:space="preserve"> -</w:t>
      </w:r>
      <w:r w:rsidRPr="008E74B3">
        <w:rPr>
          <w:rFonts w:ascii="Times New Roman" w:eastAsia="Times New Roman" w:hAnsi="Times New Roman" w:cs="Times New Roman"/>
          <w:sz w:val="28"/>
          <w:szCs w:val="28"/>
        </w:rPr>
        <w:t xml:space="preserve"> электроснабжению, 81,2% </w:t>
      </w:r>
      <w:r w:rsidR="001C675A" w:rsidRPr="008E74B3">
        <w:rPr>
          <w:rFonts w:ascii="Times New Roman" w:eastAsia="Times New Roman" w:hAnsi="Times New Roman" w:cs="Times New Roman"/>
          <w:sz w:val="28"/>
          <w:szCs w:val="28"/>
        </w:rPr>
        <w:t xml:space="preserve">- </w:t>
      </w:r>
      <w:r w:rsidRPr="008E74B3">
        <w:rPr>
          <w:rFonts w:ascii="Times New Roman" w:eastAsia="Times New Roman" w:hAnsi="Times New Roman" w:cs="Times New Roman"/>
          <w:sz w:val="28"/>
          <w:szCs w:val="28"/>
        </w:rPr>
        <w:t xml:space="preserve">теплоснабжению и 87,5% </w:t>
      </w:r>
      <w:r w:rsidR="001C675A" w:rsidRPr="008E74B3">
        <w:rPr>
          <w:rFonts w:ascii="Times New Roman" w:eastAsia="Times New Roman" w:hAnsi="Times New Roman" w:cs="Times New Roman"/>
          <w:sz w:val="28"/>
          <w:szCs w:val="28"/>
        </w:rPr>
        <w:t>-</w:t>
      </w:r>
      <w:r w:rsidRPr="008E74B3">
        <w:rPr>
          <w:rFonts w:ascii="Times New Roman" w:eastAsia="Times New Roman" w:hAnsi="Times New Roman" w:cs="Times New Roman"/>
          <w:sz w:val="28"/>
          <w:szCs w:val="28"/>
        </w:rPr>
        <w:t xml:space="preserve"> телефонной связи.</w:t>
      </w:r>
    </w:p>
    <w:p w:rsidR="00F20749" w:rsidRDefault="00F20749" w:rsidP="004C1C31">
      <w:pPr>
        <w:jc w:val="right"/>
        <w:rPr>
          <w:rFonts w:ascii="Times New Roman" w:eastAsia="Times New Roman" w:hAnsi="Times New Roman" w:cs="Times New Roman"/>
          <w:sz w:val="28"/>
          <w:szCs w:val="28"/>
        </w:rPr>
      </w:pPr>
    </w:p>
    <w:p w:rsidR="00F20749" w:rsidRDefault="00F20749" w:rsidP="004C1C31">
      <w:pPr>
        <w:jc w:val="right"/>
        <w:rPr>
          <w:rFonts w:ascii="Times New Roman" w:eastAsia="Times New Roman" w:hAnsi="Times New Roman" w:cs="Times New Roman"/>
          <w:sz w:val="28"/>
          <w:szCs w:val="28"/>
        </w:rPr>
      </w:pPr>
    </w:p>
    <w:p w:rsidR="00E73A0E" w:rsidRPr="001E7D45" w:rsidRDefault="004C1C31" w:rsidP="004C1C31">
      <w:pPr>
        <w:jc w:val="right"/>
        <w:rPr>
          <w:rFonts w:ascii="Times New Roman" w:eastAsia="Times New Roman" w:hAnsi="Times New Roman" w:cs="Times New Roman"/>
          <w:b/>
          <w:sz w:val="24"/>
          <w:szCs w:val="24"/>
        </w:rPr>
      </w:pPr>
      <w:r>
        <w:rPr>
          <w:rFonts w:ascii="Times New Roman" w:eastAsia="Times New Roman" w:hAnsi="Times New Roman" w:cs="Times New Roman"/>
          <w:sz w:val="28"/>
          <w:szCs w:val="28"/>
        </w:rPr>
        <w:t>Р</w:t>
      </w:r>
      <w:r w:rsidR="00E73A0E" w:rsidRPr="001E7D45">
        <w:rPr>
          <w:rFonts w:ascii="Times New Roman" w:eastAsia="Times New Roman" w:hAnsi="Times New Roman" w:cs="Times New Roman"/>
          <w:b/>
          <w:sz w:val="24"/>
          <w:szCs w:val="24"/>
        </w:rPr>
        <w:t xml:space="preserve">исунок </w:t>
      </w:r>
      <w:r w:rsidR="009E1985" w:rsidRPr="001E7D45">
        <w:rPr>
          <w:rFonts w:ascii="Times New Roman" w:eastAsia="Times New Roman" w:hAnsi="Times New Roman" w:cs="Times New Roman"/>
          <w:b/>
          <w:sz w:val="24"/>
          <w:szCs w:val="24"/>
        </w:rPr>
        <w:t>1</w:t>
      </w:r>
      <w:r w:rsidR="00B577DF">
        <w:rPr>
          <w:rFonts w:ascii="Times New Roman" w:eastAsia="Times New Roman" w:hAnsi="Times New Roman" w:cs="Times New Roman"/>
          <w:b/>
          <w:sz w:val="24"/>
          <w:szCs w:val="24"/>
        </w:rPr>
        <w:t>9</w:t>
      </w:r>
    </w:p>
    <w:p w:rsidR="009E1985" w:rsidRPr="00750D75" w:rsidRDefault="009E1985" w:rsidP="00750D75">
      <w:pPr>
        <w:spacing w:after="0" w:line="240" w:lineRule="auto"/>
        <w:ind w:firstLine="709"/>
        <w:jc w:val="center"/>
        <w:rPr>
          <w:rFonts w:ascii="Times New Roman" w:eastAsia="Times New Roman" w:hAnsi="Times New Roman" w:cs="Times New Roman"/>
          <w:b/>
          <w:sz w:val="28"/>
          <w:szCs w:val="28"/>
        </w:rPr>
      </w:pPr>
      <w:r w:rsidRPr="00750D75">
        <w:rPr>
          <w:rFonts w:ascii="Times New Roman" w:eastAsia="Times New Roman" w:hAnsi="Times New Roman" w:cs="Times New Roman"/>
          <w:b/>
          <w:bCs/>
          <w:sz w:val="28"/>
          <w:szCs w:val="28"/>
        </w:rPr>
        <w:t>Оценка потребителями товаров и услуг качества услуг субъектов естественных монополий</w:t>
      </w:r>
    </w:p>
    <w:p w:rsidR="00904ADF" w:rsidRPr="008E74B3" w:rsidRDefault="00904ADF" w:rsidP="00904ADF">
      <w:pPr>
        <w:spacing w:after="0" w:line="240" w:lineRule="auto"/>
        <w:jc w:val="both"/>
        <w:rPr>
          <w:rFonts w:ascii="Times New Roman" w:eastAsia="Times New Roman" w:hAnsi="Times New Roman" w:cs="Times New Roman"/>
          <w:sz w:val="28"/>
          <w:szCs w:val="28"/>
        </w:rPr>
      </w:pPr>
      <w:r w:rsidRPr="008E74B3">
        <w:rPr>
          <w:rFonts w:ascii="Times New Roman" w:hAnsi="Times New Roman" w:cs="Times New Roman"/>
          <w:noProof/>
        </w:rPr>
        <w:drawing>
          <wp:inline distT="0" distB="0" distL="0" distR="0" wp14:anchorId="4A08032C" wp14:editId="306E842E">
            <wp:extent cx="5812155" cy="3296285"/>
            <wp:effectExtent l="0" t="0" r="17145" b="1841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50D75" w:rsidRDefault="00750D75" w:rsidP="00904ADF">
      <w:pPr>
        <w:spacing w:after="0" w:line="240" w:lineRule="auto"/>
        <w:jc w:val="center"/>
        <w:rPr>
          <w:rFonts w:ascii="Times New Roman" w:eastAsia="Calibri" w:hAnsi="Times New Roman" w:cs="Times New Roman"/>
          <w:b/>
          <w:i/>
          <w:color w:val="000000" w:themeColor="text1"/>
          <w:kern w:val="28"/>
          <w:sz w:val="28"/>
          <w:szCs w:val="28"/>
          <w:lang w:eastAsia="ar-SA"/>
        </w:rPr>
      </w:pPr>
    </w:p>
    <w:p w:rsidR="00904ADF" w:rsidRPr="00750D75" w:rsidRDefault="00904ADF" w:rsidP="00904ADF">
      <w:pPr>
        <w:spacing w:after="0" w:line="240" w:lineRule="auto"/>
        <w:jc w:val="center"/>
        <w:rPr>
          <w:rFonts w:ascii="Times New Roman" w:eastAsia="Calibri" w:hAnsi="Times New Roman" w:cs="Times New Roman"/>
          <w:b/>
          <w:i/>
          <w:color w:val="000000" w:themeColor="text1"/>
          <w:kern w:val="28"/>
          <w:sz w:val="28"/>
          <w:szCs w:val="28"/>
          <w:lang w:eastAsia="ar-SA"/>
        </w:rPr>
      </w:pPr>
      <w:r w:rsidRPr="00750D75">
        <w:rPr>
          <w:rFonts w:ascii="Times New Roman" w:eastAsia="Calibri" w:hAnsi="Times New Roman" w:cs="Times New Roman"/>
          <w:b/>
          <w:i/>
          <w:color w:val="000000" w:themeColor="text1"/>
          <w:kern w:val="28"/>
          <w:sz w:val="28"/>
          <w:szCs w:val="28"/>
          <w:lang w:eastAsia="ar-SA"/>
        </w:rPr>
        <w:t>Реализация инвестиционных программ и отдельных инвестиционных проектов субъектов естественных монополий на основании оценок, осуществляемых представителями потребителей товаров, работ и услуг, задействованных в механизмах общественного контроля за деятельностью субъектов е6стественных монополий.</w:t>
      </w:r>
    </w:p>
    <w:p w:rsidR="009D11EC" w:rsidRPr="00750D75" w:rsidRDefault="009D11EC" w:rsidP="009D11EC">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p>
    <w:p w:rsidR="009D11EC" w:rsidRPr="008E74B3" w:rsidRDefault="009D11EC" w:rsidP="009D11EC">
      <w:pPr>
        <w:shd w:val="clear" w:color="auto" w:fill="FFFFFF"/>
        <w:spacing w:after="0" w:line="240" w:lineRule="auto"/>
        <w:ind w:firstLine="709"/>
        <w:jc w:val="both"/>
        <w:rPr>
          <w:rFonts w:ascii="Times New Roman" w:eastAsia="Times New Roman" w:hAnsi="Times New Roman" w:cs="Times New Roman"/>
          <w:sz w:val="28"/>
          <w:szCs w:val="28"/>
        </w:rPr>
      </w:pPr>
      <w:r w:rsidRPr="00750D75">
        <w:rPr>
          <w:rFonts w:ascii="Times New Roman" w:eastAsia="Times New Roman" w:hAnsi="Times New Roman" w:cs="Times New Roman"/>
          <w:color w:val="000000" w:themeColor="text1"/>
          <w:sz w:val="28"/>
          <w:szCs w:val="28"/>
        </w:rPr>
        <w:t xml:space="preserve">В 2018 году территориальные сетевые организации не подавали заявлений в Министерство энергетики, тарифов и жилищного надзора Кабардино-Балкарской Республики на рассмотрение инвестиционных </w:t>
      </w:r>
      <w:r w:rsidRPr="008E74B3">
        <w:rPr>
          <w:rFonts w:ascii="Times New Roman" w:eastAsia="Times New Roman" w:hAnsi="Times New Roman" w:cs="Times New Roman"/>
          <w:sz w:val="28"/>
          <w:szCs w:val="28"/>
        </w:rPr>
        <w:t>программ, в связи с чем проекты не опубликовывались на официальном сайте и не проходили общественные обсуждения.</w:t>
      </w:r>
    </w:p>
    <w:p w:rsidR="009D11EC" w:rsidRPr="008E74B3" w:rsidRDefault="009D11EC" w:rsidP="009D11EC">
      <w:pPr>
        <w:spacing w:after="0" w:line="240" w:lineRule="auto"/>
        <w:ind w:firstLine="709"/>
        <w:jc w:val="both"/>
        <w:rPr>
          <w:rFonts w:ascii="Times New Roman" w:eastAsia="Calibri" w:hAnsi="Times New Roman" w:cs="Times New Roman"/>
          <w:sz w:val="28"/>
          <w:szCs w:val="28"/>
          <w:lang w:eastAsia="en-US"/>
        </w:rPr>
      </w:pPr>
      <w:r w:rsidRPr="008E74B3">
        <w:rPr>
          <w:rFonts w:ascii="Times New Roman" w:eastAsia="Calibri" w:hAnsi="Times New Roman" w:cs="Times New Roman"/>
          <w:sz w:val="28"/>
          <w:szCs w:val="28"/>
          <w:lang w:eastAsia="en-US"/>
        </w:rPr>
        <w:t>В 2018 году жалоб и обращений как граждан и юридических лиц, так и сетевых организаций, на качество и степень реализации инвестиционных программ в органы исполнительной власти и межотраслевой совет потребителей не поступало.</w:t>
      </w:r>
    </w:p>
    <w:p w:rsidR="009D11EC" w:rsidRPr="008E74B3" w:rsidRDefault="009D11EC" w:rsidP="009D11EC">
      <w:pPr>
        <w:shd w:val="clear" w:color="auto" w:fill="FFFFFF"/>
        <w:spacing w:after="0" w:line="240" w:lineRule="auto"/>
        <w:ind w:firstLine="709"/>
        <w:jc w:val="both"/>
        <w:rPr>
          <w:rFonts w:ascii="Times New Roman" w:eastAsia="Times New Roman" w:hAnsi="Times New Roman" w:cs="Times New Roman"/>
          <w:sz w:val="28"/>
          <w:szCs w:val="28"/>
        </w:rPr>
      </w:pPr>
    </w:p>
    <w:p w:rsidR="00904ADF" w:rsidRPr="008E74B3" w:rsidRDefault="00495AF9" w:rsidP="002D384E">
      <w:pPr>
        <w:pStyle w:val="3"/>
      </w:pPr>
      <w:bookmarkStart w:id="33" w:name="_Toc2154051"/>
      <w:r>
        <w:t>3.3.6</w:t>
      </w:r>
      <w:r w:rsidR="00904ADF" w:rsidRPr="008E74B3">
        <w:t>. Результаты проведенного ежегодного мониторинга деятельности хозяйствующих субъектов, доля участия субъекта Российской Федерации или муниципального образования в которых составляет 50 и более процентов</w:t>
      </w:r>
      <w:bookmarkEnd w:id="33"/>
    </w:p>
    <w:p w:rsidR="00904ADF" w:rsidRPr="008E74B3" w:rsidRDefault="00904ADF" w:rsidP="00904ADF">
      <w:pPr>
        <w:autoSpaceDE w:val="0"/>
        <w:autoSpaceDN w:val="0"/>
        <w:adjustRightInd w:val="0"/>
        <w:spacing w:after="0" w:line="240" w:lineRule="auto"/>
        <w:ind w:firstLine="709"/>
        <w:jc w:val="both"/>
        <w:rPr>
          <w:rFonts w:ascii="Times New Roman" w:hAnsi="Times New Roman" w:cs="Times New Roman"/>
          <w:color w:val="0070C0"/>
          <w:sz w:val="28"/>
          <w:szCs w:val="28"/>
          <w:u w:val="single"/>
        </w:rPr>
      </w:pPr>
      <w:r w:rsidRPr="008E74B3">
        <w:rPr>
          <w:rFonts w:ascii="Times New Roman" w:hAnsi="Times New Roman" w:cs="Times New Roman"/>
          <w:sz w:val="28"/>
          <w:szCs w:val="28"/>
        </w:rPr>
        <w:t xml:space="preserve">В соответствии с подпунктом «д» пункта 42 раздела </w:t>
      </w:r>
      <w:r w:rsidRPr="008E74B3">
        <w:rPr>
          <w:rFonts w:ascii="Times New Roman" w:hAnsi="Times New Roman" w:cs="Times New Roman"/>
          <w:sz w:val="28"/>
          <w:szCs w:val="28"/>
          <w:lang w:val="en-US"/>
        </w:rPr>
        <w:t>VI</w:t>
      </w:r>
      <w:r w:rsidRPr="008E74B3">
        <w:rPr>
          <w:rFonts w:ascii="Times New Roman" w:hAnsi="Times New Roman" w:cs="Times New Roman"/>
          <w:sz w:val="28"/>
          <w:szCs w:val="28"/>
        </w:rPr>
        <w:t xml:space="preserve"> Стандарта  сформирован реестр хозяйствующих субъектов, доля участия Кабардино-Балкарской Республики или муниципального образования </w:t>
      </w:r>
      <w:r w:rsidR="00850785">
        <w:rPr>
          <w:rFonts w:ascii="Times New Roman" w:hAnsi="Times New Roman" w:cs="Times New Roman"/>
          <w:sz w:val="28"/>
          <w:szCs w:val="28"/>
        </w:rPr>
        <w:t>республики</w:t>
      </w:r>
      <w:r w:rsidRPr="008E74B3">
        <w:rPr>
          <w:rFonts w:ascii="Times New Roman" w:hAnsi="Times New Roman" w:cs="Times New Roman"/>
          <w:sz w:val="28"/>
          <w:szCs w:val="28"/>
        </w:rPr>
        <w:t xml:space="preserve"> в которых составляет 50 и более процентов (за исключением предприятий, осуществляющих деятельность в сферах, связанных с обеспечением обороны и безопасности государства, а также включенных в перечень стратегических предприятий) указанных хозяйствующих субъектов, осуществляющих деятельность на территории республики, с обозначением рынка их присутствия, на котором осуществляется такая деятельность, а также с указанием доли занимаемого рынка каждого такого хозяйствующего субъекта (в том числе объем (доля) выручки в общей величине стоимостного оборота рынка, объем (доля) реализованных на рынке товаров, работ и услуг в натуральном выражении, объем финансирования из бюджета субъекта Российской Федерации и бюджетов муниципальных образований)</w:t>
      </w:r>
      <w:r w:rsidR="00A441D3">
        <w:rPr>
          <w:rFonts w:ascii="Times New Roman" w:hAnsi="Times New Roman" w:cs="Times New Roman"/>
          <w:sz w:val="28"/>
          <w:szCs w:val="28"/>
        </w:rPr>
        <w:t>.</w:t>
      </w:r>
      <w:r w:rsidR="001C675A" w:rsidRPr="008E74B3">
        <w:rPr>
          <w:rFonts w:ascii="Times New Roman" w:hAnsi="Times New Roman" w:cs="Times New Roman"/>
          <w:sz w:val="28"/>
          <w:szCs w:val="28"/>
        </w:rPr>
        <w:t xml:space="preserve"> </w:t>
      </w:r>
      <w:hyperlink r:id="rId48" w:history="1">
        <w:r w:rsidR="00D63F25" w:rsidRPr="00BF5CEE">
          <w:rPr>
            <w:rStyle w:val="a9"/>
            <w:rFonts w:ascii="Times New Roman" w:hAnsi="Times New Roman" w:cs="Times New Roman"/>
            <w:sz w:val="28"/>
            <w:szCs w:val="28"/>
          </w:rPr>
          <w:t>С</w:t>
        </w:r>
        <w:r w:rsidR="001C675A" w:rsidRPr="00BF5CEE">
          <w:rPr>
            <w:rStyle w:val="a9"/>
            <w:rFonts w:ascii="Times New Roman" w:hAnsi="Times New Roman" w:cs="Times New Roman"/>
            <w:sz w:val="28"/>
            <w:szCs w:val="28"/>
          </w:rPr>
          <w:t>с</w:t>
        </w:r>
        <w:r w:rsidR="00D63F25" w:rsidRPr="00BF5CEE">
          <w:rPr>
            <w:rStyle w:val="a9"/>
            <w:rFonts w:ascii="Times New Roman" w:hAnsi="Times New Roman" w:cs="Times New Roman"/>
            <w:sz w:val="28"/>
            <w:szCs w:val="28"/>
          </w:rPr>
          <w:t>ылка на документ в сети «Интернет»</w:t>
        </w:r>
      </w:hyperlink>
    </w:p>
    <w:p w:rsidR="00904ADF" w:rsidRDefault="00904ADF" w:rsidP="00904ADF">
      <w:pPr>
        <w:spacing w:after="0" w:line="240" w:lineRule="auto"/>
        <w:ind w:firstLine="709"/>
        <w:jc w:val="both"/>
        <w:rPr>
          <w:rFonts w:ascii="Times New Roman" w:hAnsi="Times New Roman" w:cs="Times New Roman"/>
          <w:sz w:val="28"/>
          <w:szCs w:val="28"/>
        </w:rPr>
      </w:pPr>
      <w:r w:rsidRPr="008E74B3">
        <w:rPr>
          <w:rFonts w:ascii="Times New Roman" w:hAnsi="Times New Roman" w:cs="Times New Roman"/>
          <w:sz w:val="28"/>
          <w:szCs w:val="28"/>
        </w:rPr>
        <w:t xml:space="preserve">По информации исполнительных органов государственной власти Кабардино-Балкарской Республики и органов местного самоуправления Кабардино-Балкарской Республики на территории республики насчитывается </w:t>
      </w:r>
      <w:r w:rsidR="00D63F25" w:rsidRPr="003B412F">
        <w:rPr>
          <w:rFonts w:ascii="Times New Roman" w:hAnsi="Times New Roman" w:cs="Times New Roman"/>
          <w:sz w:val="28"/>
          <w:szCs w:val="28"/>
        </w:rPr>
        <w:t>6</w:t>
      </w:r>
      <w:r w:rsidR="003B412F">
        <w:rPr>
          <w:rFonts w:ascii="Times New Roman" w:hAnsi="Times New Roman" w:cs="Times New Roman"/>
          <w:sz w:val="28"/>
          <w:szCs w:val="28"/>
        </w:rPr>
        <w:t>9</w:t>
      </w:r>
      <w:r w:rsidRPr="008E74B3">
        <w:rPr>
          <w:rFonts w:ascii="Times New Roman" w:hAnsi="Times New Roman" w:cs="Times New Roman"/>
          <w:sz w:val="28"/>
          <w:szCs w:val="28"/>
        </w:rPr>
        <w:t xml:space="preserve"> организаци</w:t>
      </w:r>
      <w:r w:rsidR="00D63F25" w:rsidRPr="008E74B3">
        <w:rPr>
          <w:rFonts w:ascii="Times New Roman" w:hAnsi="Times New Roman" w:cs="Times New Roman"/>
          <w:sz w:val="28"/>
          <w:szCs w:val="28"/>
        </w:rPr>
        <w:t>й</w:t>
      </w:r>
      <w:r w:rsidRPr="008E74B3">
        <w:rPr>
          <w:rFonts w:ascii="Times New Roman" w:hAnsi="Times New Roman" w:cs="Times New Roman"/>
          <w:sz w:val="28"/>
          <w:szCs w:val="28"/>
        </w:rPr>
        <w:t xml:space="preserve"> с государственным участием.</w:t>
      </w:r>
      <w:r w:rsidR="002D3094">
        <w:rPr>
          <w:rFonts w:ascii="Times New Roman" w:hAnsi="Times New Roman" w:cs="Times New Roman"/>
          <w:sz w:val="28"/>
          <w:szCs w:val="28"/>
        </w:rPr>
        <w:t xml:space="preserve"> </w:t>
      </w:r>
      <w:r w:rsidRPr="008E74B3">
        <w:rPr>
          <w:rFonts w:ascii="Times New Roman" w:hAnsi="Times New Roman" w:cs="Times New Roman"/>
          <w:sz w:val="28"/>
          <w:szCs w:val="28"/>
        </w:rPr>
        <w:t xml:space="preserve">В том числе организации с долей участия республики составляют </w:t>
      </w:r>
      <w:r w:rsidR="00D63F25" w:rsidRPr="008E74B3">
        <w:rPr>
          <w:rFonts w:ascii="Times New Roman" w:hAnsi="Times New Roman" w:cs="Times New Roman"/>
          <w:sz w:val="28"/>
          <w:szCs w:val="28"/>
        </w:rPr>
        <w:t>17</w:t>
      </w:r>
      <w:r w:rsidRPr="008E74B3">
        <w:rPr>
          <w:rFonts w:ascii="Times New Roman" w:hAnsi="Times New Roman" w:cs="Times New Roman"/>
          <w:sz w:val="28"/>
          <w:szCs w:val="28"/>
        </w:rPr>
        <w:t>% от общего количества, с долей участия муниципальных образований КБР – 8</w:t>
      </w:r>
      <w:r w:rsidR="00D63F25" w:rsidRPr="008E74B3">
        <w:rPr>
          <w:rFonts w:ascii="Times New Roman" w:hAnsi="Times New Roman" w:cs="Times New Roman"/>
          <w:sz w:val="28"/>
          <w:szCs w:val="28"/>
        </w:rPr>
        <w:t>3</w:t>
      </w:r>
      <w:r w:rsidRPr="008E74B3">
        <w:rPr>
          <w:rFonts w:ascii="Times New Roman" w:hAnsi="Times New Roman" w:cs="Times New Roman"/>
          <w:sz w:val="28"/>
          <w:szCs w:val="28"/>
        </w:rPr>
        <w:t>%.</w:t>
      </w:r>
    </w:p>
    <w:p w:rsidR="00B5768D" w:rsidRDefault="0065591E" w:rsidP="00904A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14 хозяйствующих субъектов, </w:t>
      </w:r>
      <w:r w:rsidRPr="00430701">
        <w:rPr>
          <w:rFonts w:ascii="Times New Roman" w:hAnsi="Times New Roman" w:cs="Times New Roman"/>
          <w:sz w:val="28"/>
          <w:szCs w:val="28"/>
        </w:rPr>
        <w:t>доля участия Кабардино-Балкарской Республики в которых составляет 50 и более процентов</w:t>
      </w:r>
      <w:r>
        <w:rPr>
          <w:rFonts w:ascii="Times New Roman" w:hAnsi="Times New Roman" w:cs="Times New Roman"/>
          <w:sz w:val="28"/>
          <w:szCs w:val="28"/>
        </w:rPr>
        <w:t>, б</w:t>
      </w:r>
      <w:r w:rsidR="00421113">
        <w:rPr>
          <w:rFonts w:ascii="Times New Roman" w:hAnsi="Times New Roman" w:cs="Times New Roman"/>
          <w:sz w:val="28"/>
          <w:szCs w:val="28"/>
        </w:rPr>
        <w:t>ольшая доля в общей выручке</w:t>
      </w:r>
      <w:r>
        <w:rPr>
          <w:rFonts w:ascii="Times New Roman" w:hAnsi="Times New Roman" w:cs="Times New Roman"/>
          <w:sz w:val="28"/>
          <w:szCs w:val="28"/>
        </w:rPr>
        <w:t>,</w:t>
      </w:r>
      <w:r w:rsidR="00421113">
        <w:rPr>
          <w:rFonts w:ascii="Times New Roman" w:hAnsi="Times New Roman" w:cs="Times New Roman"/>
          <w:sz w:val="28"/>
          <w:szCs w:val="28"/>
        </w:rPr>
        <w:t xml:space="preserve"> </w:t>
      </w:r>
      <w:r w:rsidR="00764965">
        <w:rPr>
          <w:rFonts w:ascii="Times New Roman" w:hAnsi="Times New Roman" w:cs="Times New Roman"/>
          <w:sz w:val="28"/>
          <w:szCs w:val="28"/>
        </w:rPr>
        <w:t xml:space="preserve">полученной в 2018 году, приходится на </w:t>
      </w:r>
      <w:r w:rsidR="00290403" w:rsidRPr="00290403">
        <w:rPr>
          <w:rFonts w:ascii="Times New Roman" w:hAnsi="Times New Roman" w:cs="Times New Roman"/>
          <w:sz w:val="28"/>
          <w:szCs w:val="28"/>
        </w:rPr>
        <w:t xml:space="preserve">АО </w:t>
      </w:r>
      <w:r w:rsidR="00290403">
        <w:rPr>
          <w:rFonts w:ascii="Times New Roman" w:hAnsi="Times New Roman" w:cs="Times New Roman"/>
          <w:sz w:val="28"/>
          <w:szCs w:val="28"/>
        </w:rPr>
        <w:t>«</w:t>
      </w:r>
      <w:r w:rsidR="00290403" w:rsidRPr="00290403">
        <w:rPr>
          <w:rFonts w:ascii="Times New Roman" w:hAnsi="Times New Roman" w:cs="Times New Roman"/>
          <w:sz w:val="28"/>
          <w:szCs w:val="28"/>
        </w:rPr>
        <w:t>Республиканское ипотечное агентство</w:t>
      </w:r>
      <w:r w:rsidR="00290403">
        <w:rPr>
          <w:rFonts w:ascii="Times New Roman" w:hAnsi="Times New Roman" w:cs="Times New Roman"/>
          <w:sz w:val="28"/>
          <w:szCs w:val="28"/>
        </w:rPr>
        <w:t xml:space="preserve">», </w:t>
      </w:r>
      <w:r w:rsidR="00290403" w:rsidRPr="00290403">
        <w:rPr>
          <w:rFonts w:ascii="Times New Roman" w:hAnsi="Times New Roman" w:cs="Times New Roman"/>
          <w:sz w:val="28"/>
          <w:szCs w:val="28"/>
        </w:rPr>
        <w:t xml:space="preserve">АО </w:t>
      </w:r>
      <w:r w:rsidR="00290403">
        <w:rPr>
          <w:rFonts w:ascii="Times New Roman" w:hAnsi="Times New Roman" w:cs="Times New Roman"/>
          <w:sz w:val="28"/>
          <w:szCs w:val="28"/>
        </w:rPr>
        <w:t>«</w:t>
      </w:r>
      <w:r w:rsidR="00290403" w:rsidRPr="00290403">
        <w:rPr>
          <w:rFonts w:ascii="Times New Roman" w:hAnsi="Times New Roman" w:cs="Times New Roman"/>
          <w:sz w:val="28"/>
          <w:szCs w:val="28"/>
        </w:rPr>
        <w:t>Курорт Эльбрус</w:t>
      </w:r>
      <w:r w:rsidR="00290403">
        <w:rPr>
          <w:rFonts w:ascii="Times New Roman" w:hAnsi="Times New Roman" w:cs="Times New Roman"/>
          <w:sz w:val="28"/>
          <w:szCs w:val="28"/>
        </w:rPr>
        <w:t xml:space="preserve">», </w:t>
      </w:r>
      <w:r w:rsidR="00290403" w:rsidRPr="00290403">
        <w:rPr>
          <w:rFonts w:ascii="Times New Roman" w:hAnsi="Times New Roman" w:cs="Times New Roman"/>
          <w:sz w:val="28"/>
          <w:szCs w:val="28"/>
        </w:rPr>
        <w:t xml:space="preserve">АО </w:t>
      </w:r>
      <w:r w:rsidR="00290403">
        <w:rPr>
          <w:rFonts w:ascii="Times New Roman" w:hAnsi="Times New Roman" w:cs="Times New Roman"/>
          <w:sz w:val="28"/>
          <w:szCs w:val="28"/>
        </w:rPr>
        <w:t>«</w:t>
      </w:r>
      <w:r w:rsidR="00290403" w:rsidRPr="00290403">
        <w:rPr>
          <w:rFonts w:ascii="Times New Roman" w:hAnsi="Times New Roman" w:cs="Times New Roman"/>
          <w:sz w:val="28"/>
          <w:szCs w:val="28"/>
        </w:rPr>
        <w:t>Эльбрустурист</w:t>
      </w:r>
      <w:r w:rsidR="00290403">
        <w:rPr>
          <w:rFonts w:ascii="Times New Roman" w:hAnsi="Times New Roman" w:cs="Times New Roman"/>
          <w:sz w:val="28"/>
          <w:szCs w:val="28"/>
        </w:rPr>
        <w:t>»</w:t>
      </w:r>
      <w:r w:rsidR="009C46B9">
        <w:rPr>
          <w:rFonts w:ascii="Times New Roman" w:hAnsi="Times New Roman" w:cs="Times New Roman"/>
          <w:sz w:val="28"/>
          <w:szCs w:val="28"/>
        </w:rPr>
        <w:t>.</w:t>
      </w:r>
    </w:p>
    <w:p w:rsidR="00430701" w:rsidRDefault="009C46B9" w:rsidP="00904A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B5768D" w:rsidRPr="008B61AE" w:rsidRDefault="00B5768D" w:rsidP="00B5768D">
      <w:pPr>
        <w:spacing w:after="0" w:line="240" w:lineRule="auto"/>
        <w:ind w:firstLine="709"/>
        <w:jc w:val="right"/>
        <w:rPr>
          <w:rFonts w:ascii="Times New Roman" w:hAnsi="Times New Roman" w:cs="Times New Roman"/>
          <w:b/>
          <w:sz w:val="24"/>
          <w:szCs w:val="24"/>
        </w:rPr>
      </w:pPr>
      <w:r w:rsidRPr="008B61AE">
        <w:rPr>
          <w:b/>
          <w:noProof/>
          <w:sz w:val="24"/>
          <w:szCs w:val="24"/>
        </w:rPr>
        <w:drawing>
          <wp:anchor distT="0" distB="0" distL="114300" distR="114300" simplePos="0" relativeHeight="251652096" behindDoc="0" locked="0" layoutInCell="1" allowOverlap="1">
            <wp:simplePos x="0" y="0"/>
            <wp:positionH relativeFrom="column">
              <wp:posOffset>52705</wp:posOffset>
            </wp:positionH>
            <wp:positionV relativeFrom="paragraph">
              <wp:posOffset>254000</wp:posOffset>
            </wp:positionV>
            <wp:extent cx="5849620" cy="2961640"/>
            <wp:effectExtent l="0" t="0" r="0" b="0"/>
            <wp:wrapSquare wrapText="bothSides"/>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V relativeFrom="margin">
              <wp14:pctHeight>0</wp14:pctHeight>
            </wp14:sizeRelV>
          </wp:anchor>
        </w:drawing>
      </w:r>
      <w:r w:rsidRPr="008B61AE">
        <w:rPr>
          <w:rFonts w:ascii="Times New Roman" w:hAnsi="Times New Roman" w:cs="Times New Roman"/>
          <w:b/>
          <w:sz w:val="24"/>
          <w:szCs w:val="24"/>
        </w:rPr>
        <w:t>Рисунок 20</w:t>
      </w:r>
    </w:p>
    <w:p w:rsidR="009C46B9" w:rsidRDefault="0065194F" w:rsidP="00F9527E">
      <w:pPr>
        <w:autoSpaceDE w:val="0"/>
        <w:autoSpaceDN w:val="0"/>
        <w:adjustRightInd w:val="0"/>
        <w:spacing w:after="0" w:line="240" w:lineRule="auto"/>
        <w:ind w:firstLine="708"/>
        <w:jc w:val="both"/>
        <w:rPr>
          <w:rFonts w:ascii="Times New Roman" w:hAnsi="Times New Roman" w:cs="Times New Roman"/>
          <w:sz w:val="28"/>
          <w:szCs w:val="28"/>
        </w:rPr>
      </w:pPr>
      <w:r w:rsidRPr="006F1830">
        <w:rPr>
          <w:rFonts w:ascii="Times New Roman" w:hAnsi="Times New Roman" w:cs="Times New Roman"/>
          <w:sz w:val="28"/>
          <w:szCs w:val="28"/>
        </w:rPr>
        <w:t>По</w:t>
      </w:r>
      <w:r w:rsidR="00F61905" w:rsidRPr="006F1830">
        <w:rPr>
          <w:rFonts w:ascii="Times New Roman" w:hAnsi="Times New Roman" w:cs="Times New Roman"/>
          <w:sz w:val="28"/>
          <w:szCs w:val="28"/>
        </w:rPr>
        <w:t xml:space="preserve"> р</w:t>
      </w:r>
      <w:r w:rsidRPr="006F1830">
        <w:rPr>
          <w:rFonts w:ascii="Times New Roman" w:hAnsi="Times New Roman" w:cs="Times New Roman"/>
          <w:sz w:val="28"/>
          <w:szCs w:val="28"/>
        </w:rPr>
        <w:t>ыночной</w:t>
      </w:r>
      <w:r w:rsidR="002F5218" w:rsidRPr="006F1830">
        <w:rPr>
          <w:rFonts w:ascii="Times New Roman" w:hAnsi="Times New Roman" w:cs="Times New Roman"/>
          <w:sz w:val="28"/>
          <w:szCs w:val="28"/>
        </w:rPr>
        <w:t xml:space="preserve"> дол</w:t>
      </w:r>
      <w:r w:rsidRPr="006F1830">
        <w:rPr>
          <w:rFonts w:ascii="Times New Roman" w:hAnsi="Times New Roman" w:cs="Times New Roman"/>
          <w:sz w:val="28"/>
          <w:szCs w:val="28"/>
        </w:rPr>
        <w:t>е</w:t>
      </w:r>
      <w:r w:rsidR="002F5218" w:rsidRPr="006F1830">
        <w:rPr>
          <w:rFonts w:ascii="Times New Roman" w:hAnsi="Times New Roman" w:cs="Times New Roman"/>
          <w:sz w:val="28"/>
          <w:szCs w:val="28"/>
        </w:rPr>
        <w:t xml:space="preserve"> хозяйствующего субъекта (по выручке от реализации товаров, работ, услуг)</w:t>
      </w:r>
      <w:r w:rsidR="000C72FC" w:rsidRPr="006F1830">
        <w:rPr>
          <w:rFonts w:ascii="Times New Roman" w:hAnsi="Times New Roman" w:cs="Times New Roman"/>
          <w:sz w:val="28"/>
          <w:szCs w:val="28"/>
        </w:rPr>
        <w:t xml:space="preserve"> </w:t>
      </w:r>
      <w:r w:rsidR="00A85BEC" w:rsidRPr="006F1830">
        <w:rPr>
          <w:rFonts w:ascii="Times New Roman" w:hAnsi="Times New Roman" w:cs="Times New Roman"/>
          <w:sz w:val="28"/>
          <w:szCs w:val="28"/>
        </w:rPr>
        <w:t xml:space="preserve">в соответствующей отрасли </w:t>
      </w:r>
      <w:r w:rsidR="00F13AF3" w:rsidRPr="006F1830">
        <w:rPr>
          <w:rFonts w:ascii="Times New Roman" w:hAnsi="Times New Roman" w:cs="Times New Roman"/>
          <w:sz w:val="28"/>
          <w:szCs w:val="28"/>
        </w:rPr>
        <w:t xml:space="preserve">хозяйствующие субъекты, доля участия Кабардино-Балкарской Республики в которых составляет 50 и более процентов, распределились следующим образом: </w:t>
      </w:r>
      <w:r w:rsidR="000C72FC" w:rsidRPr="006F1830">
        <w:rPr>
          <w:rFonts w:ascii="Times New Roman" w:hAnsi="Times New Roman" w:cs="Times New Roman"/>
          <w:sz w:val="28"/>
          <w:szCs w:val="28"/>
        </w:rPr>
        <w:t xml:space="preserve">АО </w:t>
      </w:r>
      <w:r w:rsidR="00E374DE" w:rsidRPr="006F1830">
        <w:rPr>
          <w:rFonts w:ascii="Times New Roman" w:hAnsi="Times New Roman" w:cs="Times New Roman"/>
          <w:sz w:val="28"/>
          <w:szCs w:val="28"/>
        </w:rPr>
        <w:t>«</w:t>
      </w:r>
      <w:r w:rsidR="000C72FC" w:rsidRPr="006F1830">
        <w:rPr>
          <w:rFonts w:ascii="Times New Roman" w:hAnsi="Times New Roman" w:cs="Times New Roman"/>
          <w:sz w:val="28"/>
          <w:szCs w:val="28"/>
        </w:rPr>
        <w:t>Курорт Эльбрус</w:t>
      </w:r>
      <w:r w:rsidR="00E374DE" w:rsidRPr="006F1830">
        <w:rPr>
          <w:rFonts w:ascii="Times New Roman" w:hAnsi="Times New Roman" w:cs="Times New Roman"/>
          <w:sz w:val="28"/>
          <w:szCs w:val="28"/>
        </w:rPr>
        <w:t>»</w:t>
      </w:r>
      <w:r w:rsidR="00F13AF3" w:rsidRPr="006F1830">
        <w:rPr>
          <w:rFonts w:ascii="Times New Roman" w:hAnsi="Times New Roman" w:cs="Times New Roman"/>
          <w:sz w:val="28"/>
          <w:szCs w:val="28"/>
        </w:rPr>
        <w:t xml:space="preserve"> – 60,45%</w:t>
      </w:r>
      <w:r w:rsidR="000C72FC" w:rsidRPr="006F1830">
        <w:rPr>
          <w:rFonts w:ascii="Times New Roman" w:hAnsi="Times New Roman" w:cs="Times New Roman"/>
          <w:sz w:val="28"/>
          <w:szCs w:val="28"/>
        </w:rPr>
        <w:t xml:space="preserve">, АО </w:t>
      </w:r>
      <w:r w:rsidR="00E374DE" w:rsidRPr="006F1830">
        <w:rPr>
          <w:rFonts w:ascii="Times New Roman" w:hAnsi="Times New Roman" w:cs="Times New Roman"/>
          <w:sz w:val="28"/>
          <w:szCs w:val="28"/>
        </w:rPr>
        <w:t>«</w:t>
      </w:r>
      <w:r w:rsidR="000C72FC" w:rsidRPr="006F1830">
        <w:rPr>
          <w:rFonts w:ascii="Times New Roman" w:hAnsi="Times New Roman" w:cs="Times New Roman"/>
          <w:sz w:val="28"/>
          <w:szCs w:val="28"/>
        </w:rPr>
        <w:t>Эльбрустурист</w:t>
      </w:r>
      <w:r w:rsidR="00E374DE" w:rsidRPr="006F1830">
        <w:rPr>
          <w:rFonts w:ascii="Times New Roman" w:hAnsi="Times New Roman" w:cs="Times New Roman"/>
          <w:sz w:val="28"/>
          <w:szCs w:val="28"/>
        </w:rPr>
        <w:t>»</w:t>
      </w:r>
      <w:r w:rsidR="00F13AF3" w:rsidRPr="006F1830">
        <w:rPr>
          <w:rFonts w:ascii="Times New Roman" w:hAnsi="Times New Roman" w:cs="Times New Roman"/>
          <w:sz w:val="28"/>
          <w:szCs w:val="28"/>
        </w:rPr>
        <w:t xml:space="preserve"> – 45,06</w:t>
      </w:r>
      <w:r w:rsidR="000C72FC" w:rsidRPr="006F1830">
        <w:rPr>
          <w:rFonts w:ascii="Times New Roman" w:hAnsi="Times New Roman" w:cs="Times New Roman"/>
          <w:sz w:val="28"/>
          <w:szCs w:val="28"/>
        </w:rPr>
        <w:t xml:space="preserve">, АО </w:t>
      </w:r>
      <w:r w:rsidR="00E374DE" w:rsidRPr="006F1830">
        <w:rPr>
          <w:rFonts w:ascii="Times New Roman" w:hAnsi="Times New Roman" w:cs="Times New Roman"/>
          <w:sz w:val="28"/>
          <w:szCs w:val="28"/>
        </w:rPr>
        <w:t>«</w:t>
      </w:r>
      <w:r w:rsidR="000C72FC" w:rsidRPr="006F1830">
        <w:rPr>
          <w:rFonts w:ascii="Times New Roman" w:hAnsi="Times New Roman" w:cs="Times New Roman"/>
          <w:sz w:val="28"/>
          <w:szCs w:val="28"/>
        </w:rPr>
        <w:t>Республиканское ипотечное агентство</w:t>
      </w:r>
      <w:r w:rsidR="00E374DE" w:rsidRPr="006F1830">
        <w:rPr>
          <w:rFonts w:ascii="Times New Roman" w:hAnsi="Times New Roman" w:cs="Times New Roman"/>
          <w:sz w:val="28"/>
          <w:szCs w:val="28"/>
        </w:rPr>
        <w:t>»</w:t>
      </w:r>
      <w:r w:rsidR="00F13AF3" w:rsidRPr="006F1830">
        <w:rPr>
          <w:rFonts w:ascii="Times New Roman" w:hAnsi="Times New Roman" w:cs="Times New Roman"/>
          <w:sz w:val="28"/>
          <w:szCs w:val="28"/>
        </w:rPr>
        <w:t xml:space="preserve"> – 23,96%</w:t>
      </w:r>
      <w:r w:rsidR="00C06455" w:rsidRPr="006F1830">
        <w:rPr>
          <w:rFonts w:ascii="Times New Roman" w:hAnsi="Times New Roman" w:cs="Times New Roman"/>
          <w:sz w:val="28"/>
          <w:szCs w:val="28"/>
        </w:rPr>
        <w:t>.</w:t>
      </w:r>
      <w:r w:rsidR="00F13AF3" w:rsidRPr="006F1830">
        <w:rPr>
          <w:rFonts w:ascii="Times New Roman" w:hAnsi="Times New Roman" w:cs="Times New Roman"/>
          <w:sz w:val="28"/>
          <w:szCs w:val="28"/>
        </w:rPr>
        <w:t xml:space="preserve"> </w:t>
      </w:r>
      <w:r w:rsidR="006F1830" w:rsidRPr="006F1830">
        <w:rPr>
          <w:rFonts w:ascii="Times New Roman" w:hAnsi="Times New Roman" w:cs="Times New Roman"/>
          <w:sz w:val="28"/>
          <w:szCs w:val="28"/>
        </w:rPr>
        <w:t>Рыночная доля остальных 11 хозяйствующих субъектов составляет менее 20%.</w:t>
      </w:r>
    </w:p>
    <w:p w:rsidR="00B5768D" w:rsidRDefault="00B5768D" w:rsidP="00F9527E">
      <w:pPr>
        <w:autoSpaceDE w:val="0"/>
        <w:autoSpaceDN w:val="0"/>
        <w:adjustRightInd w:val="0"/>
        <w:spacing w:after="0" w:line="240" w:lineRule="auto"/>
        <w:ind w:firstLine="708"/>
        <w:jc w:val="both"/>
        <w:rPr>
          <w:rFonts w:ascii="Times New Roman" w:hAnsi="Times New Roman" w:cs="Times New Roman"/>
          <w:sz w:val="28"/>
          <w:szCs w:val="28"/>
        </w:rPr>
      </w:pPr>
    </w:p>
    <w:p w:rsidR="00B5768D" w:rsidRPr="008B61AE" w:rsidRDefault="00B5768D" w:rsidP="00B5768D">
      <w:pPr>
        <w:autoSpaceDE w:val="0"/>
        <w:autoSpaceDN w:val="0"/>
        <w:adjustRightInd w:val="0"/>
        <w:spacing w:after="0" w:line="240" w:lineRule="auto"/>
        <w:ind w:firstLine="708"/>
        <w:jc w:val="right"/>
        <w:rPr>
          <w:rFonts w:ascii="Times New Roman" w:hAnsi="Times New Roman" w:cs="Times New Roman"/>
          <w:b/>
          <w:sz w:val="28"/>
          <w:szCs w:val="28"/>
        </w:rPr>
      </w:pPr>
      <w:r w:rsidRPr="008B61AE">
        <w:rPr>
          <w:rFonts w:ascii="Times New Roman" w:hAnsi="Times New Roman" w:cs="Times New Roman"/>
          <w:b/>
          <w:sz w:val="24"/>
          <w:szCs w:val="24"/>
        </w:rPr>
        <w:t>Рисунок 21</w:t>
      </w:r>
    </w:p>
    <w:p w:rsidR="00E52E50" w:rsidRDefault="00E52E50" w:rsidP="00F9527E">
      <w:pPr>
        <w:autoSpaceDE w:val="0"/>
        <w:autoSpaceDN w:val="0"/>
        <w:adjustRightInd w:val="0"/>
        <w:spacing w:after="0" w:line="240" w:lineRule="auto"/>
        <w:ind w:firstLine="708"/>
        <w:jc w:val="both"/>
        <w:rPr>
          <w:rFonts w:ascii="Times New Roman" w:hAnsi="Times New Roman" w:cs="Times New Roman"/>
          <w:sz w:val="28"/>
          <w:szCs w:val="28"/>
        </w:rPr>
      </w:pPr>
      <w:r>
        <w:rPr>
          <w:noProof/>
        </w:rPr>
        <w:drawing>
          <wp:anchor distT="0" distB="0" distL="114300" distR="114300" simplePos="0" relativeHeight="251653120" behindDoc="0" locked="0" layoutInCell="1" allowOverlap="1">
            <wp:simplePos x="0" y="0"/>
            <wp:positionH relativeFrom="column">
              <wp:posOffset>19050</wp:posOffset>
            </wp:positionH>
            <wp:positionV relativeFrom="paragraph">
              <wp:posOffset>199390</wp:posOffset>
            </wp:positionV>
            <wp:extent cx="5849620" cy="2524125"/>
            <wp:effectExtent l="0" t="0" r="0" b="0"/>
            <wp:wrapSquare wrapText="bothSides"/>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V relativeFrom="margin">
              <wp14:pctHeight>0</wp14:pctHeight>
            </wp14:sizeRelV>
          </wp:anchor>
        </w:drawing>
      </w:r>
    </w:p>
    <w:p w:rsidR="00C06455" w:rsidRDefault="006338AD" w:rsidP="00F9527E">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перечне из 55 хозяйствующих субъектов, </w:t>
      </w:r>
      <w:r w:rsidRPr="00430701">
        <w:rPr>
          <w:rFonts w:ascii="Times New Roman" w:hAnsi="Times New Roman" w:cs="Times New Roman"/>
          <w:sz w:val="28"/>
          <w:szCs w:val="28"/>
        </w:rPr>
        <w:t xml:space="preserve">доля участия </w:t>
      </w:r>
      <w:r>
        <w:rPr>
          <w:rFonts w:ascii="Times New Roman" w:hAnsi="Times New Roman" w:cs="Times New Roman"/>
          <w:sz w:val="28"/>
          <w:szCs w:val="28"/>
        </w:rPr>
        <w:t xml:space="preserve">муниципального образования </w:t>
      </w:r>
      <w:r w:rsidRPr="00430701">
        <w:rPr>
          <w:rFonts w:ascii="Times New Roman" w:hAnsi="Times New Roman" w:cs="Times New Roman"/>
          <w:sz w:val="28"/>
          <w:szCs w:val="28"/>
        </w:rPr>
        <w:t>Кабардино-Балкарской Республики в которых составляет 50 и более процентов</w:t>
      </w:r>
      <w:r>
        <w:rPr>
          <w:rFonts w:ascii="Times New Roman" w:hAnsi="Times New Roman" w:cs="Times New Roman"/>
          <w:sz w:val="28"/>
          <w:szCs w:val="28"/>
        </w:rPr>
        <w:t xml:space="preserve">, </w:t>
      </w:r>
      <w:r w:rsidRPr="00290403">
        <w:rPr>
          <w:rFonts w:ascii="Times New Roman" w:hAnsi="Times New Roman" w:cs="Times New Roman"/>
          <w:sz w:val="28"/>
          <w:szCs w:val="28"/>
        </w:rPr>
        <w:t xml:space="preserve">АО </w:t>
      </w:r>
      <w:r>
        <w:rPr>
          <w:rFonts w:ascii="Times New Roman" w:hAnsi="Times New Roman" w:cs="Times New Roman"/>
          <w:sz w:val="28"/>
          <w:szCs w:val="28"/>
        </w:rPr>
        <w:t>«</w:t>
      </w:r>
      <w:r w:rsidRPr="00290403">
        <w:rPr>
          <w:rFonts w:ascii="Times New Roman" w:hAnsi="Times New Roman" w:cs="Times New Roman"/>
          <w:sz w:val="28"/>
          <w:szCs w:val="28"/>
        </w:rPr>
        <w:t>Республиканское ипотечное агентство</w:t>
      </w:r>
      <w:r>
        <w:rPr>
          <w:rFonts w:ascii="Times New Roman" w:hAnsi="Times New Roman" w:cs="Times New Roman"/>
          <w:sz w:val="28"/>
          <w:szCs w:val="28"/>
        </w:rPr>
        <w:t xml:space="preserve">», </w:t>
      </w:r>
      <w:r w:rsidRPr="00290403">
        <w:rPr>
          <w:rFonts w:ascii="Times New Roman" w:hAnsi="Times New Roman" w:cs="Times New Roman"/>
          <w:sz w:val="28"/>
          <w:szCs w:val="28"/>
        </w:rPr>
        <w:t xml:space="preserve">АО </w:t>
      </w:r>
      <w:r>
        <w:rPr>
          <w:rFonts w:ascii="Times New Roman" w:hAnsi="Times New Roman" w:cs="Times New Roman"/>
          <w:sz w:val="28"/>
          <w:szCs w:val="28"/>
        </w:rPr>
        <w:t>«</w:t>
      </w:r>
      <w:r w:rsidRPr="00290403">
        <w:rPr>
          <w:rFonts w:ascii="Times New Roman" w:hAnsi="Times New Roman" w:cs="Times New Roman"/>
          <w:sz w:val="28"/>
          <w:szCs w:val="28"/>
        </w:rPr>
        <w:t>Курорт Эльбрус</w:t>
      </w:r>
      <w:r>
        <w:rPr>
          <w:rFonts w:ascii="Times New Roman" w:hAnsi="Times New Roman" w:cs="Times New Roman"/>
          <w:sz w:val="28"/>
          <w:szCs w:val="28"/>
        </w:rPr>
        <w:t xml:space="preserve">» и </w:t>
      </w:r>
      <w:r w:rsidRPr="00290403">
        <w:rPr>
          <w:rFonts w:ascii="Times New Roman" w:hAnsi="Times New Roman" w:cs="Times New Roman"/>
          <w:sz w:val="28"/>
          <w:szCs w:val="28"/>
        </w:rPr>
        <w:t xml:space="preserve">АО </w:t>
      </w:r>
      <w:r>
        <w:rPr>
          <w:rFonts w:ascii="Times New Roman" w:hAnsi="Times New Roman" w:cs="Times New Roman"/>
          <w:sz w:val="28"/>
          <w:szCs w:val="28"/>
        </w:rPr>
        <w:t>«</w:t>
      </w:r>
      <w:r w:rsidRPr="00290403">
        <w:rPr>
          <w:rFonts w:ascii="Times New Roman" w:hAnsi="Times New Roman" w:cs="Times New Roman"/>
          <w:sz w:val="28"/>
          <w:szCs w:val="28"/>
        </w:rPr>
        <w:t>Эльбрустурист</w:t>
      </w:r>
      <w:r>
        <w:rPr>
          <w:rFonts w:ascii="Times New Roman" w:hAnsi="Times New Roman" w:cs="Times New Roman"/>
          <w:sz w:val="28"/>
          <w:szCs w:val="28"/>
        </w:rPr>
        <w:t>»</w:t>
      </w:r>
      <w:r w:rsidR="003B412F">
        <w:rPr>
          <w:rFonts w:ascii="Times New Roman" w:hAnsi="Times New Roman" w:cs="Times New Roman"/>
          <w:sz w:val="28"/>
          <w:szCs w:val="28"/>
        </w:rPr>
        <w:t xml:space="preserve"> имеют большую</w:t>
      </w:r>
      <w:r w:rsidR="00043995">
        <w:rPr>
          <w:rFonts w:ascii="Times New Roman" w:hAnsi="Times New Roman" w:cs="Times New Roman"/>
          <w:sz w:val="28"/>
          <w:szCs w:val="28"/>
        </w:rPr>
        <w:t xml:space="preserve"> дол</w:t>
      </w:r>
      <w:r w:rsidR="003B412F">
        <w:rPr>
          <w:rFonts w:ascii="Times New Roman" w:hAnsi="Times New Roman" w:cs="Times New Roman"/>
          <w:sz w:val="28"/>
          <w:szCs w:val="28"/>
        </w:rPr>
        <w:t>ю</w:t>
      </w:r>
      <w:r w:rsidR="00043995">
        <w:rPr>
          <w:rFonts w:ascii="Times New Roman" w:hAnsi="Times New Roman" w:cs="Times New Roman"/>
          <w:sz w:val="28"/>
          <w:szCs w:val="28"/>
        </w:rPr>
        <w:t xml:space="preserve"> в общей выручке </w:t>
      </w:r>
      <w:r w:rsidR="003B412F">
        <w:rPr>
          <w:rFonts w:ascii="Times New Roman" w:hAnsi="Times New Roman" w:cs="Times New Roman"/>
          <w:sz w:val="28"/>
          <w:szCs w:val="28"/>
        </w:rPr>
        <w:t>полученной в 2018 году</w:t>
      </w:r>
      <w:r w:rsidR="00043995">
        <w:rPr>
          <w:rFonts w:ascii="Times New Roman" w:hAnsi="Times New Roman" w:cs="Times New Roman"/>
          <w:sz w:val="28"/>
          <w:szCs w:val="28"/>
        </w:rPr>
        <w:t>.</w:t>
      </w:r>
    </w:p>
    <w:p w:rsidR="00B5768D" w:rsidRDefault="00B5768D" w:rsidP="00F9527E">
      <w:pPr>
        <w:autoSpaceDE w:val="0"/>
        <w:autoSpaceDN w:val="0"/>
        <w:adjustRightInd w:val="0"/>
        <w:spacing w:after="0" w:line="240" w:lineRule="auto"/>
        <w:ind w:firstLine="708"/>
        <w:jc w:val="both"/>
        <w:rPr>
          <w:rFonts w:ascii="Times New Roman" w:hAnsi="Times New Roman" w:cs="Times New Roman"/>
          <w:sz w:val="28"/>
          <w:szCs w:val="28"/>
        </w:rPr>
      </w:pPr>
    </w:p>
    <w:p w:rsidR="00043995" w:rsidRPr="00CF7DFA" w:rsidRDefault="00B5768D" w:rsidP="00B5768D">
      <w:pPr>
        <w:autoSpaceDE w:val="0"/>
        <w:autoSpaceDN w:val="0"/>
        <w:adjustRightInd w:val="0"/>
        <w:spacing w:after="0" w:line="240" w:lineRule="auto"/>
        <w:ind w:firstLine="708"/>
        <w:jc w:val="right"/>
        <w:rPr>
          <w:rFonts w:ascii="Times New Roman" w:hAnsi="Times New Roman" w:cs="Times New Roman"/>
          <w:b/>
          <w:sz w:val="28"/>
          <w:szCs w:val="28"/>
        </w:rPr>
      </w:pPr>
      <w:r w:rsidRPr="00CF7DFA">
        <w:rPr>
          <w:rFonts w:ascii="Times New Roman" w:hAnsi="Times New Roman" w:cs="Times New Roman"/>
          <w:b/>
          <w:sz w:val="24"/>
          <w:szCs w:val="24"/>
        </w:rPr>
        <w:t>Рисунок 22</w:t>
      </w:r>
      <w:r w:rsidR="00DE3B71" w:rsidRPr="00CF7DFA">
        <w:rPr>
          <w:b/>
          <w:noProof/>
        </w:rPr>
        <w:drawing>
          <wp:anchor distT="0" distB="0" distL="114300" distR="114300" simplePos="0" relativeHeight="251654144" behindDoc="0" locked="0" layoutInCell="1" allowOverlap="1">
            <wp:simplePos x="0" y="0"/>
            <wp:positionH relativeFrom="column">
              <wp:posOffset>-312420</wp:posOffset>
            </wp:positionH>
            <wp:positionV relativeFrom="paragraph">
              <wp:posOffset>205740</wp:posOffset>
            </wp:positionV>
            <wp:extent cx="6540500" cy="3488690"/>
            <wp:effectExtent l="0" t="0" r="0" b="0"/>
            <wp:wrapSquare wrapText="bothSides"/>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rsidR="00043995" w:rsidRDefault="005258D5" w:rsidP="00F9527E">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Наибольшая р</w:t>
      </w:r>
      <w:r w:rsidRPr="002F5218">
        <w:rPr>
          <w:rFonts w:ascii="Times New Roman" w:hAnsi="Times New Roman" w:cs="Times New Roman"/>
          <w:sz w:val="28"/>
          <w:szCs w:val="28"/>
        </w:rPr>
        <w:t>ыночная доля хозяйствующего субъекта (по выручке от реализации товаров</w:t>
      </w:r>
      <w:r>
        <w:rPr>
          <w:rFonts w:ascii="Times New Roman" w:hAnsi="Times New Roman" w:cs="Times New Roman"/>
          <w:sz w:val="28"/>
          <w:szCs w:val="28"/>
        </w:rPr>
        <w:t>,</w:t>
      </w:r>
      <w:r w:rsidRPr="002F5218">
        <w:rPr>
          <w:rFonts w:ascii="Times New Roman" w:hAnsi="Times New Roman" w:cs="Times New Roman"/>
          <w:sz w:val="28"/>
          <w:szCs w:val="28"/>
        </w:rPr>
        <w:t xml:space="preserve"> работ</w:t>
      </w:r>
      <w:r>
        <w:rPr>
          <w:rFonts w:ascii="Times New Roman" w:hAnsi="Times New Roman" w:cs="Times New Roman"/>
          <w:sz w:val="28"/>
          <w:szCs w:val="28"/>
        </w:rPr>
        <w:t xml:space="preserve">, услуг) в соответствующей отрасли приходится на </w:t>
      </w:r>
      <w:r w:rsidR="008D32D6" w:rsidRPr="008D32D6">
        <w:rPr>
          <w:rFonts w:ascii="Times New Roman" w:hAnsi="Times New Roman" w:cs="Times New Roman"/>
          <w:sz w:val="28"/>
          <w:szCs w:val="28"/>
        </w:rPr>
        <w:t xml:space="preserve">МУП </w:t>
      </w:r>
      <w:r w:rsidR="008D32D6">
        <w:rPr>
          <w:rFonts w:ascii="Times New Roman" w:hAnsi="Times New Roman" w:cs="Times New Roman"/>
          <w:sz w:val="28"/>
          <w:szCs w:val="28"/>
        </w:rPr>
        <w:t>«</w:t>
      </w:r>
      <w:r w:rsidR="008D32D6" w:rsidRPr="008D32D6">
        <w:rPr>
          <w:rFonts w:ascii="Times New Roman" w:hAnsi="Times New Roman" w:cs="Times New Roman"/>
          <w:sz w:val="28"/>
          <w:szCs w:val="28"/>
        </w:rPr>
        <w:t>Водоканал</w:t>
      </w:r>
      <w:r w:rsidR="008D32D6">
        <w:rPr>
          <w:rFonts w:ascii="Times New Roman" w:hAnsi="Times New Roman" w:cs="Times New Roman"/>
          <w:sz w:val="28"/>
          <w:szCs w:val="28"/>
        </w:rPr>
        <w:t>»</w:t>
      </w:r>
      <w:r>
        <w:rPr>
          <w:rFonts w:ascii="Times New Roman" w:hAnsi="Times New Roman" w:cs="Times New Roman"/>
          <w:sz w:val="28"/>
          <w:szCs w:val="28"/>
        </w:rPr>
        <w:t xml:space="preserve">, </w:t>
      </w:r>
      <w:r w:rsidR="008D32D6" w:rsidRPr="008D32D6">
        <w:rPr>
          <w:rFonts w:ascii="Times New Roman" w:hAnsi="Times New Roman" w:cs="Times New Roman"/>
          <w:sz w:val="28"/>
          <w:szCs w:val="28"/>
        </w:rPr>
        <w:t xml:space="preserve">МУП </w:t>
      </w:r>
      <w:r w:rsidR="008D32D6">
        <w:rPr>
          <w:rFonts w:ascii="Times New Roman" w:hAnsi="Times New Roman" w:cs="Times New Roman"/>
          <w:sz w:val="28"/>
          <w:szCs w:val="28"/>
        </w:rPr>
        <w:t>«</w:t>
      </w:r>
      <w:r w:rsidR="008D32D6" w:rsidRPr="008D32D6">
        <w:rPr>
          <w:rFonts w:ascii="Times New Roman" w:hAnsi="Times New Roman" w:cs="Times New Roman"/>
          <w:sz w:val="28"/>
          <w:szCs w:val="28"/>
        </w:rPr>
        <w:t>Нальчикская теплоснабжающая компания</w:t>
      </w:r>
      <w:r w:rsidR="008D32D6">
        <w:rPr>
          <w:rFonts w:ascii="Times New Roman" w:hAnsi="Times New Roman" w:cs="Times New Roman"/>
          <w:sz w:val="28"/>
          <w:szCs w:val="28"/>
        </w:rPr>
        <w:t>»</w:t>
      </w:r>
      <w:r>
        <w:rPr>
          <w:rFonts w:ascii="Times New Roman" w:hAnsi="Times New Roman" w:cs="Times New Roman"/>
          <w:sz w:val="28"/>
          <w:szCs w:val="28"/>
        </w:rPr>
        <w:t xml:space="preserve">, </w:t>
      </w:r>
      <w:r w:rsidR="008D32D6" w:rsidRPr="008D32D6">
        <w:rPr>
          <w:rFonts w:ascii="Times New Roman" w:hAnsi="Times New Roman" w:cs="Times New Roman"/>
          <w:sz w:val="28"/>
          <w:szCs w:val="28"/>
        </w:rPr>
        <w:t xml:space="preserve">АО </w:t>
      </w:r>
      <w:r w:rsidR="008D32D6">
        <w:rPr>
          <w:rFonts w:ascii="Times New Roman" w:hAnsi="Times New Roman" w:cs="Times New Roman"/>
          <w:sz w:val="28"/>
          <w:szCs w:val="28"/>
        </w:rPr>
        <w:t>«</w:t>
      </w:r>
      <w:r w:rsidR="008D32D6" w:rsidRPr="008D32D6">
        <w:rPr>
          <w:rFonts w:ascii="Times New Roman" w:hAnsi="Times New Roman" w:cs="Times New Roman"/>
          <w:sz w:val="28"/>
          <w:szCs w:val="28"/>
        </w:rPr>
        <w:t>Прохладный теплоэнерго</w:t>
      </w:r>
      <w:r w:rsidR="008D32D6">
        <w:rPr>
          <w:rFonts w:ascii="Times New Roman" w:hAnsi="Times New Roman" w:cs="Times New Roman"/>
          <w:sz w:val="28"/>
          <w:szCs w:val="28"/>
        </w:rPr>
        <w:t>»</w:t>
      </w:r>
      <w:r>
        <w:rPr>
          <w:rFonts w:ascii="Times New Roman" w:hAnsi="Times New Roman" w:cs="Times New Roman"/>
          <w:sz w:val="28"/>
          <w:szCs w:val="28"/>
        </w:rPr>
        <w:t>.</w:t>
      </w:r>
    </w:p>
    <w:p w:rsidR="00B5768D" w:rsidRDefault="00B5768D" w:rsidP="00F9527E">
      <w:pPr>
        <w:autoSpaceDE w:val="0"/>
        <w:autoSpaceDN w:val="0"/>
        <w:adjustRightInd w:val="0"/>
        <w:spacing w:after="0" w:line="240" w:lineRule="auto"/>
        <w:ind w:firstLine="708"/>
        <w:jc w:val="both"/>
        <w:rPr>
          <w:rFonts w:ascii="Times New Roman" w:hAnsi="Times New Roman" w:cs="Times New Roman"/>
          <w:sz w:val="28"/>
          <w:szCs w:val="28"/>
        </w:rPr>
      </w:pPr>
    </w:p>
    <w:p w:rsidR="00B5768D" w:rsidRPr="00CF7DFA" w:rsidRDefault="00B5768D" w:rsidP="00B5768D">
      <w:pPr>
        <w:autoSpaceDE w:val="0"/>
        <w:autoSpaceDN w:val="0"/>
        <w:adjustRightInd w:val="0"/>
        <w:spacing w:after="0" w:line="240" w:lineRule="auto"/>
        <w:ind w:firstLine="708"/>
        <w:jc w:val="right"/>
        <w:rPr>
          <w:rFonts w:ascii="Times New Roman" w:hAnsi="Times New Roman" w:cs="Times New Roman"/>
          <w:b/>
          <w:sz w:val="28"/>
          <w:szCs w:val="28"/>
        </w:rPr>
      </w:pPr>
      <w:r w:rsidRPr="00CF7DFA">
        <w:rPr>
          <w:rFonts w:ascii="Times New Roman" w:hAnsi="Times New Roman" w:cs="Times New Roman"/>
          <w:b/>
          <w:sz w:val="24"/>
          <w:szCs w:val="24"/>
        </w:rPr>
        <w:t>Рисунок 23</w:t>
      </w:r>
    </w:p>
    <w:p w:rsidR="00043995" w:rsidRDefault="00043995" w:rsidP="00F9527E">
      <w:pPr>
        <w:autoSpaceDE w:val="0"/>
        <w:autoSpaceDN w:val="0"/>
        <w:adjustRightInd w:val="0"/>
        <w:spacing w:after="0" w:line="240" w:lineRule="auto"/>
        <w:ind w:firstLine="708"/>
        <w:jc w:val="both"/>
        <w:rPr>
          <w:rFonts w:ascii="Times New Roman" w:hAnsi="Times New Roman" w:cs="Times New Roman"/>
          <w:sz w:val="28"/>
          <w:szCs w:val="28"/>
        </w:rPr>
      </w:pPr>
    </w:p>
    <w:p w:rsidR="008E5481" w:rsidRPr="008E74B3" w:rsidRDefault="00614541" w:rsidP="00DD46EA">
      <w:pPr>
        <w:pStyle w:val="2"/>
        <w:spacing w:line="240" w:lineRule="auto"/>
      </w:pPr>
      <w:bookmarkStart w:id="34" w:name="_Toc2154052"/>
      <w:r>
        <w:rPr>
          <w:noProof/>
        </w:rPr>
        <w:drawing>
          <wp:anchor distT="0" distB="0" distL="114300" distR="114300" simplePos="0" relativeHeight="251663360" behindDoc="0" locked="0" layoutInCell="1" allowOverlap="1">
            <wp:simplePos x="0" y="0"/>
            <wp:positionH relativeFrom="column">
              <wp:posOffset>-419735</wp:posOffset>
            </wp:positionH>
            <wp:positionV relativeFrom="paragraph">
              <wp:posOffset>-59055</wp:posOffset>
            </wp:positionV>
            <wp:extent cx="6532245" cy="2637155"/>
            <wp:effectExtent l="0" t="0" r="1905" b="0"/>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005C2208" w:rsidRPr="008E74B3">
        <w:t>3.4. Утверждение перечня рынков для содействия развитию конкуренции в субъекте Российской Федерации (далее - Перечень), состоящего из перечня социально значимых рынков и приоритетных рынков</w:t>
      </w:r>
      <w:bookmarkEnd w:id="34"/>
    </w:p>
    <w:p w:rsidR="002D0FE8" w:rsidRPr="008E74B3" w:rsidRDefault="00086788" w:rsidP="005C220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Одним из важн</w:t>
      </w:r>
      <w:r w:rsidR="002D0FE8" w:rsidRPr="008E74B3">
        <w:rPr>
          <w:rFonts w:ascii="Times New Roman" w:hAnsi="Times New Roman" w:cs="Times New Roman"/>
          <w:color w:val="000000"/>
          <w:sz w:val="28"/>
          <w:szCs w:val="28"/>
        </w:rPr>
        <w:t>ейших</w:t>
      </w:r>
      <w:r w:rsidRPr="008E74B3">
        <w:rPr>
          <w:rFonts w:ascii="Times New Roman" w:hAnsi="Times New Roman" w:cs="Times New Roman"/>
          <w:color w:val="000000"/>
          <w:sz w:val="28"/>
          <w:szCs w:val="28"/>
        </w:rPr>
        <w:t xml:space="preserve"> требований Стандарта является утверждение перечня</w:t>
      </w:r>
      <w:r w:rsidR="002D0FE8" w:rsidRPr="008E74B3">
        <w:rPr>
          <w:rFonts w:ascii="Times New Roman" w:hAnsi="Times New Roman" w:cs="Times New Roman"/>
          <w:color w:val="000000"/>
          <w:sz w:val="28"/>
          <w:szCs w:val="28"/>
        </w:rPr>
        <w:t xml:space="preserve"> </w:t>
      </w:r>
      <w:r w:rsidRPr="008E74B3">
        <w:rPr>
          <w:rFonts w:ascii="Times New Roman" w:hAnsi="Times New Roman" w:cs="Times New Roman"/>
          <w:color w:val="000000"/>
          <w:sz w:val="28"/>
          <w:szCs w:val="28"/>
        </w:rPr>
        <w:t>приоритетных и социально значимых рынков для содействия развитию</w:t>
      </w:r>
      <w:r w:rsidR="002D0FE8" w:rsidRPr="008E74B3">
        <w:rPr>
          <w:rFonts w:ascii="Times New Roman" w:hAnsi="Times New Roman" w:cs="Times New Roman"/>
          <w:color w:val="000000"/>
          <w:sz w:val="28"/>
          <w:szCs w:val="28"/>
        </w:rPr>
        <w:t xml:space="preserve"> </w:t>
      </w:r>
      <w:r w:rsidRPr="008E74B3">
        <w:rPr>
          <w:rFonts w:ascii="Times New Roman" w:hAnsi="Times New Roman" w:cs="Times New Roman"/>
          <w:color w:val="000000"/>
          <w:sz w:val="28"/>
          <w:szCs w:val="28"/>
        </w:rPr>
        <w:t>конкуренции.</w:t>
      </w:r>
    </w:p>
    <w:p w:rsidR="002D0FE8" w:rsidRPr="008E74B3" w:rsidRDefault="002D0FE8" w:rsidP="0055089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Перечень</w:t>
      </w:r>
      <w:r w:rsidR="00086788" w:rsidRPr="008E74B3">
        <w:rPr>
          <w:rFonts w:ascii="Times New Roman" w:hAnsi="Times New Roman" w:cs="Times New Roman"/>
          <w:color w:val="000000"/>
          <w:sz w:val="28"/>
          <w:szCs w:val="28"/>
        </w:rPr>
        <w:t xml:space="preserve"> </w:t>
      </w:r>
      <w:r w:rsidRPr="008E74B3">
        <w:rPr>
          <w:rFonts w:ascii="Times New Roman" w:hAnsi="Times New Roman" w:cs="Times New Roman"/>
          <w:color w:val="000000"/>
          <w:sz w:val="28"/>
          <w:szCs w:val="28"/>
        </w:rPr>
        <w:t xml:space="preserve">приоритетных и социально значимых рынков для содействия развитию конкурентной среды в Кабардино-Балкарской Республике утвержден </w:t>
      </w:r>
      <w:r w:rsidR="008560B5" w:rsidRPr="008E74B3">
        <w:rPr>
          <w:rFonts w:ascii="Times New Roman" w:hAnsi="Times New Roman" w:cs="Times New Roman"/>
          <w:color w:val="000000"/>
          <w:sz w:val="28"/>
          <w:szCs w:val="28"/>
        </w:rPr>
        <w:t>р</w:t>
      </w:r>
      <w:r w:rsidR="006C0A5F" w:rsidRPr="008E74B3">
        <w:rPr>
          <w:rFonts w:ascii="Times New Roman" w:hAnsi="Times New Roman" w:cs="Times New Roman"/>
          <w:color w:val="000000"/>
          <w:sz w:val="28"/>
          <w:szCs w:val="28"/>
        </w:rPr>
        <w:t>аспоряжением Главы Кабардино-Балкарской Республики от</w:t>
      </w:r>
      <w:r w:rsidR="00FC1510" w:rsidRPr="008E74B3">
        <w:rPr>
          <w:rFonts w:ascii="Times New Roman" w:hAnsi="Times New Roman" w:cs="Times New Roman"/>
          <w:color w:val="000000"/>
          <w:sz w:val="28"/>
          <w:szCs w:val="28"/>
        </w:rPr>
        <w:t xml:space="preserve"> 29 декабря 2017 года № 156-РГ «</w:t>
      </w:r>
      <w:r w:rsidR="00F84ED3" w:rsidRPr="008E74B3">
        <w:rPr>
          <w:rFonts w:ascii="Times New Roman" w:hAnsi="Times New Roman" w:cs="Times New Roman"/>
          <w:color w:val="000000"/>
          <w:sz w:val="28"/>
          <w:szCs w:val="28"/>
        </w:rPr>
        <w:t xml:space="preserve">Об утверждении перечня приоритетных и социально-значимых рынков для содействия развитию конкуренции в Кабардино-Балкарской Республике и плана мероприятий («дорожной карты») по содействию развитию конкуренции в Кабардино-Балкарской Республике на 2017-2018 годы». </w:t>
      </w:r>
    </w:p>
    <w:p w:rsidR="002F0665" w:rsidRPr="008E74B3" w:rsidRDefault="002D0FE8" w:rsidP="00DC2EBB">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 xml:space="preserve">Указанный Перечень размещен на сайте Министерства экономического развития </w:t>
      </w:r>
      <w:r w:rsidRPr="008E74B3">
        <w:rPr>
          <w:rFonts w:ascii="Times New Roman" w:hAnsi="Times New Roman" w:cs="Times New Roman"/>
          <w:sz w:val="28"/>
          <w:szCs w:val="28"/>
        </w:rPr>
        <w:t xml:space="preserve">Кабардино-Балкарской Республики </w:t>
      </w:r>
      <w:hyperlink r:id="rId53" w:history="1">
        <w:r w:rsidR="002F0665" w:rsidRPr="008E74B3">
          <w:rPr>
            <w:rStyle w:val="a9"/>
            <w:rFonts w:ascii="Times New Roman" w:hAnsi="Times New Roman" w:cs="Times New Roman"/>
            <w:sz w:val="28"/>
            <w:szCs w:val="28"/>
            <w:lang w:val="en-US"/>
          </w:rPr>
          <w:t>www</w:t>
        </w:r>
        <w:r w:rsidR="002F0665" w:rsidRPr="008E74B3">
          <w:rPr>
            <w:rStyle w:val="a9"/>
            <w:rFonts w:ascii="Times New Roman" w:hAnsi="Times New Roman" w:cs="Times New Roman"/>
            <w:sz w:val="28"/>
            <w:szCs w:val="28"/>
          </w:rPr>
          <w:t>.</w:t>
        </w:r>
        <w:r w:rsidR="002F0665" w:rsidRPr="008E74B3">
          <w:rPr>
            <w:rStyle w:val="a9"/>
            <w:rFonts w:ascii="Times New Roman" w:hAnsi="Times New Roman" w:cs="Times New Roman"/>
            <w:sz w:val="28"/>
            <w:szCs w:val="28"/>
            <w:lang w:val="en-US"/>
          </w:rPr>
          <w:t>economykbr</w:t>
        </w:r>
        <w:r w:rsidR="002F0665" w:rsidRPr="008E74B3">
          <w:rPr>
            <w:rStyle w:val="a9"/>
            <w:rFonts w:ascii="Times New Roman" w:hAnsi="Times New Roman" w:cs="Times New Roman"/>
            <w:sz w:val="28"/>
            <w:szCs w:val="28"/>
          </w:rPr>
          <w:t>.</w:t>
        </w:r>
        <w:r w:rsidR="002F0665" w:rsidRPr="008E74B3">
          <w:rPr>
            <w:rStyle w:val="a9"/>
            <w:rFonts w:ascii="Times New Roman" w:hAnsi="Times New Roman" w:cs="Times New Roman"/>
            <w:sz w:val="28"/>
            <w:szCs w:val="28"/>
            <w:lang w:val="en-US"/>
          </w:rPr>
          <w:t>ru</w:t>
        </w:r>
      </w:hyperlink>
      <w:r w:rsidR="002F0665" w:rsidRPr="008E74B3">
        <w:rPr>
          <w:rFonts w:ascii="Times New Roman" w:hAnsi="Times New Roman" w:cs="Times New Roman"/>
          <w:sz w:val="28"/>
          <w:szCs w:val="28"/>
        </w:rPr>
        <w:t xml:space="preserve"> в разделе</w:t>
      </w:r>
      <w:r w:rsidR="00204ECD" w:rsidRPr="008E74B3">
        <w:rPr>
          <w:rFonts w:ascii="Times New Roman" w:hAnsi="Times New Roman" w:cs="Times New Roman"/>
          <w:sz w:val="28"/>
          <w:szCs w:val="28"/>
        </w:rPr>
        <w:t xml:space="preserve"> Деятельность-</w:t>
      </w:r>
      <w:r w:rsidR="002F0665" w:rsidRPr="008E74B3">
        <w:rPr>
          <w:rFonts w:ascii="Times New Roman" w:hAnsi="Times New Roman" w:cs="Times New Roman"/>
          <w:sz w:val="28"/>
          <w:szCs w:val="28"/>
        </w:rPr>
        <w:t xml:space="preserve"> </w:t>
      </w:r>
      <w:r w:rsidR="00204ECD" w:rsidRPr="008E74B3">
        <w:rPr>
          <w:rFonts w:ascii="Times New Roman" w:hAnsi="Times New Roman" w:cs="Times New Roman"/>
          <w:sz w:val="28"/>
          <w:szCs w:val="28"/>
        </w:rPr>
        <w:t>Развитие к</w:t>
      </w:r>
      <w:r w:rsidR="002F0665" w:rsidRPr="008E74B3">
        <w:rPr>
          <w:rFonts w:ascii="Times New Roman" w:hAnsi="Times New Roman" w:cs="Times New Roman"/>
          <w:sz w:val="28"/>
          <w:szCs w:val="28"/>
        </w:rPr>
        <w:t>онкуренци</w:t>
      </w:r>
      <w:r w:rsidR="00204ECD" w:rsidRPr="008E74B3">
        <w:rPr>
          <w:rFonts w:ascii="Times New Roman" w:hAnsi="Times New Roman" w:cs="Times New Roman"/>
          <w:sz w:val="28"/>
          <w:szCs w:val="28"/>
        </w:rPr>
        <w:t>и</w:t>
      </w:r>
      <w:r w:rsidRPr="008E74B3">
        <w:rPr>
          <w:rFonts w:ascii="Times New Roman" w:hAnsi="Times New Roman" w:cs="Times New Roman"/>
          <w:sz w:val="28"/>
          <w:szCs w:val="28"/>
        </w:rPr>
        <w:t xml:space="preserve"> </w:t>
      </w:r>
      <w:r w:rsidRPr="008E74B3">
        <w:rPr>
          <w:rFonts w:ascii="Times New Roman" w:hAnsi="Times New Roman" w:cs="Times New Roman"/>
          <w:color w:val="000000"/>
          <w:sz w:val="28"/>
          <w:szCs w:val="28"/>
        </w:rPr>
        <w:t xml:space="preserve">и доступен для ознакомления. </w:t>
      </w:r>
    </w:p>
    <w:p w:rsidR="002F0665" w:rsidRPr="008E74B3" w:rsidRDefault="002D0FE8" w:rsidP="00DC2EBB">
      <w:pPr>
        <w:pStyle w:val="3"/>
      </w:pPr>
      <w:bookmarkStart w:id="35" w:name="_Toc2154053"/>
      <w:r w:rsidRPr="008E74B3">
        <w:t>3.4.1. Социально значимые рынки</w:t>
      </w:r>
      <w:bookmarkEnd w:id="35"/>
      <w:r w:rsidR="002F0665" w:rsidRPr="008E74B3">
        <w:t xml:space="preserve"> </w:t>
      </w:r>
    </w:p>
    <w:p w:rsidR="002F0665" w:rsidRPr="008E74B3" w:rsidRDefault="002D0FE8" w:rsidP="005C220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В соответствии с пунктом 22 Стандарта в перечень социально значимых</w:t>
      </w:r>
      <w:r w:rsidR="002F0665" w:rsidRPr="008E74B3">
        <w:rPr>
          <w:rFonts w:ascii="Times New Roman" w:hAnsi="Times New Roman" w:cs="Times New Roman"/>
          <w:color w:val="000000"/>
          <w:sz w:val="28"/>
          <w:szCs w:val="28"/>
        </w:rPr>
        <w:t xml:space="preserve"> </w:t>
      </w:r>
      <w:r w:rsidRPr="008E74B3">
        <w:rPr>
          <w:rFonts w:ascii="Times New Roman" w:hAnsi="Times New Roman" w:cs="Times New Roman"/>
          <w:color w:val="000000"/>
          <w:sz w:val="28"/>
          <w:szCs w:val="28"/>
        </w:rPr>
        <w:t>рынков включены все рынки, указанные в Приложении к Стандарту.</w:t>
      </w:r>
    </w:p>
    <w:p w:rsidR="005C2208" w:rsidRPr="008E74B3" w:rsidRDefault="005C2208" w:rsidP="005C2208">
      <w:pPr>
        <w:autoSpaceDE w:val="0"/>
        <w:autoSpaceDN w:val="0"/>
        <w:adjustRightInd w:val="0"/>
        <w:spacing w:after="0" w:line="240" w:lineRule="auto"/>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1. Рынок услуг дошкольного образования</w:t>
      </w:r>
      <w:r w:rsidR="002F0665" w:rsidRPr="008E74B3">
        <w:rPr>
          <w:rFonts w:ascii="Times New Roman" w:hAnsi="Times New Roman" w:cs="Times New Roman"/>
          <w:color w:val="000000"/>
          <w:sz w:val="28"/>
          <w:szCs w:val="28"/>
        </w:rPr>
        <w:t>.</w:t>
      </w:r>
    </w:p>
    <w:p w:rsidR="005C2208" w:rsidRPr="008E74B3" w:rsidRDefault="005C2208" w:rsidP="005C2208">
      <w:pPr>
        <w:autoSpaceDE w:val="0"/>
        <w:autoSpaceDN w:val="0"/>
        <w:adjustRightInd w:val="0"/>
        <w:spacing w:after="0" w:line="240" w:lineRule="auto"/>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2. Рынок услуг детского отдыха и оздоровления</w:t>
      </w:r>
      <w:r w:rsidR="002F0665" w:rsidRPr="008E74B3">
        <w:rPr>
          <w:rFonts w:ascii="Times New Roman" w:hAnsi="Times New Roman" w:cs="Times New Roman"/>
          <w:color w:val="000000"/>
          <w:sz w:val="28"/>
          <w:szCs w:val="28"/>
        </w:rPr>
        <w:t>.</w:t>
      </w:r>
    </w:p>
    <w:p w:rsidR="002F0665" w:rsidRPr="008E74B3" w:rsidRDefault="002F0665" w:rsidP="005C2208">
      <w:pPr>
        <w:autoSpaceDE w:val="0"/>
        <w:autoSpaceDN w:val="0"/>
        <w:adjustRightInd w:val="0"/>
        <w:spacing w:after="0" w:line="240" w:lineRule="auto"/>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3. Рынок услуг дополнительного образования детей.</w:t>
      </w:r>
    </w:p>
    <w:p w:rsidR="005C2208" w:rsidRPr="008E74B3" w:rsidRDefault="002F0665" w:rsidP="005C2208">
      <w:pPr>
        <w:autoSpaceDE w:val="0"/>
        <w:autoSpaceDN w:val="0"/>
        <w:adjustRightInd w:val="0"/>
        <w:spacing w:after="0" w:line="240" w:lineRule="auto"/>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4</w:t>
      </w:r>
      <w:r w:rsidR="005C2208" w:rsidRPr="008E74B3">
        <w:rPr>
          <w:rFonts w:ascii="Times New Roman" w:hAnsi="Times New Roman" w:cs="Times New Roman"/>
          <w:color w:val="000000"/>
          <w:sz w:val="28"/>
          <w:szCs w:val="28"/>
        </w:rPr>
        <w:t>. Рынок медицинских услуг</w:t>
      </w:r>
    </w:p>
    <w:p w:rsidR="005C2208" w:rsidRPr="008E74B3" w:rsidRDefault="002F0665" w:rsidP="005C2208">
      <w:pPr>
        <w:autoSpaceDE w:val="0"/>
        <w:autoSpaceDN w:val="0"/>
        <w:adjustRightInd w:val="0"/>
        <w:spacing w:after="0" w:line="240" w:lineRule="auto"/>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5</w:t>
      </w:r>
      <w:r w:rsidR="005C2208" w:rsidRPr="008E74B3">
        <w:rPr>
          <w:rFonts w:ascii="Times New Roman" w:hAnsi="Times New Roman" w:cs="Times New Roman"/>
          <w:color w:val="000000"/>
          <w:sz w:val="28"/>
          <w:szCs w:val="28"/>
        </w:rPr>
        <w:t>.</w:t>
      </w:r>
      <w:r w:rsidR="009F1934" w:rsidRPr="008E74B3">
        <w:rPr>
          <w:rFonts w:ascii="Times New Roman" w:hAnsi="Times New Roman" w:cs="Times New Roman"/>
          <w:color w:val="000000"/>
          <w:sz w:val="28"/>
          <w:szCs w:val="28"/>
        </w:rPr>
        <w:t> </w:t>
      </w:r>
      <w:r w:rsidR="005C2208" w:rsidRPr="008E74B3">
        <w:rPr>
          <w:rFonts w:ascii="Times New Roman" w:hAnsi="Times New Roman" w:cs="Times New Roman"/>
          <w:color w:val="000000"/>
          <w:sz w:val="28"/>
          <w:szCs w:val="28"/>
        </w:rPr>
        <w:t xml:space="preserve">Рынок услуг психолого-педагогического сопровождения </w:t>
      </w:r>
      <w:r w:rsidR="009F1934" w:rsidRPr="008E74B3">
        <w:rPr>
          <w:rFonts w:ascii="Times New Roman" w:hAnsi="Times New Roman" w:cs="Times New Roman"/>
          <w:color w:val="000000"/>
          <w:sz w:val="28"/>
          <w:szCs w:val="28"/>
        </w:rPr>
        <w:t xml:space="preserve">детей </w:t>
      </w:r>
      <w:r w:rsidR="005C2208" w:rsidRPr="008E74B3">
        <w:rPr>
          <w:rFonts w:ascii="Times New Roman" w:hAnsi="Times New Roman" w:cs="Times New Roman"/>
          <w:color w:val="000000"/>
          <w:sz w:val="28"/>
          <w:szCs w:val="28"/>
        </w:rPr>
        <w:t>с ограниченными возможностями здоровья</w:t>
      </w:r>
      <w:r w:rsidRPr="008E74B3">
        <w:rPr>
          <w:rFonts w:ascii="Times New Roman" w:hAnsi="Times New Roman" w:cs="Times New Roman"/>
          <w:color w:val="000000"/>
          <w:sz w:val="28"/>
          <w:szCs w:val="28"/>
        </w:rPr>
        <w:t>.</w:t>
      </w:r>
    </w:p>
    <w:p w:rsidR="002F0665" w:rsidRPr="008E74B3" w:rsidRDefault="002F0665" w:rsidP="005C2208">
      <w:pPr>
        <w:autoSpaceDE w:val="0"/>
        <w:autoSpaceDN w:val="0"/>
        <w:adjustRightInd w:val="0"/>
        <w:spacing w:after="0" w:line="240" w:lineRule="auto"/>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6. Рынок услуг в сфере культуры.</w:t>
      </w:r>
    </w:p>
    <w:p w:rsidR="002F0665" w:rsidRPr="008E74B3" w:rsidRDefault="002F0665" w:rsidP="002F0665">
      <w:pPr>
        <w:autoSpaceDE w:val="0"/>
        <w:autoSpaceDN w:val="0"/>
        <w:adjustRightInd w:val="0"/>
        <w:spacing w:after="0" w:line="240" w:lineRule="auto"/>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7. Рынок услуг жилищно-коммунального хозяйства.</w:t>
      </w:r>
    </w:p>
    <w:p w:rsidR="002F0665" w:rsidRPr="008E74B3" w:rsidRDefault="002F0665" w:rsidP="005C2208">
      <w:pPr>
        <w:autoSpaceDE w:val="0"/>
        <w:autoSpaceDN w:val="0"/>
        <w:adjustRightInd w:val="0"/>
        <w:spacing w:after="0" w:line="240" w:lineRule="auto"/>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8. Розничная торговля.</w:t>
      </w:r>
    </w:p>
    <w:p w:rsidR="002F0665" w:rsidRPr="008E74B3" w:rsidRDefault="002F0665" w:rsidP="002F0665">
      <w:pPr>
        <w:autoSpaceDE w:val="0"/>
        <w:autoSpaceDN w:val="0"/>
        <w:adjustRightInd w:val="0"/>
        <w:spacing w:after="0" w:line="240" w:lineRule="auto"/>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9. Рынок услуг перевозок пассажиров наземным транспортом.</w:t>
      </w:r>
    </w:p>
    <w:p w:rsidR="002F0665" w:rsidRPr="008E74B3" w:rsidRDefault="002F0665" w:rsidP="002F0665">
      <w:pPr>
        <w:autoSpaceDE w:val="0"/>
        <w:autoSpaceDN w:val="0"/>
        <w:adjustRightInd w:val="0"/>
        <w:spacing w:after="0" w:line="240" w:lineRule="auto"/>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10. Рынок услуг связи.</w:t>
      </w:r>
    </w:p>
    <w:p w:rsidR="002F0665" w:rsidRPr="008E74B3" w:rsidRDefault="002F0665" w:rsidP="005C2208">
      <w:pPr>
        <w:autoSpaceDE w:val="0"/>
        <w:autoSpaceDN w:val="0"/>
        <w:adjustRightInd w:val="0"/>
        <w:spacing w:after="0" w:line="240" w:lineRule="auto"/>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11</w:t>
      </w:r>
      <w:r w:rsidR="005C2208" w:rsidRPr="008E74B3">
        <w:rPr>
          <w:rFonts w:ascii="Times New Roman" w:hAnsi="Times New Roman" w:cs="Times New Roman"/>
          <w:color w:val="000000"/>
          <w:sz w:val="28"/>
          <w:szCs w:val="28"/>
        </w:rPr>
        <w:t>. Рынок услуг социального обслуживания населения</w:t>
      </w:r>
      <w:r w:rsidRPr="008E74B3">
        <w:rPr>
          <w:rFonts w:ascii="Times New Roman" w:hAnsi="Times New Roman" w:cs="Times New Roman"/>
          <w:color w:val="000000"/>
          <w:sz w:val="28"/>
          <w:szCs w:val="28"/>
        </w:rPr>
        <w:t>.</w:t>
      </w:r>
    </w:p>
    <w:p w:rsidR="002F0665" w:rsidRPr="008E74B3" w:rsidRDefault="002F0665" w:rsidP="00DC2EBB">
      <w:pPr>
        <w:pStyle w:val="3"/>
      </w:pPr>
      <w:bookmarkStart w:id="36" w:name="_Toc2154054"/>
      <w:r w:rsidRPr="008E74B3">
        <w:t>3.4.2. Приоритетные рынки.</w:t>
      </w:r>
      <w:bookmarkEnd w:id="36"/>
      <w:r w:rsidRPr="008E74B3">
        <w:t xml:space="preserve"> </w:t>
      </w:r>
    </w:p>
    <w:p w:rsidR="002F0665" w:rsidRDefault="002F0665" w:rsidP="002F066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Помимо социально значимых рынков в Кабардино-Балкарской Республике были определены 3 приоритетных рынка с учетом региональной специфики.</w:t>
      </w:r>
    </w:p>
    <w:p w:rsidR="00620C6D" w:rsidRPr="008E74B3" w:rsidRDefault="00620C6D" w:rsidP="00620C6D">
      <w:pPr>
        <w:autoSpaceDE w:val="0"/>
        <w:autoSpaceDN w:val="0"/>
        <w:adjustRightInd w:val="0"/>
        <w:spacing w:after="0" w:line="240" w:lineRule="auto"/>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 xml:space="preserve">12. Рынок строительства жилья. </w:t>
      </w:r>
    </w:p>
    <w:p w:rsidR="00620C6D" w:rsidRPr="008E74B3" w:rsidRDefault="00620C6D" w:rsidP="00620C6D">
      <w:pPr>
        <w:autoSpaceDE w:val="0"/>
        <w:autoSpaceDN w:val="0"/>
        <w:adjustRightInd w:val="0"/>
        <w:spacing w:after="0" w:line="240" w:lineRule="auto"/>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13. Рынок сельскохозяйственной отрасли.</w:t>
      </w:r>
    </w:p>
    <w:p w:rsidR="00620C6D" w:rsidRDefault="00620C6D" w:rsidP="00620C6D">
      <w:pPr>
        <w:autoSpaceDE w:val="0"/>
        <w:autoSpaceDN w:val="0"/>
        <w:adjustRightInd w:val="0"/>
        <w:spacing w:after="0" w:line="240" w:lineRule="auto"/>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14. Рынок туристских услуг.</w:t>
      </w:r>
    </w:p>
    <w:p w:rsidR="00E21774" w:rsidRDefault="00E21774" w:rsidP="002F066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CC6BB3">
        <w:rPr>
          <w:rFonts w:ascii="Times New Roman" w:hAnsi="Times New Roman" w:cs="Times New Roman"/>
          <w:color w:val="000000"/>
          <w:sz w:val="28"/>
          <w:szCs w:val="28"/>
        </w:rPr>
        <w:t xml:space="preserve">Основанием для включения данных рынков в перечень приоритетных рынков </w:t>
      </w:r>
      <w:r w:rsidR="006A2C7E" w:rsidRPr="00CC6BB3">
        <w:rPr>
          <w:rFonts w:ascii="Times New Roman" w:hAnsi="Times New Roman" w:cs="Times New Roman"/>
          <w:color w:val="000000"/>
          <w:sz w:val="28"/>
          <w:szCs w:val="28"/>
        </w:rPr>
        <w:t xml:space="preserve">послужил анализ </w:t>
      </w:r>
      <w:r w:rsidRPr="00CC6BB3">
        <w:rPr>
          <w:rFonts w:ascii="Times New Roman" w:hAnsi="Times New Roman" w:cs="Times New Roman"/>
          <w:color w:val="000000"/>
          <w:sz w:val="28"/>
          <w:szCs w:val="28"/>
        </w:rPr>
        <w:t xml:space="preserve"> документ</w:t>
      </w:r>
      <w:r w:rsidR="00433B88" w:rsidRPr="00CC6BB3">
        <w:rPr>
          <w:rFonts w:ascii="Times New Roman" w:hAnsi="Times New Roman" w:cs="Times New Roman"/>
          <w:color w:val="000000"/>
          <w:sz w:val="28"/>
          <w:szCs w:val="28"/>
        </w:rPr>
        <w:t>ов</w:t>
      </w:r>
      <w:r w:rsidRPr="00CC6BB3">
        <w:rPr>
          <w:rFonts w:ascii="Times New Roman" w:hAnsi="Times New Roman" w:cs="Times New Roman"/>
          <w:color w:val="000000"/>
          <w:sz w:val="28"/>
          <w:szCs w:val="28"/>
        </w:rPr>
        <w:t xml:space="preserve"> стратегического планирования</w:t>
      </w:r>
      <w:r w:rsidR="00433B88" w:rsidRPr="00CC6BB3">
        <w:rPr>
          <w:rFonts w:ascii="Times New Roman" w:hAnsi="Times New Roman" w:cs="Times New Roman"/>
          <w:color w:val="000000"/>
          <w:sz w:val="28"/>
          <w:szCs w:val="28"/>
        </w:rPr>
        <w:t>:</w:t>
      </w:r>
    </w:p>
    <w:p w:rsidR="00AD1193" w:rsidRPr="00AD1193" w:rsidRDefault="00AD1193" w:rsidP="00AD1193">
      <w:pPr>
        <w:autoSpaceDE w:val="0"/>
        <w:autoSpaceDN w:val="0"/>
        <w:adjustRightInd w:val="0"/>
        <w:spacing w:after="0" w:line="240" w:lineRule="auto"/>
        <w:ind w:firstLine="708"/>
        <w:jc w:val="both"/>
        <w:rPr>
          <w:rFonts w:ascii="Times New Roman" w:hAnsi="Times New Roman" w:cs="Times New Roman"/>
          <w:color w:val="000000"/>
          <w:sz w:val="28"/>
          <w:szCs w:val="28"/>
        </w:rPr>
      </w:pPr>
      <w:r w:rsidRPr="00AD1193">
        <w:rPr>
          <w:rFonts w:ascii="Times New Roman" w:hAnsi="Times New Roman" w:cs="Times New Roman"/>
          <w:color w:val="000000"/>
          <w:sz w:val="28"/>
          <w:szCs w:val="28"/>
        </w:rPr>
        <w:t xml:space="preserve">Концепция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 декабря 2008 г. </w:t>
      </w:r>
      <w:r>
        <w:rPr>
          <w:rFonts w:ascii="Times New Roman" w:hAnsi="Times New Roman" w:cs="Times New Roman"/>
          <w:color w:val="000000"/>
          <w:sz w:val="28"/>
          <w:szCs w:val="28"/>
        </w:rPr>
        <w:t>№</w:t>
      </w:r>
      <w:r w:rsidRPr="00AD1193">
        <w:rPr>
          <w:rFonts w:ascii="Times New Roman" w:hAnsi="Times New Roman" w:cs="Times New Roman"/>
          <w:color w:val="000000"/>
          <w:sz w:val="28"/>
          <w:szCs w:val="28"/>
        </w:rPr>
        <w:t xml:space="preserve"> 1662-р;</w:t>
      </w:r>
    </w:p>
    <w:p w:rsidR="00AD1193" w:rsidRDefault="00AD1193" w:rsidP="00AD1193">
      <w:pPr>
        <w:autoSpaceDE w:val="0"/>
        <w:autoSpaceDN w:val="0"/>
        <w:adjustRightInd w:val="0"/>
        <w:spacing w:after="0" w:line="240" w:lineRule="auto"/>
        <w:ind w:firstLine="708"/>
        <w:jc w:val="both"/>
        <w:rPr>
          <w:rFonts w:ascii="Times New Roman" w:hAnsi="Times New Roman" w:cs="Times New Roman"/>
          <w:color w:val="000000"/>
          <w:sz w:val="28"/>
          <w:szCs w:val="28"/>
        </w:rPr>
      </w:pPr>
      <w:r w:rsidRPr="00AD1193">
        <w:rPr>
          <w:rFonts w:ascii="Times New Roman" w:hAnsi="Times New Roman" w:cs="Times New Roman"/>
          <w:color w:val="000000"/>
          <w:sz w:val="28"/>
          <w:szCs w:val="28"/>
        </w:rPr>
        <w:t xml:space="preserve">Стратегия социально-экономического развития Северо-Кавказского федерального округа до 2025 года, утвержденная распоряжением Правительства Российской Федерации от 6 сентября 2010 г. </w:t>
      </w:r>
      <w:r>
        <w:rPr>
          <w:rFonts w:ascii="Times New Roman" w:hAnsi="Times New Roman" w:cs="Times New Roman"/>
          <w:color w:val="000000"/>
          <w:sz w:val="28"/>
          <w:szCs w:val="28"/>
        </w:rPr>
        <w:t>№</w:t>
      </w:r>
      <w:r w:rsidRPr="00AD1193">
        <w:rPr>
          <w:rFonts w:ascii="Times New Roman" w:hAnsi="Times New Roman" w:cs="Times New Roman"/>
          <w:color w:val="000000"/>
          <w:sz w:val="28"/>
          <w:szCs w:val="28"/>
        </w:rPr>
        <w:t xml:space="preserve"> 1485-р;</w:t>
      </w:r>
    </w:p>
    <w:p w:rsidR="00C966CA" w:rsidRDefault="00C966CA" w:rsidP="002F0665">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Государственная программа Российской Федерации «Развитие Северо-Кавказского федерального округа» на период до 2025 года;</w:t>
      </w:r>
    </w:p>
    <w:p w:rsidR="009A1467" w:rsidRDefault="009A1467" w:rsidP="002F0665">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Государственная программа Кабардино-Балкарской Республики «Экономическое развитие и инновационная экономика» на 2014-2020 годы;</w:t>
      </w:r>
    </w:p>
    <w:p w:rsidR="00F12F79" w:rsidRDefault="00F12F79" w:rsidP="002F066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12F79">
        <w:rPr>
          <w:rFonts w:ascii="Times New Roman" w:hAnsi="Times New Roman" w:cs="Times New Roman"/>
          <w:color w:val="000000"/>
          <w:sz w:val="28"/>
          <w:szCs w:val="28"/>
        </w:rPr>
        <w:t>Схема территориального планирования Кабардино-Балкарской Республики, утвержденная постановлением Правительства Кабардино-Балкарской Республики от 1 августа 2011 г.</w:t>
      </w:r>
      <w:r>
        <w:rPr>
          <w:rFonts w:ascii="Times New Roman" w:hAnsi="Times New Roman" w:cs="Times New Roman"/>
          <w:color w:val="000000"/>
          <w:sz w:val="28"/>
          <w:szCs w:val="28"/>
        </w:rPr>
        <w:t>№</w:t>
      </w:r>
      <w:r w:rsidRPr="00F12F79">
        <w:rPr>
          <w:rFonts w:ascii="Times New Roman" w:hAnsi="Times New Roman" w:cs="Times New Roman"/>
          <w:color w:val="000000"/>
          <w:sz w:val="28"/>
          <w:szCs w:val="28"/>
        </w:rPr>
        <w:t xml:space="preserve"> 221-ПП;</w:t>
      </w:r>
    </w:p>
    <w:p w:rsidR="00DF5948" w:rsidRPr="00DF5948" w:rsidRDefault="00DF5948" w:rsidP="00DF594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F5948">
        <w:rPr>
          <w:rFonts w:ascii="Times New Roman" w:hAnsi="Times New Roman" w:cs="Times New Roman"/>
          <w:color w:val="000000"/>
          <w:sz w:val="28"/>
          <w:szCs w:val="28"/>
        </w:rPr>
        <w:t xml:space="preserve">Стратегия социально-экономического развития Кабардино-Балкарской Республики до 2034 года, утвержденная распоряжением Правительства Кабардино-Балкарской Республики от 30 декабря 2016 г. </w:t>
      </w:r>
      <w:r>
        <w:rPr>
          <w:rFonts w:ascii="Times New Roman" w:hAnsi="Times New Roman" w:cs="Times New Roman"/>
          <w:color w:val="000000"/>
          <w:sz w:val="28"/>
          <w:szCs w:val="28"/>
        </w:rPr>
        <w:t>№</w:t>
      </w:r>
      <w:r w:rsidRPr="00DF5948">
        <w:rPr>
          <w:rFonts w:ascii="Times New Roman" w:hAnsi="Times New Roman" w:cs="Times New Roman"/>
          <w:color w:val="000000"/>
          <w:sz w:val="28"/>
          <w:szCs w:val="28"/>
        </w:rPr>
        <w:t xml:space="preserve"> 727-рп;</w:t>
      </w:r>
    </w:p>
    <w:p w:rsidR="00DF5948" w:rsidRPr="00D2265A" w:rsidRDefault="00DF5948" w:rsidP="00DF5948">
      <w:pPr>
        <w:autoSpaceDE w:val="0"/>
        <w:autoSpaceDN w:val="0"/>
        <w:adjustRightInd w:val="0"/>
        <w:spacing w:after="0" w:line="240" w:lineRule="auto"/>
        <w:ind w:firstLine="708"/>
        <w:jc w:val="both"/>
        <w:rPr>
          <w:rFonts w:ascii="Times New Roman" w:hAnsi="Times New Roman" w:cs="Times New Roman"/>
          <w:color w:val="0070C0"/>
          <w:sz w:val="28"/>
          <w:szCs w:val="28"/>
          <w:u w:val="single"/>
        </w:rPr>
      </w:pPr>
      <w:r w:rsidRPr="00DF5948">
        <w:rPr>
          <w:rFonts w:ascii="Times New Roman" w:hAnsi="Times New Roman" w:cs="Times New Roman"/>
          <w:color w:val="000000"/>
          <w:sz w:val="28"/>
          <w:szCs w:val="28"/>
        </w:rPr>
        <w:t>государственные программы Российской Федерации и государственные программы Кабардино-Балкарской Республики.</w:t>
      </w:r>
      <w:r w:rsidR="00D2265A">
        <w:rPr>
          <w:rFonts w:ascii="Times New Roman" w:hAnsi="Times New Roman" w:cs="Times New Roman"/>
          <w:color w:val="000000"/>
          <w:sz w:val="28"/>
          <w:szCs w:val="28"/>
        </w:rPr>
        <w:t xml:space="preserve"> </w:t>
      </w:r>
      <w:hyperlink r:id="rId54" w:history="1">
        <w:r w:rsidR="00D2265A" w:rsidRPr="00BF5CEE">
          <w:rPr>
            <w:rStyle w:val="a9"/>
            <w:rFonts w:ascii="Times New Roman" w:hAnsi="Times New Roman" w:cs="Times New Roman"/>
            <w:sz w:val="28"/>
            <w:szCs w:val="28"/>
          </w:rPr>
          <w:t xml:space="preserve">Ссылка на документы в сети </w:t>
        </w:r>
        <w:r w:rsidR="00BF5CEE" w:rsidRPr="00BF5CEE">
          <w:rPr>
            <w:rStyle w:val="a9"/>
            <w:rFonts w:ascii="Times New Roman" w:hAnsi="Times New Roman" w:cs="Times New Roman"/>
            <w:sz w:val="28"/>
            <w:szCs w:val="28"/>
          </w:rPr>
          <w:t>«</w:t>
        </w:r>
        <w:r w:rsidR="00D2265A" w:rsidRPr="00BF5CEE">
          <w:rPr>
            <w:rStyle w:val="a9"/>
            <w:rFonts w:ascii="Times New Roman" w:hAnsi="Times New Roman" w:cs="Times New Roman"/>
            <w:sz w:val="28"/>
            <w:szCs w:val="28"/>
          </w:rPr>
          <w:t>Интернет</w:t>
        </w:r>
        <w:r w:rsidR="00BF5CEE" w:rsidRPr="00BF5CEE">
          <w:rPr>
            <w:rStyle w:val="a9"/>
            <w:rFonts w:ascii="Times New Roman" w:hAnsi="Times New Roman" w:cs="Times New Roman"/>
            <w:sz w:val="28"/>
            <w:szCs w:val="28"/>
          </w:rPr>
          <w:t>»</w:t>
        </w:r>
      </w:hyperlink>
    </w:p>
    <w:p w:rsidR="009A1467" w:rsidRDefault="009A1467" w:rsidP="002F0665">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44C46">
        <w:rPr>
          <w:rFonts w:ascii="Times New Roman" w:hAnsi="Times New Roman" w:cs="Times New Roman"/>
          <w:color w:val="000000"/>
          <w:sz w:val="28"/>
          <w:szCs w:val="28"/>
        </w:rPr>
        <w:t>Эти документы позволили определить основные точки роста экономики региона, воздействие на которые позволит дать наибольший положительный синергетический эффект для Кабардино-Балкарской Республики.</w:t>
      </w:r>
    </w:p>
    <w:p w:rsidR="00DF7AA7" w:rsidRPr="008E74B3" w:rsidRDefault="00E21774" w:rsidP="00E2177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ab/>
      </w:r>
      <w:r w:rsidR="005C5754" w:rsidRPr="008E74B3">
        <w:rPr>
          <w:rFonts w:ascii="Times New Roman" w:hAnsi="Times New Roman" w:cs="Times New Roman"/>
          <w:sz w:val="28"/>
          <w:szCs w:val="28"/>
        </w:rPr>
        <w:t>В соответствии с пунктами 18, 19, 21 и 24 Стандарта при формировании перечня приоритетных рынков учитывались следующие критерии:</w:t>
      </w:r>
    </w:p>
    <w:p w:rsidR="005C5754" w:rsidRPr="008E74B3" w:rsidRDefault="005C5754" w:rsidP="005C5754">
      <w:pPr>
        <w:autoSpaceDE w:val="0"/>
        <w:autoSpaceDN w:val="0"/>
        <w:adjustRightInd w:val="0"/>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ситуация на рынке затрагивает значительное число потребителей и</w:t>
      </w:r>
      <w:r w:rsidR="00DF7AA7" w:rsidRPr="008E74B3">
        <w:rPr>
          <w:rFonts w:ascii="Times New Roman" w:hAnsi="Times New Roman" w:cs="Times New Roman"/>
          <w:sz w:val="28"/>
          <w:szCs w:val="28"/>
        </w:rPr>
        <w:t xml:space="preserve"> </w:t>
      </w:r>
      <w:r w:rsidRPr="008E74B3">
        <w:rPr>
          <w:rFonts w:ascii="Times New Roman" w:hAnsi="Times New Roman" w:cs="Times New Roman"/>
          <w:sz w:val="28"/>
          <w:szCs w:val="28"/>
        </w:rPr>
        <w:t>хозяйствующих субъектов;</w:t>
      </w:r>
    </w:p>
    <w:p w:rsidR="00DF7AA7" w:rsidRPr="008E74B3" w:rsidRDefault="005C5754" w:rsidP="00EB241E">
      <w:pPr>
        <w:autoSpaceDE w:val="0"/>
        <w:autoSpaceDN w:val="0"/>
        <w:adjustRightInd w:val="0"/>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на рынке фиксируются нарушения антимонопольного</w:t>
      </w:r>
      <w:r w:rsidR="00DF7AA7" w:rsidRPr="008E74B3">
        <w:rPr>
          <w:rFonts w:ascii="Times New Roman" w:hAnsi="Times New Roman" w:cs="Times New Roman"/>
          <w:sz w:val="28"/>
          <w:szCs w:val="28"/>
        </w:rPr>
        <w:t xml:space="preserve"> </w:t>
      </w:r>
      <w:r w:rsidRPr="008E74B3">
        <w:rPr>
          <w:rFonts w:ascii="Times New Roman" w:hAnsi="Times New Roman" w:cs="Times New Roman"/>
          <w:sz w:val="28"/>
          <w:szCs w:val="28"/>
        </w:rPr>
        <w:t>законодательства;</w:t>
      </w:r>
    </w:p>
    <w:p w:rsidR="005C5754" w:rsidRPr="008E74B3" w:rsidRDefault="005C5754" w:rsidP="00EB241E">
      <w:pPr>
        <w:autoSpaceDE w:val="0"/>
        <w:autoSpaceDN w:val="0"/>
        <w:adjustRightInd w:val="0"/>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на рынке выявлены административные и иные барьеры входа на</w:t>
      </w:r>
      <w:r w:rsidR="00DF7AA7" w:rsidRPr="008E74B3">
        <w:rPr>
          <w:rFonts w:ascii="Times New Roman" w:hAnsi="Times New Roman" w:cs="Times New Roman"/>
          <w:sz w:val="28"/>
          <w:szCs w:val="28"/>
        </w:rPr>
        <w:t xml:space="preserve"> </w:t>
      </w:r>
      <w:r w:rsidRPr="008E74B3">
        <w:rPr>
          <w:rFonts w:ascii="Times New Roman" w:hAnsi="Times New Roman" w:cs="Times New Roman"/>
          <w:sz w:val="28"/>
          <w:szCs w:val="28"/>
        </w:rPr>
        <w:t xml:space="preserve">рынок (выхода с рынка); </w:t>
      </w:r>
    </w:p>
    <w:p w:rsidR="00E72EDC" w:rsidRPr="008E74B3" w:rsidRDefault="005C5754" w:rsidP="00EB241E">
      <w:pPr>
        <w:autoSpaceDE w:val="0"/>
        <w:autoSpaceDN w:val="0"/>
        <w:adjustRightInd w:val="0"/>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по сравнению с другими субъектами Российской Федерации рынок</w:t>
      </w:r>
      <w:r w:rsidR="00DF7AA7" w:rsidRPr="008E74B3">
        <w:rPr>
          <w:rFonts w:ascii="Times New Roman" w:hAnsi="Times New Roman" w:cs="Times New Roman"/>
          <w:sz w:val="28"/>
          <w:szCs w:val="28"/>
        </w:rPr>
        <w:t xml:space="preserve"> </w:t>
      </w:r>
      <w:r w:rsidRPr="008E74B3">
        <w:rPr>
          <w:rFonts w:ascii="Times New Roman" w:hAnsi="Times New Roman" w:cs="Times New Roman"/>
          <w:sz w:val="28"/>
          <w:szCs w:val="28"/>
        </w:rPr>
        <w:t>характеризуется относительно большими значениями экономической</w:t>
      </w:r>
      <w:r w:rsidR="00DF7AA7" w:rsidRPr="008E74B3">
        <w:rPr>
          <w:rFonts w:ascii="Times New Roman" w:hAnsi="Times New Roman" w:cs="Times New Roman"/>
          <w:sz w:val="28"/>
          <w:szCs w:val="28"/>
        </w:rPr>
        <w:t xml:space="preserve"> </w:t>
      </w:r>
      <w:r w:rsidRPr="008E74B3">
        <w:rPr>
          <w:rFonts w:ascii="Times New Roman" w:hAnsi="Times New Roman" w:cs="Times New Roman"/>
          <w:sz w:val="28"/>
          <w:szCs w:val="28"/>
        </w:rPr>
        <w:t>концентрации;</w:t>
      </w:r>
    </w:p>
    <w:p w:rsidR="005C5754" w:rsidRPr="008E74B3" w:rsidRDefault="005C5754" w:rsidP="006C0A5F">
      <w:pPr>
        <w:autoSpaceDE w:val="0"/>
        <w:autoSpaceDN w:val="0"/>
        <w:adjustRightInd w:val="0"/>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по сравнению с другими регионами со схожей социально-экономической ситуацией рынок Кабардино-Балкарской Республики характеризуется более</w:t>
      </w:r>
      <w:r w:rsidR="00DF7AA7" w:rsidRPr="008E74B3">
        <w:rPr>
          <w:rFonts w:ascii="Times New Roman" w:hAnsi="Times New Roman" w:cs="Times New Roman"/>
          <w:sz w:val="28"/>
          <w:szCs w:val="28"/>
        </w:rPr>
        <w:t xml:space="preserve"> </w:t>
      </w:r>
      <w:r w:rsidRPr="008E74B3">
        <w:rPr>
          <w:rFonts w:ascii="Times New Roman" w:hAnsi="Times New Roman" w:cs="Times New Roman"/>
          <w:sz w:val="28"/>
          <w:szCs w:val="28"/>
        </w:rPr>
        <w:t>высоким уровнем цен;</w:t>
      </w:r>
    </w:p>
    <w:p w:rsidR="00DF7AA7" w:rsidRPr="008E74B3" w:rsidRDefault="005C5754" w:rsidP="006C0A5F">
      <w:pPr>
        <w:autoSpaceDE w:val="0"/>
        <w:autoSpaceDN w:val="0"/>
        <w:adjustRightInd w:val="0"/>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рынки относятся к приоритетным для республики сферам.</w:t>
      </w:r>
      <w:r w:rsidR="00DF7AA7" w:rsidRPr="008E74B3">
        <w:rPr>
          <w:rFonts w:ascii="Times New Roman" w:hAnsi="Times New Roman" w:cs="Times New Roman"/>
          <w:sz w:val="28"/>
          <w:szCs w:val="28"/>
        </w:rPr>
        <w:t xml:space="preserve"> </w:t>
      </w:r>
    </w:p>
    <w:p w:rsidR="005C5754" w:rsidRPr="008E74B3" w:rsidRDefault="005C5754" w:rsidP="00DF7AA7">
      <w:pPr>
        <w:autoSpaceDE w:val="0"/>
        <w:autoSpaceDN w:val="0"/>
        <w:adjustRightInd w:val="0"/>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Определение приоритетных отраслей (рынков) осуществлялось также на</w:t>
      </w:r>
      <w:r w:rsidR="00DF7AA7" w:rsidRPr="008E74B3">
        <w:rPr>
          <w:rFonts w:ascii="Times New Roman" w:hAnsi="Times New Roman" w:cs="Times New Roman"/>
          <w:sz w:val="28"/>
          <w:szCs w:val="28"/>
        </w:rPr>
        <w:t xml:space="preserve"> </w:t>
      </w:r>
      <w:r w:rsidRPr="008E74B3">
        <w:rPr>
          <w:rFonts w:ascii="Times New Roman" w:hAnsi="Times New Roman" w:cs="Times New Roman"/>
          <w:sz w:val="28"/>
          <w:szCs w:val="28"/>
        </w:rPr>
        <w:t>основе следующих критериев:</w:t>
      </w:r>
    </w:p>
    <w:p w:rsidR="00DF7AA7" w:rsidRPr="008E74B3" w:rsidRDefault="005C5754" w:rsidP="006C0A5F">
      <w:pPr>
        <w:autoSpaceDE w:val="0"/>
        <w:autoSpaceDN w:val="0"/>
        <w:adjustRightInd w:val="0"/>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имеются факторы, ограничивающие конкуренцию на выбранных</w:t>
      </w:r>
      <w:r w:rsidR="00DF7AA7" w:rsidRPr="008E74B3">
        <w:rPr>
          <w:rFonts w:ascii="Times New Roman" w:hAnsi="Times New Roman" w:cs="Times New Roman"/>
          <w:sz w:val="28"/>
          <w:szCs w:val="28"/>
        </w:rPr>
        <w:t xml:space="preserve"> </w:t>
      </w:r>
      <w:r w:rsidRPr="008E74B3">
        <w:rPr>
          <w:rFonts w:ascii="Times New Roman" w:hAnsi="Times New Roman" w:cs="Times New Roman"/>
          <w:sz w:val="28"/>
          <w:szCs w:val="28"/>
        </w:rPr>
        <w:t>рынках;</w:t>
      </w:r>
    </w:p>
    <w:p w:rsidR="005C5754" w:rsidRPr="008E74B3" w:rsidRDefault="005C5754" w:rsidP="006C0A5F">
      <w:pPr>
        <w:autoSpaceDE w:val="0"/>
        <w:autoSpaceDN w:val="0"/>
        <w:adjustRightInd w:val="0"/>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социальная значимость отраслей;</w:t>
      </w:r>
    </w:p>
    <w:p w:rsidR="005C5754" w:rsidRPr="008E74B3" w:rsidRDefault="002D384E" w:rsidP="006C0A5F">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w:t>
      </w:r>
      <w:r w:rsidR="005C5754" w:rsidRPr="008E74B3">
        <w:rPr>
          <w:rFonts w:ascii="Times New Roman" w:hAnsi="Times New Roman" w:cs="Times New Roman"/>
          <w:sz w:val="28"/>
          <w:szCs w:val="28"/>
        </w:rPr>
        <w:t>остаточно быстро можно достигнуть ожидаемых результатов.</w:t>
      </w:r>
    </w:p>
    <w:p w:rsidR="00635513" w:rsidRPr="008E74B3" w:rsidRDefault="00635513" w:rsidP="006C0A5F">
      <w:pPr>
        <w:autoSpaceDE w:val="0"/>
        <w:autoSpaceDN w:val="0"/>
        <w:adjustRightInd w:val="0"/>
        <w:spacing w:after="0" w:line="240" w:lineRule="auto"/>
        <w:ind w:firstLine="708"/>
        <w:jc w:val="both"/>
        <w:rPr>
          <w:rFonts w:ascii="Times New Roman" w:hAnsi="Times New Roman" w:cs="Times New Roman"/>
          <w:sz w:val="28"/>
          <w:szCs w:val="28"/>
        </w:rPr>
      </w:pPr>
    </w:p>
    <w:p w:rsidR="005C2208" w:rsidRPr="008E74B3" w:rsidRDefault="005C2208" w:rsidP="006D5ACB">
      <w:pPr>
        <w:pStyle w:val="2"/>
        <w:spacing w:line="240" w:lineRule="auto"/>
      </w:pPr>
      <w:bookmarkStart w:id="37" w:name="_Toc2154055"/>
      <w:r w:rsidRPr="008E74B3">
        <w:t>3.5. Утверждение плана мероприятий («дорожной карты») по содействию развитию конкуренции в субъекте Российской Федерации,</w:t>
      </w:r>
      <w:r w:rsidR="008627BF" w:rsidRPr="008E74B3">
        <w:t xml:space="preserve"> </w:t>
      </w:r>
      <w:r w:rsidRPr="008E74B3">
        <w:t>подготовленного в соответствии с положениями Стандарта (далее – «дорожная карта»)</w:t>
      </w:r>
      <w:bookmarkEnd w:id="37"/>
    </w:p>
    <w:p w:rsidR="00DB536F" w:rsidRPr="008E74B3" w:rsidRDefault="00DB536F" w:rsidP="005C2208">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F84ED3" w:rsidRPr="008E74B3" w:rsidRDefault="002D4732" w:rsidP="005C220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П</w:t>
      </w:r>
      <w:r w:rsidR="005C2208" w:rsidRPr="008E74B3">
        <w:rPr>
          <w:rFonts w:ascii="Times New Roman" w:hAnsi="Times New Roman" w:cs="Times New Roman"/>
          <w:color w:val="000000"/>
          <w:sz w:val="28"/>
          <w:szCs w:val="28"/>
        </w:rPr>
        <w:t>лан мероприятий («дорожн</w:t>
      </w:r>
      <w:r w:rsidRPr="008E74B3">
        <w:rPr>
          <w:rFonts w:ascii="Times New Roman" w:hAnsi="Times New Roman" w:cs="Times New Roman"/>
          <w:color w:val="000000"/>
          <w:sz w:val="28"/>
          <w:szCs w:val="28"/>
        </w:rPr>
        <w:t>ая</w:t>
      </w:r>
      <w:r w:rsidR="005C2208" w:rsidRPr="008E74B3">
        <w:rPr>
          <w:rFonts w:ascii="Times New Roman" w:hAnsi="Times New Roman" w:cs="Times New Roman"/>
          <w:color w:val="000000"/>
          <w:sz w:val="28"/>
          <w:szCs w:val="28"/>
        </w:rPr>
        <w:t xml:space="preserve"> карт</w:t>
      </w:r>
      <w:r w:rsidRPr="008E74B3">
        <w:rPr>
          <w:rFonts w:ascii="Times New Roman" w:hAnsi="Times New Roman" w:cs="Times New Roman"/>
          <w:color w:val="000000"/>
          <w:sz w:val="28"/>
          <w:szCs w:val="28"/>
        </w:rPr>
        <w:t>а</w:t>
      </w:r>
      <w:r w:rsidR="005C2208" w:rsidRPr="008E74B3">
        <w:rPr>
          <w:rFonts w:ascii="Times New Roman" w:hAnsi="Times New Roman" w:cs="Times New Roman"/>
          <w:color w:val="000000"/>
          <w:sz w:val="28"/>
          <w:szCs w:val="28"/>
        </w:rPr>
        <w:t xml:space="preserve">») по содействию развитию конкуренции в </w:t>
      </w:r>
      <w:r w:rsidR="005C2208" w:rsidRPr="008E74B3">
        <w:rPr>
          <w:rFonts w:ascii="Times New Roman" w:hAnsi="Times New Roman" w:cs="Times New Roman"/>
          <w:sz w:val="28"/>
          <w:szCs w:val="28"/>
        </w:rPr>
        <w:t>К</w:t>
      </w:r>
      <w:r w:rsidRPr="008E74B3">
        <w:rPr>
          <w:rFonts w:ascii="Times New Roman" w:hAnsi="Times New Roman" w:cs="Times New Roman"/>
          <w:sz w:val="28"/>
          <w:szCs w:val="28"/>
        </w:rPr>
        <w:t>абардино-Балкарской</w:t>
      </w:r>
      <w:r w:rsidR="005C2208" w:rsidRPr="008E74B3">
        <w:rPr>
          <w:rFonts w:ascii="Times New Roman" w:hAnsi="Times New Roman" w:cs="Times New Roman"/>
          <w:sz w:val="28"/>
          <w:szCs w:val="28"/>
        </w:rPr>
        <w:t xml:space="preserve"> Республике</w:t>
      </w:r>
      <w:r w:rsidR="005C2208" w:rsidRPr="008E74B3">
        <w:rPr>
          <w:rFonts w:ascii="Times New Roman" w:hAnsi="Times New Roman" w:cs="Times New Roman"/>
          <w:color w:val="000000"/>
          <w:sz w:val="28"/>
          <w:szCs w:val="28"/>
        </w:rPr>
        <w:t xml:space="preserve">, разработан Министерством экономического развития </w:t>
      </w:r>
      <w:r w:rsidR="005C2208" w:rsidRPr="008E74B3">
        <w:rPr>
          <w:rFonts w:ascii="Times New Roman" w:hAnsi="Times New Roman" w:cs="Times New Roman"/>
          <w:sz w:val="28"/>
          <w:szCs w:val="28"/>
        </w:rPr>
        <w:t>К</w:t>
      </w:r>
      <w:r w:rsidRPr="008E74B3">
        <w:rPr>
          <w:rFonts w:ascii="Times New Roman" w:hAnsi="Times New Roman" w:cs="Times New Roman"/>
          <w:sz w:val="28"/>
          <w:szCs w:val="28"/>
        </w:rPr>
        <w:t xml:space="preserve">абардино-Балкарской Республики </w:t>
      </w:r>
      <w:r w:rsidR="005C2208" w:rsidRPr="008E74B3">
        <w:rPr>
          <w:rFonts w:ascii="Times New Roman" w:hAnsi="Times New Roman" w:cs="Times New Roman"/>
          <w:color w:val="000000"/>
          <w:sz w:val="28"/>
          <w:szCs w:val="28"/>
        </w:rPr>
        <w:t xml:space="preserve">в соответствии с положениями Стандарта и </w:t>
      </w:r>
      <w:r w:rsidRPr="008E74B3">
        <w:rPr>
          <w:rFonts w:ascii="Times New Roman" w:hAnsi="Times New Roman" w:cs="Times New Roman"/>
          <w:color w:val="000000"/>
          <w:sz w:val="28"/>
          <w:szCs w:val="28"/>
        </w:rPr>
        <w:t>утвержден</w:t>
      </w:r>
      <w:r w:rsidR="005C2208" w:rsidRPr="008E74B3">
        <w:rPr>
          <w:rFonts w:ascii="Times New Roman" w:hAnsi="Times New Roman" w:cs="Times New Roman"/>
          <w:color w:val="000000"/>
          <w:sz w:val="28"/>
          <w:szCs w:val="28"/>
        </w:rPr>
        <w:t xml:space="preserve"> </w:t>
      </w:r>
      <w:r w:rsidR="00C058FB" w:rsidRPr="008E74B3">
        <w:rPr>
          <w:rFonts w:ascii="Times New Roman" w:hAnsi="Times New Roman" w:cs="Times New Roman"/>
          <w:color w:val="000000"/>
          <w:sz w:val="28"/>
          <w:szCs w:val="28"/>
        </w:rPr>
        <w:t>распоряжением</w:t>
      </w:r>
      <w:r w:rsidR="00F84ED3" w:rsidRPr="008E74B3">
        <w:rPr>
          <w:rFonts w:ascii="Times New Roman" w:hAnsi="Times New Roman" w:cs="Times New Roman"/>
          <w:color w:val="000000"/>
          <w:sz w:val="28"/>
          <w:szCs w:val="28"/>
        </w:rPr>
        <w:t xml:space="preserve"> Главы Кабардино-Балкарской Республики от 29 декабря 2017 года № 156-РГ «Об утверждении перечня приоритетных и социально-значимых рынков для содействия развитию конкуренции в Кабардино-Балкарской Республике и плана мероприятий («дорожной карты») по содействию развитию конкуренции в Кабардино-Балкарской Республике на 2017-2018 годы».</w:t>
      </w:r>
    </w:p>
    <w:p w:rsidR="002D4732" w:rsidRPr="008E74B3" w:rsidRDefault="002D4732" w:rsidP="005C220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Мероприятия, предусмотренные «дорожной картой», затронули практически все сферы деятельности органов исполнительной власти республики и органов местного самоуправления.</w:t>
      </w:r>
    </w:p>
    <w:p w:rsidR="00AA2B59" w:rsidRPr="008E74B3" w:rsidRDefault="002D4732" w:rsidP="005C220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В рамках каждого из 1</w:t>
      </w:r>
      <w:r w:rsidR="00AA2B59" w:rsidRPr="008E74B3">
        <w:rPr>
          <w:rFonts w:ascii="Times New Roman" w:hAnsi="Times New Roman" w:cs="Times New Roman"/>
          <w:color w:val="000000"/>
          <w:sz w:val="28"/>
          <w:szCs w:val="28"/>
        </w:rPr>
        <w:t>4</w:t>
      </w:r>
      <w:r w:rsidRPr="008E74B3">
        <w:rPr>
          <w:rFonts w:ascii="Times New Roman" w:hAnsi="Times New Roman" w:cs="Times New Roman"/>
          <w:color w:val="000000"/>
          <w:sz w:val="28"/>
          <w:szCs w:val="28"/>
        </w:rPr>
        <w:t xml:space="preserve"> рынков (11 социально значимых и </w:t>
      </w:r>
      <w:r w:rsidR="00AA2B59" w:rsidRPr="008E74B3">
        <w:rPr>
          <w:rFonts w:ascii="Times New Roman" w:hAnsi="Times New Roman" w:cs="Times New Roman"/>
          <w:color w:val="000000"/>
          <w:sz w:val="28"/>
          <w:szCs w:val="28"/>
        </w:rPr>
        <w:t>3</w:t>
      </w:r>
      <w:r w:rsidRPr="008E74B3">
        <w:rPr>
          <w:rFonts w:ascii="Times New Roman" w:hAnsi="Times New Roman" w:cs="Times New Roman"/>
          <w:color w:val="000000"/>
          <w:sz w:val="28"/>
          <w:szCs w:val="28"/>
        </w:rPr>
        <w:br/>
        <w:t>приоритетных) предусмотрены мероприятия по достижению установленных</w:t>
      </w:r>
      <w:r w:rsidRPr="008E74B3">
        <w:rPr>
          <w:rFonts w:ascii="Times New Roman" w:hAnsi="Times New Roman" w:cs="Times New Roman"/>
          <w:color w:val="000000"/>
          <w:sz w:val="28"/>
          <w:szCs w:val="28"/>
        </w:rPr>
        <w:br/>
        <w:t>показателей</w:t>
      </w:r>
      <w:r w:rsidR="00C058FB" w:rsidRPr="008E74B3">
        <w:rPr>
          <w:rFonts w:ascii="Times New Roman" w:hAnsi="Times New Roman" w:cs="Times New Roman"/>
          <w:color w:val="000000"/>
          <w:sz w:val="28"/>
          <w:szCs w:val="28"/>
        </w:rPr>
        <w:t xml:space="preserve">, </w:t>
      </w:r>
      <w:r w:rsidRPr="008E74B3">
        <w:rPr>
          <w:rFonts w:ascii="Times New Roman" w:hAnsi="Times New Roman" w:cs="Times New Roman"/>
          <w:color w:val="000000"/>
          <w:sz w:val="28"/>
          <w:szCs w:val="28"/>
        </w:rPr>
        <w:t>реализация</w:t>
      </w:r>
      <w:r w:rsidR="00C058FB" w:rsidRPr="008E74B3">
        <w:rPr>
          <w:rFonts w:ascii="Times New Roman" w:hAnsi="Times New Roman" w:cs="Times New Roman"/>
          <w:color w:val="000000"/>
          <w:sz w:val="28"/>
          <w:szCs w:val="28"/>
        </w:rPr>
        <w:t xml:space="preserve"> </w:t>
      </w:r>
      <w:r w:rsidRPr="008E74B3">
        <w:rPr>
          <w:rFonts w:ascii="Times New Roman" w:hAnsi="Times New Roman" w:cs="Times New Roman"/>
          <w:color w:val="000000"/>
          <w:sz w:val="28"/>
          <w:szCs w:val="28"/>
        </w:rPr>
        <w:t>которых</w:t>
      </w:r>
      <w:r w:rsidR="00C058FB" w:rsidRPr="008E74B3">
        <w:rPr>
          <w:rFonts w:ascii="Times New Roman" w:hAnsi="Times New Roman" w:cs="Times New Roman"/>
          <w:color w:val="000000"/>
          <w:sz w:val="28"/>
          <w:szCs w:val="28"/>
        </w:rPr>
        <w:t xml:space="preserve"> </w:t>
      </w:r>
      <w:r w:rsidR="00AA2B59" w:rsidRPr="008E74B3">
        <w:rPr>
          <w:rFonts w:ascii="Times New Roman" w:hAnsi="Times New Roman" w:cs="Times New Roman"/>
          <w:color w:val="000000"/>
          <w:sz w:val="28"/>
          <w:szCs w:val="28"/>
        </w:rPr>
        <w:t xml:space="preserve">должна </w:t>
      </w:r>
      <w:r w:rsidRPr="008E74B3">
        <w:rPr>
          <w:rFonts w:ascii="Times New Roman" w:hAnsi="Times New Roman" w:cs="Times New Roman"/>
          <w:color w:val="000000"/>
          <w:sz w:val="28"/>
          <w:szCs w:val="28"/>
        </w:rPr>
        <w:t>прив</w:t>
      </w:r>
      <w:r w:rsidR="00AA2B59" w:rsidRPr="008E74B3">
        <w:rPr>
          <w:rFonts w:ascii="Times New Roman" w:hAnsi="Times New Roman" w:cs="Times New Roman"/>
          <w:color w:val="000000"/>
          <w:sz w:val="28"/>
          <w:szCs w:val="28"/>
        </w:rPr>
        <w:t>ести</w:t>
      </w:r>
      <w:r w:rsidRPr="008E74B3">
        <w:rPr>
          <w:rFonts w:ascii="Times New Roman" w:hAnsi="Times New Roman" w:cs="Times New Roman"/>
          <w:color w:val="000000"/>
          <w:sz w:val="28"/>
          <w:szCs w:val="28"/>
        </w:rPr>
        <w:t xml:space="preserve"> к достижению </w:t>
      </w:r>
      <w:r w:rsidR="00C058FB" w:rsidRPr="008E74B3">
        <w:rPr>
          <w:rFonts w:ascii="Times New Roman" w:hAnsi="Times New Roman" w:cs="Times New Roman"/>
          <w:color w:val="000000"/>
          <w:sz w:val="28"/>
          <w:szCs w:val="28"/>
        </w:rPr>
        <w:t>целевых</w:t>
      </w:r>
      <w:r w:rsidRPr="008E74B3">
        <w:rPr>
          <w:rFonts w:ascii="Times New Roman" w:hAnsi="Times New Roman" w:cs="Times New Roman"/>
          <w:color w:val="000000"/>
          <w:sz w:val="28"/>
          <w:szCs w:val="28"/>
        </w:rPr>
        <w:t xml:space="preserve"> значений и созда</w:t>
      </w:r>
      <w:r w:rsidR="00AA2B59" w:rsidRPr="008E74B3">
        <w:rPr>
          <w:rFonts w:ascii="Times New Roman" w:hAnsi="Times New Roman" w:cs="Times New Roman"/>
          <w:color w:val="000000"/>
          <w:sz w:val="28"/>
          <w:szCs w:val="28"/>
        </w:rPr>
        <w:t>нию</w:t>
      </w:r>
      <w:r w:rsidRPr="008E74B3">
        <w:rPr>
          <w:rFonts w:ascii="Times New Roman" w:hAnsi="Times New Roman" w:cs="Times New Roman"/>
          <w:color w:val="000000"/>
          <w:sz w:val="28"/>
          <w:szCs w:val="28"/>
        </w:rPr>
        <w:t xml:space="preserve"> услови</w:t>
      </w:r>
      <w:r w:rsidR="00AA2B59" w:rsidRPr="008E74B3">
        <w:rPr>
          <w:rFonts w:ascii="Times New Roman" w:hAnsi="Times New Roman" w:cs="Times New Roman"/>
          <w:color w:val="000000"/>
          <w:sz w:val="28"/>
          <w:szCs w:val="28"/>
        </w:rPr>
        <w:t>й</w:t>
      </w:r>
      <w:r w:rsidR="00C058FB" w:rsidRPr="008E74B3">
        <w:rPr>
          <w:rFonts w:ascii="Times New Roman" w:hAnsi="Times New Roman" w:cs="Times New Roman"/>
          <w:color w:val="000000"/>
          <w:sz w:val="28"/>
          <w:szCs w:val="28"/>
        </w:rPr>
        <w:t xml:space="preserve"> </w:t>
      </w:r>
      <w:r w:rsidRPr="008E74B3">
        <w:rPr>
          <w:rFonts w:ascii="Times New Roman" w:hAnsi="Times New Roman" w:cs="Times New Roman"/>
          <w:color w:val="000000"/>
          <w:sz w:val="28"/>
          <w:szCs w:val="28"/>
        </w:rPr>
        <w:t>для развития конкуренции и снижения доли государственного сектора.</w:t>
      </w:r>
    </w:p>
    <w:p w:rsidR="002D4732" w:rsidRPr="008E74B3" w:rsidRDefault="00AA2B59" w:rsidP="005C220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 xml:space="preserve">Кроме того, </w:t>
      </w:r>
      <w:r w:rsidR="002D4732" w:rsidRPr="008E74B3">
        <w:rPr>
          <w:rFonts w:ascii="Times New Roman" w:hAnsi="Times New Roman" w:cs="Times New Roman"/>
          <w:color w:val="000000"/>
          <w:sz w:val="28"/>
          <w:szCs w:val="28"/>
        </w:rPr>
        <w:t>«Дорожной картой» предусматриваются системные мероприятия, которые направлены на развитие конкурентной</w:t>
      </w:r>
      <w:r w:rsidRPr="008E74B3">
        <w:rPr>
          <w:rFonts w:ascii="Times New Roman" w:hAnsi="Times New Roman" w:cs="Times New Roman"/>
          <w:color w:val="000000"/>
          <w:sz w:val="28"/>
          <w:szCs w:val="28"/>
        </w:rPr>
        <w:t xml:space="preserve"> </w:t>
      </w:r>
      <w:r w:rsidR="002D4732" w:rsidRPr="008E74B3">
        <w:rPr>
          <w:rFonts w:ascii="Times New Roman" w:hAnsi="Times New Roman" w:cs="Times New Roman"/>
          <w:color w:val="000000"/>
          <w:sz w:val="28"/>
          <w:szCs w:val="28"/>
        </w:rPr>
        <w:t xml:space="preserve">среды в </w:t>
      </w:r>
      <w:r w:rsidRPr="008E74B3">
        <w:rPr>
          <w:rFonts w:ascii="Times New Roman" w:hAnsi="Times New Roman" w:cs="Times New Roman"/>
          <w:color w:val="000000"/>
          <w:sz w:val="28"/>
          <w:szCs w:val="28"/>
        </w:rPr>
        <w:t>республике</w:t>
      </w:r>
      <w:r w:rsidR="002D4732" w:rsidRPr="008E74B3">
        <w:rPr>
          <w:rFonts w:ascii="Times New Roman" w:hAnsi="Times New Roman" w:cs="Times New Roman"/>
          <w:color w:val="000000"/>
          <w:sz w:val="28"/>
          <w:szCs w:val="28"/>
        </w:rPr>
        <w:t>, в том числе:</w:t>
      </w:r>
    </w:p>
    <w:p w:rsidR="00AA2B59" w:rsidRPr="008E74B3" w:rsidRDefault="00AA2B59" w:rsidP="005C220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на развитие конкуренции при осуществлении государственных и муниципальных закупок;</w:t>
      </w:r>
    </w:p>
    <w:p w:rsidR="00AA2B59" w:rsidRPr="008E74B3" w:rsidRDefault="00AA2B59" w:rsidP="005C220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совершенствование процессов управления объектов государственной собственной собственности республики;</w:t>
      </w:r>
    </w:p>
    <w:p w:rsidR="00AA2B59" w:rsidRPr="008E74B3" w:rsidRDefault="00AA2B59" w:rsidP="005C220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создание условий для развития конкуренции на рынке строительства;</w:t>
      </w:r>
    </w:p>
    <w:p w:rsidR="00AA2B59" w:rsidRPr="008E74B3" w:rsidRDefault="003A1BEE" w:rsidP="005C220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развитие негосударственных (немуниципальных) социально ориентированных некоммерческих организаций.</w:t>
      </w:r>
    </w:p>
    <w:p w:rsidR="00060DEA" w:rsidRPr="008E74B3" w:rsidRDefault="00060DEA" w:rsidP="005C2208">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5C2208" w:rsidRPr="008E74B3" w:rsidRDefault="005C2208" w:rsidP="005639B1">
      <w:pPr>
        <w:pStyle w:val="2"/>
        <w:spacing w:line="240" w:lineRule="auto"/>
      </w:pPr>
      <w:bookmarkStart w:id="38" w:name="_Toc2154056"/>
      <w:r w:rsidRPr="008E74B3">
        <w:t>3.6. Подготовка ежегодного доклада о состоянии и развитии конкурентной среды на рынках товаров, работ и услуг субъекта Российской Федерации, подготовленного в соответствии с положениями</w:t>
      </w:r>
      <w:r w:rsidR="008627BF" w:rsidRPr="008E74B3">
        <w:t xml:space="preserve"> </w:t>
      </w:r>
      <w:r w:rsidRPr="008E74B3">
        <w:t>Стандарта (далее – Доклад)</w:t>
      </w:r>
      <w:bookmarkEnd w:id="38"/>
    </w:p>
    <w:p w:rsidR="00036A68" w:rsidRPr="008E74B3" w:rsidRDefault="005C2208" w:rsidP="002F1EC3">
      <w:pPr>
        <w:autoSpaceDE w:val="0"/>
        <w:autoSpaceDN w:val="0"/>
        <w:adjustRightInd w:val="0"/>
        <w:spacing w:after="0" w:line="240" w:lineRule="auto"/>
        <w:ind w:firstLine="708"/>
        <w:jc w:val="both"/>
        <w:rPr>
          <w:rFonts w:ascii="Times New Roman" w:hAnsi="Times New Roman" w:cs="Times New Roman"/>
          <w:sz w:val="28"/>
          <w:szCs w:val="28"/>
        </w:rPr>
      </w:pPr>
      <w:r w:rsidRPr="008E74B3">
        <w:rPr>
          <w:rFonts w:ascii="Times New Roman" w:hAnsi="Times New Roman" w:cs="Times New Roman"/>
          <w:sz w:val="28"/>
          <w:szCs w:val="28"/>
        </w:rPr>
        <w:t>Ежегодный доклад о состоянии и развитии конкурентной среды на рынках товаров, работ и услуг К</w:t>
      </w:r>
      <w:r w:rsidR="002F1EC3" w:rsidRPr="008E74B3">
        <w:rPr>
          <w:rFonts w:ascii="Times New Roman" w:hAnsi="Times New Roman" w:cs="Times New Roman"/>
          <w:sz w:val="28"/>
          <w:szCs w:val="28"/>
        </w:rPr>
        <w:t>абардино-Балкарской</w:t>
      </w:r>
      <w:r w:rsidRPr="008E74B3">
        <w:rPr>
          <w:rFonts w:ascii="Times New Roman" w:hAnsi="Times New Roman" w:cs="Times New Roman"/>
          <w:sz w:val="28"/>
          <w:szCs w:val="28"/>
        </w:rPr>
        <w:t xml:space="preserve"> Республики</w:t>
      </w:r>
      <w:r w:rsidRPr="008E74B3">
        <w:rPr>
          <w:rFonts w:ascii="Times New Roman" w:hAnsi="Times New Roman" w:cs="Times New Roman"/>
          <w:color w:val="000000"/>
          <w:sz w:val="28"/>
          <w:szCs w:val="28"/>
        </w:rPr>
        <w:t xml:space="preserve"> п</w:t>
      </w:r>
      <w:r w:rsidRPr="008E74B3">
        <w:rPr>
          <w:rFonts w:ascii="Times New Roman" w:hAnsi="Times New Roman" w:cs="Times New Roman"/>
          <w:sz w:val="28"/>
          <w:szCs w:val="28"/>
        </w:rPr>
        <w:t xml:space="preserve">одготовлен и утвержден на заседании </w:t>
      </w:r>
      <w:r w:rsidR="002F1EC3" w:rsidRPr="008E74B3">
        <w:rPr>
          <w:rFonts w:ascii="Times New Roman" w:hAnsi="Times New Roman" w:cs="Times New Roman"/>
          <w:color w:val="000000"/>
          <w:sz w:val="28"/>
          <w:szCs w:val="28"/>
        </w:rPr>
        <w:t xml:space="preserve">Совета при Главе Кабардино-Балкарской Республики по </w:t>
      </w:r>
      <w:r w:rsidR="00382479" w:rsidRPr="008E74B3">
        <w:rPr>
          <w:rFonts w:ascii="Times New Roman" w:hAnsi="Times New Roman" w:cs="Times New Roman"/>
          <w:color w:val="000000"/>
          <w:sz w:val="28"/>
          <w:szCs w:val="28"/>
        </w:rPr>
        <w:t>содействию развитию конкуренции</w:t>
      </w:r>
      <w:r w:rsidR="002F1EC3" w:rsidRPr="008E74B3">
        <w:rPr>
          <w:rFonts w:ascii="Times New Roman" w:hAnsi="Times New Roman" w:cs="Times New Roman"/>
          <w:color w:val="000000"/>
          <w:sz w:val="28"/>
          <w:szCs w:val="28"/>
        </w:rPr>
        <w:t xml:space="preserve"> </w:t>
      </w:r>
      <w:r w:rsidR="00C058FB" w:rsidRPr="008E74B3">
        <w:rPr>
          <w:rFonts w:ascii="Times New Roman" w:hAnsi="Times New Roman" w:cs="Times New Roman"/>
          <w:color w:val="000000"/>
          <w:sz w:val="28"/>
          <w:szCs w:val="28"/>
        </w:rPr>
        <w:t>2</w:t>
      </w:r>
      <w:r w:rsidR="009D11EC" w:rsidRPr="008E74B3">
        <w:rPr>
          <w:rFonts w:ascii="Times New Roman" w:hAnsi="Times New Roman" w:cs="Times New Roman"/>
          <w:color w:val="000000"/>
          <w:sz w:val="28"/>
          <w:szCs w:val="28"/>
        </w:rPr>
        <w:t>6</w:t>
      </w:r>
      <w:r w:rsidR="005B1FAC" w:rsidRPr="008E74B3">
        <w:rPr>
          <w:rFonts w:ascii="Times New Roman" w:hAnsi="Times New Roman" w:cs="Times New Roman"/>
          <w:color w:val="000000"/>
          <w:sz w:val="28"/>
          <w:szCs w:val="28"/>
        </w:rPr>
        <w:t xml:space="preserve"> </w:t>
      </w:r>
      <w:r w:rsidR="00C058FB" w:rsidRPr="008E74B3">
        <w:rPr>
          <w:rFonts w:ascii="Times New Roman" w:hAnsi="Times New Roman" w:cs="Times New Roman"/>
          <w:color w:val="000000"/>
          <w:sz w:val="28"/>
          <w:szCs w:val="28"/>
        </w:rPr>
        <w:t>февраля</w:t>
      </w:r>
      <w:r w:rsidR="002F1EC3" w:rsidRPr="008E74B3">
        <w:rPr>
          <w:rFonts w:ascii="Times New Roman" w:hAnsi="Times New Roman" w:cs="Times New Roman"/>
          <w:color w:val="000000"/>
          <w:sz w:val="28"/>
          <w:szCs w:val="28"/>
        </w:rPr>
        <w:t xml:space="preserve"> 201</w:t>
      </w:r>
      <w:r w:rsidR="009D11EC" w:rsidRPr="008E74B3">
        <w:rPr>
          <w:rFonts w:ascii="Times New Roman" w:hAnsi="Times New Roman" w:cs="Times New Roman"/>
          <w:color w:val="000000"/>
          <w:sz w:val="28"/>
          <w:szCs w:val="28"/>
        </w:rPr>
        <w:t>9</w:t>
      </w:r>
      <w:r w:rsidR="002F1EC3" w:rsidRPr="008E74B3">
        <w:rPr>
          <w:rFonts w:ascii="Times New Roman" w:hAnsi="Times New Roman" w:cs="Times New Roman"/>
          <w:color w:val="000000"/>
          <w:sz w:val="28"/>
          <w:szCs w:val="28"/>
        </w:rPr>
        <w:t xml:space="preserve"> г. </w:t>
      </w:r>
      <w:r w:rsidR="002F1EC3" w:rsidRPr="008E74B3">
        <w:rPr>
          <w:rFonts w:ascii="Times New Roman" w:hAnsi="Times New Roman" w:cs="Times New Roman"/>
          <w:sz w:val="28"/>
          <w:szCs w:val="28"/>
        </w:rPr>
        <w:t>№</w:t>
      </w:r>
      <w:r w:rsidR="00C058FB" w:rsidRPr="008E74B3">
        <w:rPr>
          <w:rFonts w:ascii="Times New Roman" w:hAnsi="Times New Roman" w:cs="Times New Roman"/>
          <w:sz w:val="28"/>
          <w:szCs w:val="28"/>
        </w:rPr>
        <w:t xml:space="preserve"> </w:t>
      </w:r>
      <w:r w:rsidR="00036A68" w:rsidRPr="008E74B3">
        <w:rPr>
          <w:rFonts w:ascii="Times New Roman" w:hAnsi="Times New Roman" w:cs="Times New Roman"/>
          <w:sz w:val="28"/>
          <w:szCs w:val="28"/>
        </w:rPr>
        <w:t>1.</w:t>
      </w:r>
    </w:p>
    <w:p w:rsidR="00635513" w:rsidRPr="008E74B3" w:rsidRDefault="002F1EC3" w:rsidP="00635513">
      <w:pPr>
        <w:autoSpaceDE w:val="0"/>
        <w:autoSpaceDN w:val="0"/>
        <w:adjustRightInd w:val="0"/>
        <w:spacing w:after="0" w:line="240" w:lineRule="auto"/>
        <w:ind w:firstLine="708"/>
        <w:rPr>
          <w:rStyle w:val="a9"/>
          <w:rFonts w:ascii="Times New Roman" w:hAnsi="Times New Roman" w:cs="Times New Roman"/>
          <w:sz w:val="28"/>
          <w:szCs w:val="28"/>
        </w:rPr>
      </w:pPr>
      <w:r w:rsidRPr="008E74B3">
        <w:rPr>
          <w:rFonts w:ascii="Times New Roman" w:hAnsi="Times New Roman" w:cs="Times New Roman"/>
          <w:color w:val="000000"/>
          <w:sz w:val="28"/>
          <w:szCs w:val="28"/>
        </w:rPr>
        <w:t>Доклад размещен на сайте Министерства экономического развития</w:t>
      </w:r>
      <w:r w:rsidR="0079784C" w:rsidRPr="008E74B3">
        <w:rPr>
          <w:rFonts w:ascii="Times New Roman" w:hAnsi="Times New Roman" w:cs="Times New Roman"/>
          <w:color w:val="000000"/>
          <w:sz w:val="28"/>
          <w:szCs w:val="28"/>
        </w:rPr>
        <w:t xml:space="preserve"> К</w:t>
      </w:r>
      <w:r w:rsidRPr="008E74B3">
        <w:rPr>
          <w:rFonts w:ascii="Times New Roman" w:hAnsi="Times New Roman" w:cs="Times New Roman"/>
          <w:sz w:val="28"/>
          <w:szCs w:val="28"/>
        </w:rPr>
        <w:t>абардино-Балкарской Республики</w:t>
      </w:r>
      <w:r w:rsidR="00790244">
        <w:rPr>
          <w:rFonts w:ascii="Times New Roman" w:hAnsi="Times New Roman" w:cs="Times New Roman"/>
          <w:sz w:val="28"/>
          <w:szCs w:val="28"/>
        </w:rPr>
        <w:t>.</w:t>
      </w:r>
      <w:r w:rsidR="0079784C" w:rsidRPr="008E74B3">
        <w:rPr>
          <w:rFonts w:ascii="Times New Roman" w:hAnsi="Times New Roman" w:cs="Times New Roman"/>
          <w:sz w:val="28"/>
          <w:szCs w:val="28"/>
        </w:rPr>
        <w:t xml:space="preserve"> </w:t>
      </w:r>
      <w:hyperlink r:id="rId55" w:history="1">
        <w:r w:rsidR="00CF0CEC" w:rsidRPr="00790244">
          <w:rPr>
            <w:rStyle w:val="a9"/>
            <w:rFonts w:ascii="Times New Roman" w:hAnsi="Times New Roman" w:cs="Times New Roman"/>
            <w:sz w:val="28"/>
            <w:szCs w:val="28"/>
          </w:rPr>
          <w:t xml:space="preserve">Ссылка на документ в сети </w:t>
        </w:r>
        <w:r w:rsidR="00790244" w:rsidRPr="00790244">
          <w:rPr>
            <w:rStyle w:val="a9"/>
            <w:rFonts w:ascii="Times New Roman" w:hAnsi="Times New Roman" w:cs="Times New Roman"/>
            <w:sz w:val="28"/>
            <w:szCs w:val="28"/>
          </w:rPr>
          <w:t>«</w:t>
        </w:r>
        <w:r w:rsidR="00CF0CEC" w:rsidRPr="00790244">
          <w:rPr>
            <w:rStyle w:val="a9"/>
            <w:rFonts w:ascii="Times New Roman" w:hAnsi="Times New Roman" w:cs="Times New Roman"/>
            <w:sz w:val="28"/>
            <w:szCs w:val="28"/>
          </w:rPr>
          <w:t>Интернет</w:t>
        </w:r>
        <w:r w:rsidR="00790244" w:rsidRPr="00790244">
          <w:rPr>
            <w:rStyle w:val="a9"/>
            <w:rFonts w:ascii="Times New Roman" w:hAnsi="Times New Roman" w:cs="Times New Roman"/>
            <w:sz w:val="28"/>
            <w:szCs w:val="28"/>
          </w:rPr>
          <w:t>»</w:t>
        </w:r>
      </w:hyperlink>
    </w:p>
    <w:p w:rsidR="00635513" w:rsidRPr="008E74B3" w:rsidRDefault="00635513" w:rsidP="0060268D">
      <w:pPr>
        <w:pStyle w:val="2"/>
      </w:pPr>
    </w:p>
    <w:p w:rsidR="00B11085" w:rsidRPr="008E74B3" w:rsidRDefault="005C2208" w:rsidP="00DB536F">
      <w:pPr>
        <w:pStyle w:val="2"/>
        <w:spacing w:line="240" w:lineRule="auto"/>
        <w:ind w:firstLine="708"/>
      </w:pPr>
      <w:bookmarkStart w:id="39" w:name="_Toc2154057"/>
      <w:r w:rsidRPr="008E74B3">
        <w:t>3.7.</w:t>
      </w:r>
      <w:r w:rsidR="00B11085" w:rsidRPr="008E74B3">
        <w:t xml:space="preserve"> </w:t>
      </w:r>
      <w:r w:rsidRPr="008E74B3">
        <w:t>Создание и реализация механизмов общественного контроля за</w:t>
      </w:r>
      <w:r w:rsidR="00B11085" w:rsidRPr="008E74B3">
        <w:t xml:space="preserve"> </w:t>
      </w:r>
      <w:r w:rsidRPr="008E74B3">
        <w:t>деятельностью субъектов естественных монополий</w:t>
      </w:r>
      <w:bookmarkEnd w:id="39"/>
    </w:p>
    <w:p w:rsidR="00382479" w:rsidRPr="008E74B3" w:rsidRDefault="00382479" w:rsidP="00382479">
      <w:pPr>
        <w:spacing w:after="0" w:line="240" w:lineRule="auto"/>
        <w:ind w:firstLine="709"/>
        <w:jc w:val="both"/>
        <w:rPr>
          <w:rFonts w:ascii="Times New Roman" w:hAnsi="Times New Roman" w:cs="Times New Roman"/>
          <w:sz w:val="28"/>
          <w:szCs w:val="28"/>
        </w:rPr>
      </w:pPr>
      <w:r w:rsidRPr="008E74B3">
        <w:rPr>
          <w:rFonts w:ascii="Times New Roman" w:hAnsi="Times New Roman" w:cs="Times New Roman"/>
          <w:sz w:val="28"/>
          <w:szCs w:val="28"/>
        </w:rPr>
        <w:t>Общественный совет при Министерстве энергетики, тарифов и жилищного надзора Кабардино-Балкарской Республики утвержден приказом Минэнерго КБР от 18 июня 2018 г. № 50-ОД</w:t>
      </w:r>
      <w:r w:rsidR="009E4344" w:rsidRPr="008E74B3">
        <w:rPr>
          <w:rFonts w:ascii="Times New Roman" w:hAnsi="Times New Roman" w:cs="Times New Roman"/>
          <w:sz w:val="28"/>
          <w:szCs w:val="28"/>
        </w:rPr>
        <w:t>.</w:t>
      </w:r>
    </w:p>
    <w:p w:rsidR="00CC4D5F" w:rsidRPr="008E74B3" w:rsidRDefault="00CC4D5F" w:rsidP="00CC4D5F">
      <w:pPr>
        <w:spacing w:after="0" w:line="240" w:lineRule="auto"/>
        <w:ind w:firstLine="709"/>
        <w:jc w:val="both"/>
        <w:rPr>
          <w:rFonts w:ascii="Times New Roman" w:hAnsi="Times New Roman" w:cs="Times New Roman"/>
          <w:sz w:val="28"/>
          <w:szCs w:val="28"/>
        </w:rPr>
      </w:pPr>
      <w:r w:rsidRPr="008E74B3">
        <w:rPr>
          <w:rFonts w:ascii="Times New Roman" w:hAnsi="Times New Roman" w:cs="Times New Roman"/>
          <w:sz w:val="28"/>
          <w:szCs w:val="28"/>
        </w:rPr>
        <w:t>В целях повышения эффективности работы общественного совета, а также в соответствии с требованиями Стандарта деятельности органов исполнительной власти субъекта Российской Федерации по обеспечению благоприятного инвестиционного климата, в состав общественного совета включены представители общественных организаций, делового сообщества, хозяйствующих субъектов - потребителей энергоресурсов.</w:t>
      </w:r>
    </w:p>
    <w:p w:rsidR="00B11085" w:rsidRPr="008E74B3" w:rsidRDefault="00B11085" w:rsidP="00CC4D5F">
      <w:pPr>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На заседаниях Общественного совета рассматриваются наиболее актуальные вопросы тарифного регулирования оказываемых услуг субъектами естественных монополий.</w:t>
      </w:r>
    </w:p>
    <w:p w:rsidR="00CC4D5F" w:rsidRPr="008E74B3" w:rsidRDefault="00CC4D5F" w:rsidP="00536E54">
      <w:pPr>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В соответствии с планом работы общественного совета на 201</w:t>
      </w:r>
      <w:r w:rsidR="00485980" w:rsidRPr="008E74B3">
        <w:rPr>
          <w:rFonts w:ascii="Times New Roman" w:eastAsia="Times New Roman" w:hAnsi="Times New Roman" w:cs="Times New Roman"/>
          <w:sz w:val="28"/>
          <w:szCs w:val="28"/>
        </w:rPr>
        <w:t>8</w:t>
      </w:r>
      <w:r w:rsidRPr="008E74B3">
        <w:rPr>
          <w:rFonts w:ascii="Times New Roman" w:eastAsia="Times New Roman" w:hAnsi="Times New Roman" w:cs="Times New Roman"/>
          <w:sz w:val="28"/>
          <w:szCs w:val="28"/>
        </w:rPr>
        <w:t xml:space="preserve"> год, было проведено четыре заседания общественного совета</w:t>
      </w:r>
      <w:r w:rsidR="009E4344" w:rsidRPr="008E74B3">
        <w:rPr>
          <w:rFonts w:ascii="Times New Roman" w:eastAsia="Times New Roman" w:hAnsi="Times New Roman" w:cs="Times New Roman"/>
          <w:sz w:val="28"/>
          <w:szCs w:val="28"/>
        </w:rPr>
        <w:t xml:space="preserve">. </w:t>
      </w:r>
    </w:p>
    <w:p w:rsidR="00382479" w:rsidRPr="008E74B3" w:rsidRDefault="00800906" w:rsidP="00DC2EBB">
      <w:pPr>
        <w:spacing w:after="0" w:line="240" w:lineRule="auto"/>
        <w:ind w:firstLine="709"/>
        <w:jc w:val="both"/>
        <w:rPr>
          <w:rFonts w:ascii="Times New Roman" w:hAnsi="Times New Roman" w:cs="Times New Roman"/>
          <w:bCs/>
          <w:color w:val="0070C0"/>
          <w:sz w:val="28"/>
          <w:szCs w:val="28"/>
        </w:rPr>
      </w:pPr>
      <w:r w:rsidRPr="008E74B3">
        <w:rPr>
          <w:rFonts w:ascii="Times New Roman" w:hAnsi="Times New Roman" w:cs="Times New Roman"/>
          <w:color w:val="000000"/>
          <w:sz w:val="28"/>
          <w:szCs w:val="28"/>
        </w:rPr>
        <w:t xml:space="preserve">Протоколы заседаний Общественного совета при комитете </w:t>
      </w:r>
      <w:r w:rsidRPr="008E74B3">
        <w:rPr>
          <w:rFonts w:ascii="Times New Roman" w:eastAsia="Times New Roman" w:hAnsi="Times New Roman" w:cs="Times New Roman"/>
          <w:sz w:val="28"/>
          <w:szCs w:val="28"/>
        </w:rPr>
        <w:t>Кабардино- Балкарской Республики по энергетике, тарифам и жилищному надзору</w:t>
      </w:r>
      <w:r w:rsidRPr="008E74B3">
        <w:rPr>
          <w:rFonts w:ascii="Times New Roman" w:hAnsi="Times New Roman" w:cs="Times New Roman"/>
          <w:color w:val="000000"/>
          <w:sz w:val="28"/>
          <w:szCs w:val="28"/>
        </w:rPr>
        <w:t xml:space="preserve"> размещены на сайте </w:t>
      </w:r>
      <w:r w:rsidR="00664F22" w:rsidRPr="008E74B3">
        <w:rPr>
          <w:rFonts w:ascii="Times New Roman" w:hAnsi="Times New Roman" w:cs="Times New Roman"/>
          <w:color w:val="000000"/>
          <w:sz w:val="28"/>
          <w:szCs w:val="28"/>
        </w:rPr>
        <w:t>комитета</w:t>
      </w:r>
      <w:r w:rsidR="00382479" w:rsidRPr="008E74B3">
        <w:rPr>
          <w:rFonts w:ascii="Times New Roman" w:hAnsi="Times New Roman" w:cs="Times New Roman"/>
          <w:color w:val="000000"/>
          <w:sz w:val="28"/>
          <w:szCs w:val="28"/>
        </w:rPr>
        <w:t xml:space="preserve"> </w:t>
      </w:r>
      <w:hyperlink r:id="rId56" w:history="1">
        <w:r w:rsidR="00382479" w:rsidRPr="00790244">
          <w:rPr>
            <w:rStyle w:val="a9"/>
            <w:rFonts w:ascii="Times New Roman" w:hAnsi="Times New Roman" w:cs="Times New Roman"/>
            <w:sz w:val="28"/>
            <w:szCs w:val="28"/>
          </w:rPr>
          <w:t xml:space="preserve">Ссылка на документ в сети </w:t>
        </w:r>
        <w:r w:rsidR="00790244" w:rsidRPr="00790244">
          <w:rPr>
            <w:rStyle w:val="a9"/>
            <w:rFonts w:ascii="Times New Roman" w:hAnsi="Times New Roman" w:cs="Times New Roman"/>
            <w:sz w:val="28"/>
            <w:szCs w:val="28"/>
          </w:rPr>
          <w:t>«</w:t>
        </w:r>
        <w:r w:rsidR="00382479" w:rsidRPr="00790244">
          <w:rPr>
            <w:rStyle w:val="a9"/>
            <w:rFonts w:ascii="Times New Roman" w:hAnsi="Times New Roman" w:cs="Times New Roman"/>
            <w:sz w:val="28"/>
            <w:szCs w:val="28"/>
          </w:rPr>
          <w:t>Интернет</w:t>
        </w:r>
        <w:r w:rsidR="00790244" w:rsidRPr="00790244">
          <w:rPr>
            <w:rStyle w:val="a9"/>
            <w:rFonts w:ascii="Times New Roman" w:hAnsi="Times New Roman" w:cs="Times New Roman"/>
            <w:sz w:val="28"/>
            <w:szCs w:val="28"/>
          </w:rPr>
          <w:t>»</w:t>
        </w:r>
      </w:hyperlink>
    </w:p>
    <w:p w:rsidR="005C2208" w:rsidRPr="008E74B3" w:rsidRDefault="005C2208" w:rsidP="00DB536F">
      <w:pPr>
        <w:pStyle w:val="3"/>
        <w:ind w:firstLine="540"/>
      </w:pPr>
      <w:bookmarkStart w:id="40" w:name="_Toc2154058"/>
      <w:r w:rsidRPr="008E74B3">
        <w:t>3.7.1. Сведения о наличии межотраслевого совета потребителей при высшем должностном лице субъекта Российской Федерации</w:t>
      </w:r>
      <w:bookmarkEnd w:id="40"/>
    </w:p>
    <w:p w:rsidR="00B11085" w:rsidRPr="008E74B3" w:rsidRDefault="00B11085" w:rsidP="00B11085">
      <w:pPr>
        <w:autoSpaceDE w:val="0"/>
        <w:autoSpaceDN w:val="0"/>
        <w:adjustRightInd w:val="0"/>
        <w:spacing w:after="0" w:line="240" w:lineRule="auto"/>
        <w:ind w:firstLine="540"/>
        <w:jc w:val="both"/>
        <w:rPr>
          <w:rFonts w:ascii="Times New Roman" w:hAnsi="Times New Roman" w:cs="Times New Roman"/>
          <w:color w:val="000000"/>
          <w:sz w:val="28"/>
          <w:szCs w:val="28"/>
        </w:rPr>
      </w:pPr>
      <w:r w:rsidRPr="008E74B3">
        <w:rPr>
          <w:rFonts w:ascii="Times New Roman" w:hAnsi="Times New Roman" w:cs="Times New Roman"/>
          <w:sz w:val="28"/>
          <w:szCs w:val="28"/>
        </w:rPr>
        <w:t xml:space="preserve">В соответствии с </w:t>
      </w:r>
      <w:hyperlink r:id="rId57" w:history="1">
        <w:r w:rsidRPr="008E74B3">
          <w:rPr>
            <w:rFonts w:ascii="Times New Roman" w:hAnsi="Times New Roman" w:cs="Times New Roman"/>
            <w:sz w:val="28"/>
            <w:szCs w:val="28"/>
          </w:rPr>
          <w:t>распоряжением</w:t>
        </w:r>
      </w:hyperlink>
      <w:r w:rsidRPr="008E74B3">
        <w:rPr>
          <w:rFonts w:ascii="Times New Roman" w:hAnsi="Times New Roman" w:cs="Times New Roman"/>
          <w:sz w:val="28"/>
          <w:szCs w:val="28"/>
        </w:rPr>
        <w:t xml:space="preserve"> Правительства Российской Федерации от 19 сентября 2013 г. </w:t>
      </w:r>
      <w:r w:rsidR="00154650" w:rsidRPr="008E74B3">
        <w:rPr>
          <w:rFonts w:ascii="Times New Roman" w:hAnsi="Times New Roman" w:cs="Times New Roman"/>
          <w:sz w:val="28"/>
          <w:szCs w:val="28"/>
        </w:rPr>
        <w:t>№</w:t>
      </w:r>
      <w:r w:rsidRPr="008E74B3">
        <w:rPr>
          <w:rFonts w:ascii="Times New Roman" w:hAnsi="Times New Roman" w:cs="Times New Roman"/>
          <w:sz w:val="28"/>
          <w:szCs w:val="28"/>
        </w:rPr>
        <w:t xml:space="preserve"> 1689-р, в целях обеспечения общественного контроля деятельности субъектов естественных монополий, учета мнения потребителей при принятии решений об установлении тарифов на товары и услуги субъектов естественных монополий </w:t>
      </w:r>
      <w:r w:rsidR="00D5578B" w:rsidRPr="008E74B3">
        <w:rPr>
          <w:rFonts w:ascii="Times New Roman" w:hAnsi="Times New Roman" w:cs="Times New Roman"/>
          <w:sz w:val="28"/>
          <w:szCs w:val="28"/>
        </w:rPr>
        <w:t xml:space="preserve">Указом Главы Кабардино-Балкарской Республики от 1 декабря 2014г. </w:t>
      </w:r>
      <w:r w:rsidR="00154650" w:rsidRPr="008E74B3">
        <w:rPr>
          <w:rFonts w:ascii="Times New Roman" w:hAnsi="Times New Roman" w:cs="Times New Roman"/>
          <w:sz w:val="28"/>
          <w:szCs w:val="28"/>
        </w:rPr>
        <w:t xml:space="preserve">№ 247-УГ </w:t>
      </w:r>
      <w:r w:rsidR="00D5578B" w:rsidRPr="008E74B3">
        <w:rPr>
          <w:rFonts w:ascii="Times New Roman" w:hAnsi="Times New Roman" w:cs="Times New Roman"/>
          <w:sz w:val="28"/>
          <w:szCs w:val="28"/>
        </w:rPr>
        <w:t>образован Межотраслевой совет потребителей по вопросам деятельности субъектов естественных монополий при Главе Кабардино-Балкарской Республики</w:t>
      </w:r>
      <w:r w:rsidR="00154650" w:rsidRPr="008E74B3">
        <w:rPr>
          <w:rFonts w:ascii="Times New Roman" w:hAnsi="Times New Roman" w:cs="Times New Roman"/>
          <w:sz w:val="28"/>
          <w:szCs w:val="28"/>
        </w:rPr>
        <w:t xml:space="preserve"> (далее </w:t>
      </w:r>
      <w:r w:rsidR="00F3490D">
        <w:rPr>
          <w:rFonts w:ascii="Times New Roman" w:hAnsi="Times New Roman" w:cs="Times New Roman"/>
          <w:sz w:val="28"/>
          <w:szCs w:val="28"/>
        </w:rPr>
        <w:t>–</w:t>
      </w:r>
      <w:r w:rsidR="00154650" w:rsidRPr="008E74B3">
        <w:rPr>
          <w:rFonts w:ascii="Times New Roman" w:hAnsi="Times New Roman" w:cs="Times New Roman"/>
          <w:sz w:val="28"/>
          <w:szCs w:val="28"/>
        </w:rPr>
        <w:t xml:space="preserve"> Совет), </w:t>
      </w:r>
      <w:r w:rsidR="00154650" w:rsidRPr="008E74B3">
        <w:rPr>
          <w:rFonts w:ascii="Times New Roman" w:hAnsi="Times New Roman" w:cs="Times New Roman"/>
          <w:color w:val="000000"/>
          <w:sz w:val="28"/>
          <w:szCs w:val="28"/>
        </w:rPr>
        <w:t>а также утверждены положение о Межотраслевом совете и его состав.</w:t>
      </w:r>
    </w:p>
    <w:p w:rsidR="00154650" w:rsidRPr="008E74B3" w:rsidRDefault="00154650" w:rsidP="00154650">
      <w:pPr>
        <w:pStyle w:val="ad"/>
        <w:spacing w:before="0" w:beforeAutospacing="0" w:after="0" w:afterAutospacing="0"/>
        <w:ind w:firstLine="709"/>
        <w:jc w:val="both"/>
        <w:rPr>
          <w:sz w:val="28"/>
          <w:szCs w:val="28"/>
        </w:rPr>
      </w:pPr>
      <w:r w:rsidRPr="008E74B3">
        <w:rPr>
          <w:sz w:val="28"/>
          <w:szCs w:val="28"/>
        </w:rPr>
        <w:t xml:space="preserve">Совет является постоянно действующим совещательным и консультативным органом при Главе Кабардино-Балкарской Республики, образованным в целях обеспечения общественного контроля деятельности субъектов естественных монополий, осуществляющих деятельность в Кабардино-Балкарской Республике (далее </w:t>
      </w:r>
      <w:r w:rsidR="000A6AD5">
        <w:rPr>
          <w:sz w:val="28"/>
          <w:szCs w:val="28"/>
        </w:rPr>
        <w:t>–</w:t>
      </w:r>
      <w:r w:rsidRPr="008E74B3">
        <w:rPr>
          <w:sz w:val="28"/>
          <w:szCs w:val="28"/>
        </w:rPr>
        <w:t xml:space="preserve"> субъекты естественных монополий), доведения до сведения субъектов естественных монополий и органа исполнительной власти Кабардино-Балкарской Республики в области государственного регулирования тарифов позиции потребителей, достижения баланса интересов потребителей и субъектов естественных монополий, обеспечивающего доступность реализуемых субъектами естественных монополий товаров и услуг.</w:t>
      </w:r>
    </w:p>
    <w:p w:rsidR="00154650" w:rsidRPr="008E74B3" w:rsidRDefault="00154650" w:rsidP="00154650">
      <w:pPr>
        <w:pStyle w:val="ad"/>
        <w:spacing w:before="0" w:beforeAutospacing="0" w:after="0" w:afterAutospacing="0"/>
        <w:ind w:firstLine="709"/>
        <w:jc w:val="both"/>
        <w:rPr>
          <w:sz w:val="28"/>
          <w:szCs w:val="28"/>
        </w:rPr>
      </w:pPr>
      <w:r w:rsidRPr="008E74B3">
        <w:rPr>
          <w:sz w:val="28"/>
          <w:szCs w:val="28"/>
        </w:rPr>
        <w:t>Совет осуществляет свою деятельность независимо от работы иных отраслевых, общественных и экспертных советов при органах исполнительной власти Кабардино-Балкарской Республики, субъектов естественных монополий и органа исполнительной власти Кабардино-Балкарской Республики в области государственного регулирования тарифов.</w:t>
      </w:r>
    </w:p>
    <w:p w:rsidR="00154650" w:rsidRPr="008E74B3" w:rsidRDefault="00154650" w:rsidP="00B11085">
      <w:pPr>
        <w:autoSpaceDE w:val="0"/>
        <w:autoSpaceDN w:val="0"/>
        <w:adjustRightInd w:val="0"/>
        <w:spacing w:after="0" w:line="240" w:lineRule="auto"/>
        <w:ind w:firstLine="540"/>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Ссылка на п</w:t>
      </w:r>
      <w:r w:rsidR="000D7408" w:rsidRPr="008E74B3">
        <w:rPr>
          <w:rFonts w:ascii="Times New Roman" w:hAnsi="Times New Roman" w:cs="Times New Roman"/>
          <w:color w:val="000000"/>
          <w:sz w:val="28"/>
          <w:szCs w:val="28"/>
        </w:rPr>
        <w:t>ротоколы заседаний Совета в 201</w:t>
      </w:r>
      <w:r w:rsidR="009D11EC" w:rsidRPr="008E74B3">
        <w:rPr>
          <w:rFonts w:ascii="Times New Roman" w:hAnsi="Times New Roman" w:cs="Times New Roman"/>
          <w:color w:val="000000"/>
          <w:sz w:val="28"/>
          <w:szCs w:val="28"/>
        </w:rPr>
        <w:t>8</w:t>
      </w:r>
      <w:r w:rsidR="000D7408" w:rsidRPr="008E74B3">
        <w:rPr>
          <w:rFonts w:ascii="Times New Roman" w:hAnsi="Times New Roman" w:cs="Times New Roman"/>
          <w:color w:val="000000"/>
          <w:sz w:val="28"/>
          <w:szCs w:val="28"/>
        </w:rPr>
        <w:t xml:space="preserve"> году</w:t>
      </w:r>
      <w:r w:rsidRPr="008E74B3">
        <w:rPr>
          <w:rFonts w:ascii="Times New Roman" w:hAnsi="Times New Roman" w:cs="Times New Roman"/>
          <w:color w:val="000000"/>
          <w:sz w:val="28"/>
          <w:szCs w:val="28"/>
        </w:rPr>
        <w:t>:</w:t>
      </w:r>
      <w:r w:rsidR="00A075B8" w:rsidRPr="008E74B3">
        <w:rPr>
          <w:rFonts w:ascii="Times New Roman" w:hAnsi="Times New Roman" w:cs="Times New Roman"/>
        </w:rPr>
        <w:t xml:space="preserve"> </w:t>
      </w:r>
      <w:hyperlink r:id="rId58" w:history="1">
        <w:r w:rsidR="00A075B8" w:rsidRPr="008E74B3">
          <w:rPr>
            <w:rStyle w:val="a9"/>
            <w:rFonts w:ascii="Times New Roman" w:hAnsi="Times New Roman" w:cs="Times New Roman"/>
            <w:sz w:val="28"/>
            <w:szCs w:val="28"/>
          </w:rPr>
          <w:t xml:space="preserve">Ссылка на документ в сети </w:t>
        </w:r>
        <w:r w:rsidR="000F50EA">
          <w:rPr>
            <w:rStyle w:val="a9"/>
            <w:rFonts w:ascii="Times New Roman" w:hAnsi="Times New Roman" w:cs="Times New Roman"/>
            <w:sz w:val="28"/>
            <w:szCs w:val="28"/>
          </w:rPr>
          <w:t>«</w:t>
        </w:r>
        <w:r w:rsidR="00A075B8" w:rsidRPr="008E74B3">
          <w:rPr>
            <w:rStyle w:val="a9"/>
            <w:rFonts w:ascii="Times New Roman" w:hAnsi="Times New Roman" w:cs="Times New Roman"/>
            <w:sz w:val="28"/>
            <w:szCs w:val="28"/>
          </w:rPr>
          <w:t>Интернет</w:t>
        </w:r>
      </w:hyperlink>
      <w:r w:rsidR="000F50EA">
        <w:rPr>
          <w:rStyle w:val="a9"/>
          <w:rFonts w:ascii="Times New Roman" w:hAnsi="Times New Roman" w:cs="Times New Roman"/>
          <w:sz w:val="28"/>
          <w:szCs w:val="28"/>
        </w:rPr>
        <w:t>»</w:t>
      </w:r>
    </w:p>
    <w:p w:rsidR="00C058FB" w:rsidRPr="008E74B3" w:rsidRDefault="00C058FB" w:rsidP="00EF0D90">
      <w:pPr>
        <w:pStyle w:val="3"/>
        <w:spacing w:before="0" w:after="0"/>
        <w:ind w:firstLine="709"/>
      </w:pPr>
    </w:p>
    <w:p w:rsidR="005C2208" w:rsidRPr="008E74B3" w:rsidRDefault="005C2208" w:rsidP="00DB536F">
      <w:pPr>
        <w:pStyle w:val="3"/>
        <w:spacing w:before="0" w:after="0"/>
        <w:ind w:firstLine="709"/>
      </w:pPr>
      <w:bookmarkStart w:id="41" w:name="_Toc2154059"/>
      <w:r w:rsidRPr="008E74B3">
        <w:t>3.7.2. Внедрение и применение механизма технологического и ценового аудита инвестиционных проектов субъектов естественных монополий</w:t>
      </w:r>
      <w:bookmarkEnd w:id="41"/>
    </w:p>
    <w:p w:rsidR="00D63F25" w:rsidRPr="008E74B3" w:rsidRDefault="00D63F25" w:rsidP="00D63F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В соответствии с пунктом 6 Положения о проведении публичного технологического и ценового аудита крупных инвестиционных проектов с государственным участием Кабардино-Балкарской Республики, утверждённого постановлением Правительства Кабардино-Балкарской Республики от 3 апреля 2015 г. № 69-ПП, публичный технологический и ценовой аудит проводится: </w:t>
      </w:r>
    </w:p>
    <w:p w:rsidR="00D63F25" w:rsidRPr="008E74B3" w:rsidRDefault="00D63F25" w:rsidP="00D63F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а) по инвестиционным проектам в отношении объектов капитального строительства, включенных в государственные программы, а также не включенных в государственные программы; </w:t>
      </w:r>
    </w:p>
    <w:p w:rsidR="00D63F25" w:rsidRPr="008E74B3" w:rsidRDefault="00D63F25" w:rsidP="00D63F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 xml:space="preserve">б) по инвестиционным проектам, планируемым к финансированию за счет средств республиканского бюджета. </w:t>
      </w:r>
    </w:p>
    <w:p w:rsidR="00D63F25" w:rsidRPr="008E74B3" w:rsidRDefault="00D63F25" w:rsidP="00D63F25">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8E74B3">
        <w:rPr>
          <w:rFonts w:ascii="Times New Roman" w:eastAsia="Times New Roman" w:hAnsi="Times New Roman" w:cs="Times New Roman"/>
          <w:sz w:val="28"/>
          <w:szCs w:val="28"/>
        </w:rPr>
        <w:t>В инвестиционных проектах, реализуемых на территории Кабардино-Балкарской Республики субъектами естественных монополий</w:t>
      </w:r>
      <w:r w:rsidR="00936444">
        <w:rPr>
          <w:rFonts w:ascii="Times New Roman" w:eastAsia="Times New Roman" w:hAnsi="Times New Roman" w:cs="Times New Roman"/>
          <w:sz w:val="28"/>
          <w:szCs w:val="28"/>
        </w:rPr>
        <w:t>,</w:t>
      </w:r>
      <w:r w:rsidRPr="008E74B3">
        <w:rPr>
          <w:rFonts w:ascii="Times New Roman" w:eastAsia="Times New Roman" w:hAnsi="Times New Roman" w:cs="Times New Roman"/>
          <w:sz w:val="28"/>
          <w:szCs w:val="28"/>
        </w:rPr>
        <w:t xml:space="preserve"> не предусмотрено финансирование из республиканского бюджета.</w:t>
      </w:r>
    </w:p>
    <w:p w:rsidR="005C2208" w:rsidRPr="008E74B3" w:rsidRDefault="00DB536F" w:rsidP="00DB536F">
      <w:pPr>
        <w:pStyle w:val="3"/>
        <w:ind w:firstLine="708"/>
      </w:pPr>
      <w:bookmarkStart w:id="42" w:name="_Toc2154060"/>
      <w:r w:rsidRPr="008E74B3">
        <w:t>3</w:t>
      </w:r>
      <w:r w:rsidR="005C2208" w:rsidRPr="008E74B3">
        <w:t>.7.3. Повышение прозрачности деятельности субъектов естественных монополий в субъекте Российской Федерации</w:t>
      </w:r>
      <w:bookmarkEnd w:id="42"/>
    </w:p>
    <w:p w:rsidR="005C2208" w:rsidRPr="008E74B3" w:rsidRDefault="005C2208" w:rsidP="006B0C8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Прозрачность деятельности субъектов естественных монополий обеспечивается установленными на федеральном уровне с</w:t>
      </w:r>
      <w:r w:rsidR="0000596E" w:rsidRPr="008E74B3">
        <w:rPr>
          <w:rFonts w:ascii="Times New Roman" w:hAnsi="Times New Roman" w:cs="Times New Roman"/>
          <w:color w:val="000000"/>
          <w:sz w:val="28"/>
          <w:szCs w:val="28"/>
        </w:rPr>
        <w:t>тандартами раскрытия информации:</w:t>
      </w:r>
    </w:p>
    <w:p w:rsidR="002C1803" w:rsidRPr="008E74B3" w:rsidRDefault="0000596E" w:rsidP="002C180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и</w:t>
      </w:r>
      <w:r w:rsidR="005C2208" w:rsidRPr="008E74B3">
        <w:rPr>
          <w:rFonts w:ascii="Times New Roman" w:hAnsi="Times New Roman" w:cs="Times New Roman"/>
          <w:color w:val="000000"/>
          <w:sz w:val="28"/>
          <w:szCs w:val="28"/>
        </w:rPr>
        <w:t>нформация о свободных резервах трансформаторной мощности</w:t>
      </w:r>
      <w:r w:rsidR="002C1803" w:rsidRPr="008E74B3">
        <w:rPr>
          <w:rFonts w:ascii="Times New Roman" w:hAnsi="Times New Roman" w:cs="Times New Roman"/>
          <w:color w:val="000000"/>
          <w:sz w:val="28"/>
          <w:szCs w:val="28"/>
        </w:rPr>
        <w:t xml:space="preserve"> </w:t>
      </w:r>
      <w:r w:rsidR="005C2208" w:rsidRPr="008E74B3">
        <w:rPr>
          <w:rFonts w:ascii="Times New Roman" w:hAnsi="Times New Roman" w:cs="Times New Roman"/>
          <w:color w:val="000000"/>
          <w:sz w:val="28"/>
          <w:szCs w:val="28"/>
        </w:rPr>
        <w:t>отображение на географической карте К</w:t>
      </w:r>
      <w:r w:rsidR="00131A6C" w:rsidRPr="008E74B3">
        <w:rPr>
          <w:rFonts w:ascii="Times New Roman" w:hAnsi="Times New Roman" w:cs="Times New Roman"/>
          <w:color w:val="000000"/>
          <w:sz w:val="28"/>
          <w:szCs w:val="28"/>
        </w:rPr>
        <w:t>абардино-Балкарской</w:t>
      </w:r>
      <w:r w:rsidR="005C2208" w:rsidRPr="008E74B3">
        <w:rPr>
          <w:rFonts w:ascii="Times New Roman" w:hAnsi="Times New Roman" w:cs="Times New Roman"/>
          <w:color w:val="000000"/>
          <w:sz w:val="28"/>
          <w:szCs w:val="28"/>
        </w:rPr>
        <w:t xml:space="preserve"> Республ</w:t>
      </w:r>
      <w:r w:rsidR="00A6457D" w:rsidRPr="008E74B3">
        <w:rPr>
          <w:rFonts w:ascii="Times New Roman" w:hAnsi="Times New Roman" w:cs="Times New Roman"/>
          <w:color w:val="000000"/>
          <w:sz w:val="28"/>
          <w:szCs w:val="28"/>
        </w:rPr>
        <w:t xml:space="preserve">ики </w:t>
      </w:r>
      <w:r w:rsidR="005C2208" w:rsidRPr="008E74B3">
        <w:rPr>
          <w:rFonts w:ascii="Times New Roman" w:hAnsi="Times New Roman" w:cs="Times New Roman"/>
          <w:color w:val="000000"/>
          <w:sz w:val="28"/>
          <w:szCs w:val="28"/>
        </w:rPr>
        <w:t>ориентировочных мест подключения (технологического присоединения) к сетям территориальных сетевых организаций 110-35 кВ</w:t>
      </w:r>
      <w:r w:rsidR="002C1803" w:rsidRPr="008E74B3">
        <w:rPr>
          <w:rFonts w:ascii="Times New Roman" w:hAnsi="Times New Roman" w:cs="Times New Roman"/>
          <w:color w:val="000000"/>
          <w:sz w:val="28"/>
          <w:szCs w:val="28"/>
        </w:rPr>
        <w:t xml:space="preserve"> </w:t>
      </w:r>
    </w:p>
    <w:p w:rsidR="002C1803" w:rsidRPr="008E74B3" w:rsidRDefault="00E529DC" w:rsidP="002C1803">
      <w:pPr>
        <w:autoSpaceDE w:val="0"/>
        <w:autoSpaceDN w:val="0"/>
        <w:adjustRightInd w:val="0"/>
        <w:spacing w:after="0" w:line="240" w:lineRule="auto"/>
        <w:jc w:val="both"/>
        <w:rPr>
          <w:rFonts w:ascii="Times New Roman" w:hAnsi="Times New Roman" w:cs="Times New Roman"/>
          <w:color w:val="000000"/>
          <w:sz w:val="28"/>
          <w:szCs w:val="28"/>
        </w:rPr>
      </w:pPr>
      <w:hyperlink r:id="rId59" w:history="1">
        <w:r w:rsidR="002C1803" w:rsidRPr="008E74B3">
          <w:rPr>
            <w:rStyle w:val="a9"/>
            <w:rFonts w:ascii="Times New Roman" w:hAnsi="Times New Roman" w:cs="Times New Roman"/>
            <w:sz w:val="28"/>
            <w:szCs w:val="28"/>
          </w:rPr>
          <w:t>https://www.mrsk-sk.ru/customer_new/technical_connection/informatsiya-o-tekushchey-zagruzke-tsentrov-pitaniya-35-kv-i-vyshe/</w:t>
        </w:r>
      </w:hyperlink>
    </w:p>
    <w:p w:rsidR="00533A56" w:rsidRPr="008E74B3" w:rsidRDefault="005C2208" w:rsidP="002C180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информация о количестве поданных заявок н</w:t>
      </w:r>
      <w:r w:rsidR="002C1803" w:rsidRPr="008E74B3">
        <w:rPr>
          <w:rFonts w:ascii="Times New Roman" w:hAnsi="Times New Roman" w:cs="Times New Roman"/>
          <w:color w:val="000000"/>
          <w:sz w:val="28"/>
          <w:szCs w:val="28"/>
        </w:rPr>
        <w:t xml:space="preserve">а технологическое присоединение: </w:t>
      </w:r>
    </w:p>
    <w:p w:rsidR="002C1803" w:rsidRPr="008E74B3" w:rsidRDefault="002C1803" w:rsidP="002C1803">
      <w:pPr>
        <w:autoSpaceDE w:val="0"/>
        <w:autoSpaceDN w:val="0"/>
        <w:adjustRightInd w:val="0"/>
        <w:spacing w:after="0" w:line="240" w:lineRule="auto"/>
        <w:ind w:firstLine="709"/>
        <w:jc w:val="both"/>
        <w:rPr>
          <w:rFonts w:ascii="Times New Roman" w:hAnsi="Times New Roman" w:cs="Times New Roman"/>
          <w:sz w:val="28"/>
          <w:szCs w:val="28"/>
        </w:rPr>
      </w:pPr>
      <w:r w:rsidRPr="008E74B3">
        <w:rPr>
          <w:rFonts w:ascii="Times New Roman" w:hAnsi="Times New Roman" w:cs="Times New Roman"/>
          <w:color w:val="000000"/>
          <w:sz w:val="28"/>
          <w:szCs w:val="28"/>
        </w:rPr>
        <w:t>з</w:t>
      </w:r>
      <w:r w:rsidRPr="008E74B3">
        <w:rPr>
          <w:rFonts w:ascii="Times New Roman" w:hAnsi="Times New Roman" w:cs="Times New Roman"/>
          <w:sz w:val="28"/>
          <w:szCs w:val="28"/>
        </w:rPr>
        <w:t xml:space="preserve">а 2018 год количество поданных заявок на технологическое присоединение к электрическим сетям </w:t>
      </w:r>
      <w:r w:rsidR="000F50EA">
        <w:rPr>
          <w:rFonts w:ascii="Times New Roman" w:hAnsi="Times New Roman" w:cs="Times New Roman"/>
          <w:sz w:val="28"/>
          <w:szCs w:val="28"/>
        </w:rPr>
        <w:t xml:space="preserve">– </w:t>
      </w:r>
      <w:r w:rsidRPr="008E74B3">
        <w:rPr>
          <w:rFonts w:ascii="Times New Roman" w:hAnsi="Times New Roman" w:cs="Times New Roman"/>
          <w:sz w:val="28"/>
          <w:szCs w:val="28"/>
        </w:rPr>
        <w:t>1509, заключено договоров – 1442:</w:t>
      </w:r>
    </w:p>
    <w:p w:rsidR="002C1803" w:rsidRPr="008E74B3" w:rsidRDefault="00E529DC" w:rsidP="00AE6C6B">
      <w:pPr>
        <w:pStyle w:val="aff8"/>
        <w:spacing w:before="0"/>
        <w:rPr>
          <w:rFonts w:ascii="Times New Roman" w:hAnsi="Times New Roman"/>
          <w:b w:val="0"/>
          <w:bCs w:val="0"/>
          <w:kern w:val="0"/>
          <w:sz w:val="28"/>
          <w:szCs w:val="28"/>
        </w:rPr>
      </w:pPr>
      <w:hyperlink r:id="rId60" w:history="1">
        <w:bookmarkStart w:id="43" w:name="_Toc2154061"/>
        <w:r w:rsidR="002C1803" w:rsidRPr="008E74B3">
          <w:rPr>
            <w:rStyle w:val="a9"/>
            <w:rFonts w:ascii="Times New Roman" w:hAnsi="Times New Roman"/>
            <w:b w:val="0"/>
            <w:bCs w:val="0"/>
            <w:kern w:val="0"/>
            <w:sz w:val="28"/>
            <w:szCs w:val="28"/>
          </w:rPr>
          <w:t>https://www.mrsk-sk.ru/customer/technical_connection/information_on_bids/</w:t>
        </w:r>
        <w:bookmarkEnd w:id="43"/>
      </w:hyperlink>
    </w:p>
    <w:p w:rsidR="00AB49BD" w:rsidRPr="008E74B3" w:rsidRDefault="005C2208" w:rsidP="002F3DF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 xml:space="preserve">информация о планируемых сроках строительства и реконструкции сетей территориальных сетевых </w:t>
      </w:r>
      <w:r w:rsidR="002F3DF6" w:rsidRPr="008E74B3">
        <w:rPr>
          <w:rFonts w:ascii="Times New Roman" w:hAnsi="Times New Roman" w:cs="Times New Roman"/>
          <w:color w:val="000000"/>
          <w:sz w:val="28"/>
          <w:szCs w:val="28"/>
        </w:rPr>
        <w:t>организаций:</w:t>
      </w:r>
    </w:p>
    <w:p w:rsidR="002F3DF6" w:rsidRPr="008E74B3" w:rsidRDefault="00E529DC" w:rsidP="002F3DF6">
      <w:pPr>
        <w:spacing w:after="0" w:line="240" w:lineRule="auto"/>
        <w:ind w:firstLine="708"/>
        <w:jc w:val="both"/>
        <w:rPr>
          <w:rStyle w:val="a9"/>
          <w:rFonts w:ascii="Times New Roman" w:hAnsi="Times New Roman" w:cs="Times New Roman"/>
          <w:sz w:val="28"/>
          <w:szCs w:val="28"/>
        </w:rPr>
      </w:pPr>
      <w:hyperlink r:id="rId61" w:history="1">
        <w:r w:rsidR="002F3DF6" w:rsidRPr="008E74B3">
          <w:rPr>
            <w:rStyle w:val="a9"/>
            <w:rFonts w:ascii="Times New Roman" w:hAnsi="Times New Roman" w:cs="Times New Roman"/>
            <w:sz w:val="28"/>
            <w:szCs w:val="28"/>
          </w:rPr>
          <w:t>https://www.mrsk-sk.ru/raskritie-informatsii/raskrytie-informatsii-subektami-optovogo-i-roznichnykh-rynkov-elektricheskoy-energii-setevoy-organiz/informatsiya-ob-investitsionnykh-programmakh-i-otchetakh-ob-ikh-realizatsii-1/otchety-o-realizatsii-investitsionnoy-programmy/</w:t>
        </w:r>
      </w:hyperlink>
      <w:r w:rsidR="002F3DF6" w:rsidRPr="008E74B3">
        <w:rPr>
          <w:rStyle w:val="a9"/>
          <w:rFonts w:ascii="Times New Roman" w:hAnsi="Times New Roman" w:cs="Times New Roman"/>
          <w:sz w:val="28"/>
          <w:szCs w:val="28"/>
        </w:rPr>
        <w:t>;</w:t>
      </w:r>
    </w:p>
    <w:p w:rsidR="002F3DF6" w:rsidRPr="008E74B3" w:rsidRDefault="00E529DC" w:rsidP="002F3DF6">
      <w:pPr>
        <w:spacing w:after="0" w:line="240" w:lineRule="auto"/>
        <w:ind w:firstLine="708"/>
        <w:jc w:val="both"/>
        <w:rPr>
          <w:rFonts w:ascii="Times New Roman" w:hAnsi="Times New Roman" w:cs="Times New Roman"/>
          <w:sz w:val="28"/>
          <w:szCs w:val="28"/>
        </w:rPr>
      </w:pPr>
      <w:hyperlink r:id="rId62" w:history="1">
        <w:r w:rsidR="002F3DF6" w:rsidRPr="008E74B3">
          <w:rPr>
            <w:rStyle w:val="a9"/>
            <w:rFonts w:ascii="Times New Roman" w:hAnsi="Times New Roman" w:cs="Times New Roman"/>
            <w:sz w:val="28"/>
            <w:szCs w:val="28"/>
          </w:rPr>
          <w:t>https://minenergo.gov.ru/node/4177</w:t>
        </w:r>
      </w:hyperlink>
      <w:r w:rsidR="002F3DF6" w:rsidRPr="008E74B3">
        <w:rPr>
          <w:rFonts w:ascii="Times New Roman" w:hAnsi="Times New Roman" w:cs="Times New Roman"/>
          <w:sz w:val="28"/>
          <w:szCs w:val="28"/>
        </w:rPr>
        <w:t>;</w:t>
      </w:r>
    </w:p>
    <w:p w:rsidR="002F3DF6" w:rsidRPr="008E74B3" w:rsidRDefault="00E529DC" w:rsidP="002F3DF6">
      <w:pPr>
        <w:autoSpaceDE w:val="0"/>
        <w:autoSpaceDN w:val="0"/>
        <w:adjustRightInd w:val="0"/>
        <w:spacing w:after="0" w:line="240" w:lineRule="auto"/>
        <w:ind w:firstLine="709"/>
        <w:jc w:val="both"/>
        <w:rPr>
          <w:rFonts w:ascii="Times New Roman" w:hAnsi="Times New Roman" w:cs="Times New Roman"/>
          <w:sz w:val="28"/>
          <w:szCs w:val="28"/>
        </w:rPr>
      </w:pPr>
      <w:hyperlink r:id="rId63" w:history="1">
        <w:r w:rsidR="002F3DF6" w:rsidRPr="008E74B3">
          <w:rPr>
            <w:rStyle w:val="a9"/>
            <w:rFonts w:ascii="Times New Roman" w:hAnsi="Times New Roman" w:cs="Times New Roman"/>
            <w:sz w:val="28"/>
            <w:szCs w:val="28"/>
          </w:rPr>
          <w:t>https://invest.gosuslugi.ru/investportal/ipr/00133/Отчет об исполнении ИПР    ПАО МРСК СК за 9 месяцев 2018 года. rar/v1/Отчет об исполнении ИПР ПАО МРСК СК за 9 месяцев 2018 года.rar</w:t>
        </w:r>
      </w:hyperlink>
    </w:p>
    <w:p w:rsidR="001D59FE" w:rsidRPr="008E74B3" w:rsidRDefault="001D59FE" w:rsidP="00B15B0F">
      <w:pPr>
        <w:spacing w:after="0" w:line="240" w:lineRule="auto"/>
        <w:ind w:firstLine="709"/>
        <w:jc w:val="both"/>
        <w:rPr>
          <w:rFonts w:ascii="Times New Roman" w:eastAsia="Calibri" w:hAnsi="Times New Roman" w:cs="Times New Roman"/>
          <w:sz w:val="28"/>
          <w:szCs w:val="28"/>
        </w:rPr>
      </w:pPr>
      <w:r w:rsidRPr="008E74B3">
        <w:rPr>
          <w:rFonts w:ascii="Times New Roman" w:eastAsia="Calibri" w:hAnsi="Times New Roman" w:cs="Times New Roman"/>
          <w:sz w:val="28"/>
          <w:szCs w:val="28"/>
        </w:rPr>
        <w:t>За 201</w:t>
      </w:r>
      <w:r w:rsidR="009D11EC" w:rsidRPr="008E74B3">
        <w:rPr>
          <w:rFonts w:ascii="Times New Roman" w:eastAsia="Calibri" w:hAnsi="Times New Roman" w:cs="Times New Roman"/>
          <w:sz w:val="28"/>
          <w:szCs w:val="28"/>
        </w:rPr>
        <w:t>8</w:t>
      </w:r>
      <w:r w:rsidRPr="008E74B3">
        <w:rPr>
          <w:rFonts w:ascii="Times New Roman" w:eastAsia="Calibri" w:hAnsi="Times New Roman" w:cs="Times New Roman"/>
          <w:sz w:val="28"/>
          <w:szCs w:val="28"/>
        </w:rPr>
        <w:t xml:space="preserve"> год проведена работа по систематическому наблюдению и анализу за раскрытием информации организациями, осуществляющими услуги</w:t>
      </w:r>
      <w:r w:rsidR="002C1803" w:rsidRPr="008E74B3">
        <w:rPr>
          <w:rFonts w:ascii="Times New Roman" w:eastAsia="Calibri" w:hAnsi="Times New Roman" w:cs="Times New Roman"/>
          <w:sz w:val="28"/>
          <w:szCs w:val="28"/>
        </w:rPr>
        <w:t xml:space="preserve"> </w:t>
      </w:r>
      <w:r w:rsidRPr="008E74B3">
        <w:rPr>
          <w:rFonts w:ascii="Times New Roman" w:eastAsia="Calibri" w:hAnsi="Times New Roman" w:cs="Times New Roman"/>
          <w:sz w:val="28"/>
          <w:szCs w:val="28"/>
        </w:rPr>
        <w:t>теплоснабжения</w:t>
      </w:r>
      <w:r w:rsidR="002C1803" w:rsidRPr="008E74B3">
        <w:rPr>
          <w:rFonts w:ascii="Times New Roman" w:eastAsia="Calibri" w:hAnsi="Times New Roman" w:cs="Times New Roman"/>
          <w:sz w:val="28"/>
          <w:szCs w:val="28"/>
        </w:rPr>
        <w:t>,</w:t>
      </w:r>
      <w:r w:rsidRPr="008E74B3">
        <w:rPr>
          <w:rFonts w:ascii="Times New Roman" w:eastAsia="Calibri" w:hAnsi="Times New Roman" w:cs="Times New Roman"/>
          <w:sz w:val="28"/>
          <w:szCs w:val="28"/>
        </w:rPr>
        <w:t xml:space="preserve"> горячего водоснабжения</w:t>
      </w:r>
      <w:r w:rsidR="002C1803" w:rsidRPr="008E74B3">
        <w:rPr>
          <w:rFonts w:ascii="Times New Roman" w:eastAsia="Calibri" w:hAnsi="Times New Roman" w:cs="Times New Roman"/>
          <w:sz w:val="28"/>
          <w:szCs w:val="28"/>
        </w:rPr>
        <w:t>,</w:t>
      </w:r>
      <w:r w:rsidRPr="008E74B3">
        <w:rPr>
          <w:rFonts w:ascii="Times New Roman" w:eastAsia="Calibri" w:hAnsi="Times New Roman" w:cs="Times New Roman"/>
          <w:sz w:val="28"/>
          <w:szCs w:val="28"/>
        </w:rPr>
        <w:t xml:space="preserve"> холодного водоснабжения, водоотведения, утилизации, обезвреживания и захоронения твердых бытовых отходов , электроснабжения.</w:t>
      </w:r>
    </w:p>
    <w:p w:rsidR="008A00BB" w:rsidRPr="008E74B3" w:rsidRDefault="008A00BB" w:rsidP="00B15B0F">
      <w:pPr>
        <w:spacing w:after="0" w:line="240" w:lineRule="auto"/>
        <w:ind w:firstLine="709"/>
        <w:jc w:val="both"/>
        <w:rPr>
          <w:rFonts w:ascii="Times New Roman" w:hAnsi="Times New Roman" w:cs="Times New Roman"/>
          <w:color w:val="4F81BD" w:themeColor="accent1"/>
          <w:sz w:val="28"/>
          <w:szCs w:val="28"/>
        </w:rPr>
      </w:pPr>
      <w:r w:rsidRPr="008E74B3">
        <w:rPr>
          <w:rFonts w:ascii="Times New Roman" w:hAnsi="Times New Roman" w:cs="Times New Roman"/>
          <w:sz w:val="28"/>
          <w:szCs w:val="28"/>
        </w:rPr>
        <w:t>Информация о структуре тарифов на услуги (включая проект тарифной</w:t>
      </w:r>
      <w:r w:rsidR="002C1803" w:rsidRPr="008E74B3">
        <w:rPr>
          <w:rFonts w:ascii="Times New Roman" w:hAnsi="Times New Roman" w:cs="Times New Roman"/>
          <w:sz w:val="28"/>
          <w:szCs w:val="28"/>
        </w:rPr>
        <w:t xml:space="preserve"> </w:t>
      </w:r>
      <w:r w:rsidRPr="008E74B3">
        <w:rPr>
          <w:rFonts w:ascii="Times New Roman" w:hAnsi="Times New Roman" w:cs="Times New Roman"/>
          <w:sz w:val="28"/>
          <w:szCs w:val="28"/>
        </w:rPr>
        <w:t>заявки), параметрах качества и надежности предоставляемых товаров, работ и услуг, стандартах качества товаров, работ и услуг (стандартах</w:t>
      </w:r>
      <w:r w:rsidR="002C1803" w:rsidRPr="008E74B3">
        <w:rPr>
          <w:rFonts w:ascii="Times New Roman" w:hAnsi="Times New Roman" w:cs="Times New Roman"/>
          <w:sz w:val="28"/>
          <w:szCs w:val="28"/>
        </w:rPr>
        <w:t xml:space="preserve"> </w:t>
      </w:r>
      <w:r w:rsidRPr="008E74B3">
        <w:rPr>
          <w:rFonts w:ascii="Times New Roman" w:hAnsi="Times New Roman" w:cs="Times New Roman"/>
          <w:sz w:val="28"/>
          <w:szCs w:val="28"/>
        </w:rPr>
        <w:t>качества</w:t>
      </w:r>
      <w:r w:rsidR="002C1803" w:rsidRPr="008E74B3">
        <w:rPr>
          <w:rFonts w:ascii="Times New Roman" w:hAnsi="Times New Roman" w:cs="Times New Roman"/>
          <w:sz w:val="28"/>
          <w:szCs w:val="28"/>
        </w:rPr>
        <w:t xml:space="preserve"> </w:t>
      </w:r>
      <w:r w:rsidRPr="008E74B3">
        <w:rPr>
          <w:rFonts w:ascii="Times New Roman" w:hAnsi="Times New Roman" w:cs="Times New Roman"/>
          <w:sz w:val="28"/>
          <w:szCs w:val="28"/>
        </w:rPr>
        <w:t>обслуживания потребителей товаров, работ и услуг) и процедур</w:t>
      </w:r>
      <w:r w:rsidR="002C1803" w:rsidRPr="008E74B3">
        <w:rPr>
          <w:rFonts w:ascii="Times New Roman" w:hAnsi="Times New Roman" w:cs="Times New Roman"/>
          <w:sz w:val="28"/>
          <w:szCs w:val="28"/>
        </w:rPr>
        <w:t xml:space="preserve"> </w:t>
      </w:r>
      <w:r w:rsidRPr="008E74B3">
        <w:rPr>
          <w:rFonts w:ascii="Times New Roman" w:hAnsi="Times New Roman" w:cs="Times New Roman"/>
          <w:sz w:val="28"/>
          <w:szCs w:val="28"/>
        </w:rPr>
        <w:t>предоставления товаров, работ и услуг потребителям и иная информация</w:t>
      </w:r>
      <w:r w:rsidR="002C1803" w:rsidRPr="008E74B3">
        <w:rPr>
          <w:rFonts w:ascii="Times New Roman" w:hAnsi="Times New Roman" w:cs="Times New Roman"/>
          <w:sz w:val="28"/>
          <w:szCs w:val="28"/>
        </w:rPr>
        <w:t xml:space="preserve"> о </w:t>
      </w:r>
      <w:r w:rsidRPr="008E74B3">
        <w:rPr>
          <w:rFonts w:ascii="Times New Roman" w:hAnsi="Times New Roman" w:cs="Times New Roman"/>
          <w:sz w:val="28"/>
          <w:szCs w:val="28"/>
        </w:rPr>
        <w:t>деятельности субъектов естественных монополий, предусмотренная</w:t>
      </w:r>
      <w:r w:rsidR="002C1803" w:rsidRPr="008E74B3">
        <w:rPr>
          <w:rFonts w:ascii="Times New Roman" w:hAnsi="Times New Roman" w:cs="Times New Roman"/>
          <w:sz w:val="28"/>
          <w:szCs w:val="28"/>
        </w:rPr>
        <w:t xml:space="preserve"> </w:t>
      </w:r>
      <w:r w:rsidRPr="008E74B3">
        <w:rPr>
          <w:rFonts w:ascii="Times New Roman" w:hAnsi="Times New Roman" w:cs="Times New Roman"/>
          <w:sz w:val="28"/>
          <w:szCs w:val="28"/>
        </w:rPr>
        <w:t>к</w:t>
      </w:r>
      <w:r w:rsidR="002C1803" w:rsidRPr="008E74B3">
        <w:rPr>
          <w:rFonts w:ascii="Times New Roman" w:hAnsi="Times New Roman" w:cs="Times New Roman"/>
          <w:sz w:val="28"/>
          <w:szCs w:val="28"/>
        </w:rPr>
        <w:t xml:space="preserve"> </w:t>
      </w:r>
      <w:r w:rsidRPr="008E74B3">
        <w:rPr>
          <w:rFonts w:ascii="Times New Roman" w:hAnsi="Times New Roman" w:cs="Times New Roman"/>
          <w:sz w:val="28"/>
          <w:szCs w:val="28"/>
        </w:rPr>
        <w:t>обязательному раскрытию в соответствии с</w:t>
      </w:r>
      <w:r w:rsidR="002C1803" w:rsidRPr="008E74B3">
        <w:rPr>
          <w:rFonts w:ascii="Times New Roman" w:hAnsi="Times New Roman" w:cs="Times New Roman"/>
          <w:sz w:val="28"/>
          <w:szCs w:val="28"/>
        </w:rPr>
        <w:t xml:space="preserve"> </w:t>
      </w:r>
      <w:r w:rsidRPr="008E74B3">
        <w:rPr>
          <w:rFonts w:ascii="Times New Roman" w:hAnsi="Times New Roman" w:cs="Times New Roman"/>
          <w:sz w:val="28"/>
          <w:szCs w:val="28"/>
        </w:rPr>
        <w:t>законодательством Российской</w:t>
      </w:r>
      <w:r w:rsidR="002C1803" w:rsidRPr="008E74B3">
        <w:rPr>
          <w:rFonts w:ascii="Times New Roman" w:hAnsi="Times New Roman" w:cs="Times New Roman"/>
          <w:sz w:val="28"/>
          <w:szCs w:val="28"/>
        </w:rPr>
        <w:t xml:space="preserve"> </w:t>
      </w:r>
      <w:r w:rsidRPr="008E74B3">
        <w:rPr>
          <w:rFonts w:ascii="Times New Roman" w:hAnsi="Times New Roman" w:cs="Times New Roman"/>
          <w:sz w:val="28"/>
          <w:szCs w:val="28"/>
        </w:rPr>
        <w:t>Федерации размещается на</w:t>
      </w:r>
      <w:r w:rsidRPr="008E74B3">
        <w:rPr>
          <w:rFonts w:ascii="Times New Roman" w:hAnsi="Times New Roman" w:cs="Times New Roman"/>
          <w:color w:val="4F81BD" w:themeColor="accent1"/>
          <w:sz w:val="28"/>
          <w:szCs w:val="28"/>
        </w:rPr>
        <w:t xml:space="preserve"> </w:t>
      </w:r>
      <w:hyperlink r:id="rId64" w:history="1">
        <w:r w:rsidRPr="008E74B3">
          <w:rPr>
            <w:rStyle w:val="a9"/>
            <w:rFonts w:ascii="Times New Roman" w:hAnsi="Times New Roman" w:cs="Times New Roman"/>
            <w:sz w:val="28"/>
            <w:szCs w:val="28"/>
          </w:rPr>
          <w:t>региональном портале раскрытия информации</w:t>
        </w:r>
      </w:hyperlink>
      <w:r w:rsidR="00060DEA" w:rsidRPr="008E74B3">
        <w:rPr>
          <w:rFonts w:ascii="Times New Roman" w:hAnsi="Times New Roman" w:cs="Times New Roman"/>
          <w:sz w:val="28"/>
          <w:szCs w:val="28"/>
        </w:rPr>
        <w:t>.</w:t>
      </w:r>
    </w:p>
    <w:p w:rsidR="00365C64" w:rsidRPr="008E74B3" w:rsidRDefault="005C2208" w:rsidP="006D5ACB">
      <w:pPr>
        <w:pStyle w:val="1"/>
        <w:jc w:val="both"/>
      </w:pPr>
      <w:bookmarkStart w:id="44" w:name="_Toc2154062"/>
      <w:r w:rsidRPr="008E74B3">
        <w:t>Раздел 4. Сведения о достижении целевых показателей эффективности, установленных в плане мероприятий («дорожной карте») по содействию развитию конкуренции в субъекте Российской Федерации</w:t>
      </w:r>
      <w:bookmarkEnd w:id="44"/>
    </w:p>
    <w:p w:rsidR="005E3387" w:rsidRPr="008E74B3" w:rsidRDefault="005E3387" w:rsidP="001B129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Д</w:t>
      </w:r>
      <w:r w:rsidR="001B1291" w:rsidRPr="008E74B3">
        <w:rPr>
          <w:rFonts w:ascii="Times New Roman" w:hAnsi="Times New Roman" w:cs="Times New Roman"/>
          <w:color w:val="000000"/>
          <w:sz w:val="28"/>
          <w:szCs w:val="28"/>
        </w:rPr>
        <w:t xml:space="preserve">ля расчета </w:t>
      </w:r>
      <w:r w:rsidRPr="008E74B3">
        <w:rPr>
          <w:rFonts w:ascii="Times New Roman" w:hAnsi="Times New Roman" w:cs="Times New Roman"/>
          <w:color w:val="000000"/>
          <w:sz w:val="28"/>
          <w:szCs w:val="28"/>
        </w:rPr>
        <w:t xml:space="preserve">целевых </w:t>
      </w:r>
      <w:r w:rsidR="001B1291" w:rsidRPr="008E74B3">
        <w:rPr>
          <w:rFonts w:ascii="Times New Roman" w:hAnsi="Times New Roman" w:cs="Times New Roman"/>
          <w:color w:val="000000"/>
          <w:sz w:val="28"/>
          <w:szCs w:val="28"/>
        </w:rPr>
        <w:t>показателей</w:t>
      </w:r>
      <w:r w:rsidRPr="008E74B3">
        <w:rPr>
          <w:rFonts w:ascii="Times New Roman" w:hAnsi="Times New Roman" w:cs="Times New Roman"/>
          <w:color w:val="000000"/>
          <w:sz w:val="28"/>
          <w:szCs w:val="28"/>
        </w:rPr>
        <w:t xml:space="preserve">, установленных в плане мероприятий («дорожной карте») по содействию развитию конкуренции в Кабардино-Балкарской Республике использовалась информация </w:t>
      </w:r>
      <w:r w:rsidR="009D11EC" w:rsidRPr="008E74B3">
        <w:rPr>
          <w:rFonts w:ascii="Times New Roman" w:hAnsi="Times New Roman" w:cs="Times New Roman"/>
          <w:color w:val="000000"/>
          <w:sz w:val="28"/>
          <w:szCs w:val="28"/>
        </w:rPr>
        <w:t xml:space="preserve">исполнительных </w:t>
      </w:r>
      <w:r w:rsidR="001B1291" w:rsidRPr="008E74B3">
        <w:rPr>
          <w:rFonts w:ascii="Times New Roman" w:hAnsi="Times New Roman" w:cs="Times New Roman"/>
          <w:color w:val="000000"/>
          <w:sz w:val="28"/>
          <w:szCs w:val="28"/>
        </w:rPr>
        <w:t>орган</w:t>
      </w:r>
      <w:r w:rsidRPr="008E74B3">
        <w:rPr>
          <w:rFonts w:ascii="Times New Roman" w:hAnsi="Times New Roman" w:cs="Times New Roman"/>
          <w:color w:val="000000"/>
          <w:sz w:val="28"/>
          <w:szCs w:val="28"/>
        </w:rPr>
        <w:t xml:space="preserve">ов государственной </w:t>
      </w:r>
      <w:r w:rsidR="001B1291" w:rsidRPr="008E74B3">
        <w:rPr>
          <w:rFonts w:ascii="Times New Roman" w:hAnsi="Times New Roman" w:cs="Times New Roman"/>
          <w:color w:val="000000"/>
          <w:sz w:val="28"/>
          <w:szCs w:val="28"/>
        </w:rPr>
        <w:t>власти</w:t>
      </w:r>
      <w:r w:rsidRPr="008E74B3">
        <w:rPr>
          <w:rFonts w:ascii="Times New Roman" w:hAnsi="Times New Roman" w:cs="Times New Roman"/>
          <w:color w:val="000000"/>
          <w:sz w:val="28"/>
          <w:szCs w:val="28"/>
        </w:rPr>
        <w:t xml:space="preserve"> республики</w:t>
      </w:r>
      <w:r w:rsidR="001B1291" w:rsidRPr="008E74B3">
        <w:rPr>
          <w:rFonts w:ascii="Times New Roman" w:hAnsi="Times New Roman" w:cs="Times New Roman"/>
          <w:color w:val="000000"/>
          <w:sz w:val="28"/>
          <w:szCs w:val="28"/>
        </w:rPr>
        <w:t>.</w:t>
      </w:r>
    </w:p>
    <w:p w:rsidR="003D7408" w:rsidRPr="008E74B3" w:rsidRDefault="005E3387" w:rsidP="00060DEA">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E74B3">
        <w:rPr>
          <w:rFonts w:ascii="Times New Roman" w:hAnsi="Times New Roman" w:cs="Times New Roman"/>
          <w:color w:val="000000"/>
          <w:sz w:val="28"/>
          <w:szCs w:val="28"/>
        </w:rPr>
        <w:t>П</w:t>
      </w:r>
      <w:r w:rsidR="001B1291" w:rsidRPr="008E74B3">
        <w:rPr>
          <w:rFonts w:ascii="Times New Roman" w:hAnsi="Times New Roman" w:cs="Times New Roman"/>
          <w:color w:val="000000"/>
          <w:sz w:val="28"/>
          <w:szCs w:val="28"/>
        </w:rPr>
        <w:t>лан мероприятий («дорожная карта») по</w:t>
      </w:r>
      <w:r w:rsidR="001B1291" w:rsidRPr="008E74B3">
        <w:rPr>
          <w:rFonts w:ascii="Times New Roman" w:hAnsi="Times New Roman" w:cs="Times New Roman"/>
          <w:color w:val="000000"/>
          <w:sz w:val="28"/>
          <w:szCs w:val="28"/>
        </w:rPr>
        <w:br/>
        <w:t>содействию развитию конкуренции в К</w:t>
      </w:r>
      <w:r w:rsidRPr="008E74B3">
        <w:rPr>
          <w:rFonts w:ascii="Times New Roman" w:hAnsi="Times New Roman" w:cs="Times New Roman"/>
          <w:color w:val="000000"/>
          <w:sz w:val="28"/>
          <w:szCs w:val="28"/>
        </w:rPr>
        <w:t xml:space="preserve">абардино-Балкарской Республике утвержден </w:t>
      </w:r>
      <w:r w:rsidR="008560B5" w:rsidRPr="008E74B3">
        <w:rPr>
          <w:rFonts w:ascii="Times New Roman" w:hAnsi="Times New Roman" w:cs="Times New Roman"/>
          <w:color w:val="000000"/>
          <w:sz w:val="28"/>
          <w:szCs w:val="28"/>
        </w:rPr>
        <w:t>Распоряжением Главы Кабардино-Балкарской Республики от 29 декабря 2017 года № 156-РГ «Об утверждении перечня приоритетных и социально-значимых рынков для содействия развитию конкуренции в Кабардино-Балкарской Республике и плана мероприятий («дорожной карты») по содействию развитию конкуренции в Кабардино-Балкарской Республике</w:t>
      </w:r>
      <w:r w:rsidR="004834D5" w:rsidRPr="008E74B3">
        <w:rPr>
          <w:rFonts w:ascii="Times New Roman" w:hAnsi="Times New Roman" w:cs="Times New Roman"/>
          <w:color w:val="000000"/>
          <w:sz w:val="28"/>
          <w:szCs w:val="28"/>
        </w:rPr>
        <w:t xml:space="preserve"> </w:t>
      </w:r>
      <w:r w:rsidR="008560B5" w:rsidRPr="008E74B3">
        <w:rPr>
          <w:rFonts w:ascii="Times New Roman" w:hAnsi="Times New Roman" w:cs="Times New Roman"/>
          <w:color w:val="000000"/>
          <w:sz w:val="28"/>
          <w:szCs w:val="28"/>
        </w:rPr>
        <w:t>на 2017-2018 годы».</w:t>
      </w:r>
    </w:p>
    <w:p w:rsidR="004834D5" w:rsidRPr="008E74B3" w:rsidRDefault="004834D5" w:rsidP="00060DEA">
      <w:pPr>
        <w:autoSpaceDE w:val="0"/>
        <w:autoSpaceDN w:val="0"/>
        <w:adjustRightInd w:val="0"/>
        <w:spacing w:after="0" w:line="240" w:lineRule="auto"/>
        <w:ind w:firstLine="708"/>
        <w:jc w:val="both"/>
        <w:rPr>
          <w:rFonts w:ascii="Times New Roman" w:hAnsi="Times New Roman" w:cs="Times New Roman"/>
          <w:color w:val="FF0000"/>
          <w:sz w:val="28"/>
          <w:szCs w:val="28"/>
        </w:rPr>
        <w:sectPr w:rsidR="004834D5" w:rsidRPr="008E74B3" w:rsidSect="002E48BE">
          <w:pgSz w:w="11906" w:h="16838"/>
          <w:pgMar w:top="1134" w:right="1134" w:bottom="1134" w:left="1560" w:header="709" w:footer="709" w:gutter="0"/>
          <w:cols w:space="708"/>
          <w:docGrid w:linePitch="360"/>
        </w:sectPr>
      </w:pPr>
    </w:p>
    <w:p w:rsidR="00AE6C6B" w:rsidRPr="004C1C31" w:rsidRDefault="00AE6C6B" w:rsidP="00AE6C6B">
      <w:pPr>
        <w:spacing w:after="0" w:line="240" w:lineRule="auto"/>
        <w:jc w:val="right"/>
        <w:rPr>
          <w:rFonts w:ascii="Times New Roman" w:hAnsi="Times New Roman" w:cs="Times New Roman"/>
          <w:b/>
          <w:sz w:val="24"/>
          <w:szCs w:val="24"/>
        </w:rPr>
      </w:pPr>
      <w:r w:rsidRPr="004C1C31">
        <w:rPr>
          <w:rFonts w:ascii="Times New Roman" w:hAnsi="Times New Roman" w:cs="Times New Roman"/>
          <w:b/>
          <w:sz w:val="24"/>
          <w:szCs w:val="24"/>
        </w:rPr>
        <w:t xml:space="preserve">Таблица </w:t>
      </w:r>
      <w:r w:rsidR="00816538">
        <w:rPr>
          <w:rFonts w:ascii="Times New Roman" w:hAnsi="Times New Roman" w:cs="Times New Roman"/>
          <w:b/>
          <w:sz w:val="24"/>
          <w:szCs w:val="24"/>
        </w:rPr>
        <w:t>28</w:t>
      </w:r>
    </w:p>
    <w:p w:rsidR="00C058FB" w:rsidRPr="008E74B3" w:rsidRDefault="00C058FB" w:rsidP="00C058FB">
      <w:pPr>
        <w:spacing w:after="0" w:line="240" w:lineRule="auto"/>
        <w:jc w:val="center"/>
        <w:rPr>
          <w:rFonts w:ascii="Times New Roman" w:hAnsi="Times New Roman" w:cs="Times New Roman"/>
          <w:b/>
          <w:sz w:val="28"/>
          <w:szCs w:val="28"/>
        </w:rPr>
      </w:pPr>
      <w:r w:rsidRPr="008E74B3">
        <w:rPr>
          <w:rFonts w:ascii="Times New Roman" w:hAnsi="Times New Roman" w:cs="Times New Roman"/>
          <w:b/>
          <w:sz w:val="28"/>
          <w:szCs w:val="28"/>
        </w:rPr>
        <w:t>План мероприятий «Дорожная карта»</w:t>
      </w:r>
    </w:p>
    <w:p w:rsidR="00C058FB" w:rsidRPr="008E74B3" w:rsidRDefault="00C058FB" w:rsidP="00C058FB">
      <w:pPr>
        <w:spacing w:after="0" w:line="240" w:lineRule="auto"/>
        <w:jc w:val="center"/>
        <w:rPr>
          <w:rFonts w:ascii="Times New Roman" w:hAnsi="Times New Roman" w:cs="Times New Roman"/>
          <w:b/>
          <w:sz w:val="28"/>
          <w:szCs w:val="28"/>
        </w:rPr>
      </w:pPr>
      <w:r w:rsidRPr="008E74B3">
        <w:rPr>
          <w:rFonts w:ascii="Times New Roman" w:hAnsi="Times New Roman" w:cs="Times New Roman"/>
          <w:b/>
          <w:sz w:val="28"/>
          <w:szCs w:val="28"/>
        </w:rPr>
        <w:t>по содействию развитию конкуренции в Кабардино-Балкарской Республике на 2017-2018 годы</w:t>
      </w:r>
    </w:p>
    <w:p w:rsidR="00C058FB" w:rsidRPr="008E74B3" w:rsidRDefault="00C058FB" w:rsidP="00C058FB">
      <w:pPr>
        <w:spacing w:after="0" w:line="240" w:lineRule="auto"/>
        <w:jc w:val="center"/>
        <w:rPr>
          <w:rFonts w:ascii="Times New Roman" w:hAnsi="Times New Roman" w:cs="Times New Roman"/>
          <w:b/>
          <w:sz w:val="28"/>
          <w:szCs w:val="28"/>
        </w:rPr>
      </w:pPr>
    </w:p>
    <w:tbl>
      <w:tblPr>
        <w:tblStyle w:val="af1"/>
        <w:tblW w:w="15205" w:type="dxa"/>
        <w:jc w:val="center"/>
        <w:tblLayout w:type="fixed"/>
        <w:tblLook w:val="04A0" w:firstRow="1" w:lastRow="0" w:firstColumn="1" w:lastColumn="0" w:noHBand="0" w:noVBand="1"/>
      </w:tblPr>
      <w:tblGrid>
        <w:gridCol w:w="846"/>
        <w:gridCol w:w="4819"/>
        <w:gridCol w:w="1174"/>
        <w:gridCol w:w="1378"/>
        <w:gridCol w:w="1134"/>
        <w:gridCol w:w="1134"/>
        <w:gridCol w:w="1176"/>
        <w:gridCol w:w="1234"/>
        <w:gridCol w:w="2310"/>
      </w:tblGrid>
      <w:tr w:rsidR="00C058FB" w:rsidRPr="008E74B3" w:rsidTr="009641E7">
        <w:trPr>
          <w:jc w:val="center"/>
        </w:trPr>
        <w:tc>
          <w:tcPr>
            <w:tcW w:w="846" w:type="dxa"/>
            <w:vMerge w:val="restart"/>
            <w:vAlign w:val="center"/>
          </w:tcPr>
          <w:p w:rsidR="00C058FB" w:rsidRPr="008E74B3" w:rsidRDefault="00C058FB" w:rsidP="00C058FB">
            <w:pPr>
              <w:jc w:val="center"/>
              <w:rPr>
                <w:rFonts w:ascii="Times New Roman" w:hAnsi="Times New Roman" w:cs="Times New Roman"/>
                <w:b/>
              </w:rPr>
            </w:pPr>
            <w:r w:rsidRPr="008E74B3">
              <w:rPr>
                <w:rFonts w:ascii="Times New Roman" w:hAnsi="Times New Roman" w:cs="Times New Roman"/>
                <w:b/>
              </w:rPr>
              <w:t>№ п/п</w:t>
            </w:r>
          </w:p>
        </w:tc>
        <w:tc>
          <w:tcPr>
            <w:tcW w:w="4819" w:type="dxa"/>
            <w:vMerge w:val="restart"/>
            <w:vAlign w:val="center"/>
          </w:tcPr>
          <w:p w:rsidR="00C058FB" w:rsidRPr="008E74B3" w:rsidRDefault="00C058FB" w:rsidP="00C058FB">
            <w:pPr>
              <w:jc w:val="center"/>
              <w:rPr>
                <w:rFonts w:ascii="Times New Roman" w:hAnsi="Times New Roman" w:cs="Times New Roman"/>
                <w:b/>
              </w:rPr>
            </w:pPr>
            <w:r w:rsidRPr="008E74B3">
              <w:rPr>
                <w:rFonts w:ascii="Times New Roman" w:hAnsi="Times New Roman" w:cs="Times New Roman"/>
                <w:b/>
                <w:bCs/>
              </w:rPr>
              <w:t>Наименование целевого показателя</w:t>
            </w:r>
          </w:p>
        </w:tc>
        <w:tc>
          <w:tcPr>
            <w:tcW w:w="1174" w:type="dxa"/>
            <w:vMerge w:val="restart"/>
            <w:textDirection w:val="btLr"/>
            <w:vAlign w:val="center"/>
          </w:tcPr>
          <w:p w:rsidR="00C058FB" w:rsidRPr="008E74B3" w:rsidRDefault="00C058FB" w:rsidP="00C058FB">
            <w:pPr>
              <w:ind w:left="113" w:right="113"/>
              <w:jc w:val="center"/>
              <w:rPr>
                <w:rFonts w:ascii="Times New Roman" w:hAnsi="Times New Roman" w:cs="Times New Roman"/>
                <w:b/>
              </w:rPr>
            </w:pPr>
            <w:r w:rsidRPr="008E74B3">
              <w:rPr>
                <w:rFonts w:ascii="Times New Roman" w:hAnsi="Times New Roman" w:cs="Times New Roman"/>
                <w:b/>
              </w:rPr>
              <w:t>Единица</w:t>
            </w:r>
          </w:p>
          <w:p w:rsidR="00C058FB" w:rsidRPr="008E74B3" w:rsidRDefault="00C058FB" w:rsidP="00C058FB">
            <w:pPr>
              <w:ind w:left="113" w:right="113"/>
              <w:jc w:val="center"/>
              <w:rPr>
                <w:rFonts w:ascii="Times New Roman" w:hAnsi="Times New Roman" w:cs="Times New Roman"/>
                <w:b/>
              </w:rPr>
            </w:pPr>
            <w:r w:rsidRPr="008E74B3">
              <w:rPr>
                <w:rFonts w:ascii="Times New Roman" w:hAnsi="Times New Roman" w:cs="Times New Roman"/>
                <w:b/>
              </w:rPr>
              <w:t>измерения</w:t>
            </w:r>
          </w:p>
        </w:tc>
        <w:tc>
          <w:tcPr>
            <w:tcW w:w="1378" w:type="dxa"/>
            <w:vMerge w:val="restart"/>
            <w:textDirection w:val="btLr"/>
          </w:tcPr>
          <w:p w:rsidR="00C058FB" w:rsidRPr="008E74B3" w:rsidRDefault="00C058FB" w:rsidP="009641E7">
            <w:pPr>
              <w:ind w:left="113" w:right="113"/>
              <w:jc w:val="center"/>
              <w:rPr>
                <w:rFonts w:ascii="Times New Roman" w:hAnsi="Times New Roman" w:cs="Times New Roman"/>
                <w:b/>
              </w:rPr>
            </w:pPr>
            <w:r w:rsidRPr="008E74B3">
              <w:rPr>
                <w:rFonts w:ascii="Times New Roman" w:hAnsi="Times New Roman" w:cs="Times New Roman"/>
                <w:b/>
              </w:rPr>
              <w:t>Фактическое значение показателя в предшествующ. отчетному периоде, 201</w:t>
            </w:r>
            <w:r w:rsidR="009641E7" w:rsidRPr="008E74B3">
              <w:rPr>
                <w:rFonts w:ascii="Times New Roman" w:hAnsi="Times New Roman" w:cs="Times New Roman"/>
                <w:b/>
              </w:rPr>
              <w:t>7</w:t>
            </w:r>
            <w:r w:rsidRPr="008E74B3">
              <w:rPr>
                <w:rFonts w:ascii="Times New Roman" w:hAnsi="Times New Roman" w:cs="Times New Roman"/>
                <w:b/>
              </w:rPr>
              <w:t>г.</w:t>
            </w:r>
          </w:p>
        </w:tc>
        <w:tc>
          <w:tcPr>
            <w:tcW w:w="3444" w:type="dxa"/>
            <w:gridSpan w:val="3"/>
            <w:vAlign w:val="center"/>
          </w:tcPr>
          <w:p w:rsidR="00C058FB" w:rsidRPr="008E74B3" w:rsidRDefault="00C058FB" w:rsidP="00C058FB">
            <w:pPr>
              <w:jc w:val="center"/>
              <w:rPr>
                <w:rFonts w:ascii="Times New Roman" w:hAnsi="Times New Roman" w:cs="Times New Roman"/>
                <w:b/>
              </w:rPr>
            </w:pPr>
            <w:r w:rsidRPr="008E74B3">
              <w:rPr>
                <w:rFonts w:ascii="Times New Roman" w:hAnsi="Times New Roman" w:cs="Times New Roman"/>
                <w:b/>
              </w:rPr>
              <w:t>Целевые значения показателя</w:t>
            </w:r>
          </w:p>
        </w:tc>
        <w:tc>
          <w:tcPr>
            <w:tcW w:w="1234" w:type="dxa"/>
            <w:vMerge w:val="restart"/>
            <w:textDirection w:val="btLr"/>
            <w:vAlign w:val="center"/>
          </w:tcPr>
          <w:p w:rsidR="00C058FB" w:rsidRPr="008E74B3" w:rsidRDefault="00C058FB" w:rsidP="00C058FB">
            <w:pPr>
              <w:ind w:left="113" w:right="113"/>
              <w:jc w:val="center"/>
              <w:rPr>
                <w:rFonts w:ascii="Times New Roman" w:hAnsi="Times New Roman" w:cs="Times New Roman"/>
                <w:b/>
              </w:rPr>
            </w:pPr>
            <w:r w:rsidRPr="008E74B3">
              <w:rPr>
                <w:rFonts w:ascii="Times New Roman" w:hAnsi="Times New Roman" w:cs="Times New Roman"/>
                <w:b/>
              </w:rPr>
              <w:t>Фактические значения показателя в отчетном периоде</w:t>
            </w:r>
          </w:p>
          <w:p w:rsidR="00AB6516" w:rsidRPr="008E74B3" w:rsidRDefault="00AB6516" w:rsidP="00C90974">
            <w:pPr>
              <w:ind w:left="113" w:right="113"/>
              <w:jc w:val="center"/>
              <w:rPr>
                <w:rFonts w:ascii="Times New Roman" w:hAnsi="Times New Roman" w:cs="Times New Roman"/>
                <w:b/>
              </w:rPr>
            </w:pPr>
            <w:r w:rsidRPr="008E74B3">
              <w:rPr>
                <w:rFonts w:ascii="Times New Roman" w:hAnsi="Times New Roman" w:cs="Times New Roman"/>
                <w:b/>
              </w:rPr>
              <w:t>201</w:t>
            </w:r>
            <w:r w:rsidR="00C90974" w:rsidRPr="008E74B3">
              <w:rPr>
                <w:rFonts w:ascii="Times New Roman" w:hAnsi="Times New Roman" w:cs="Times New Roman"/>
                <w:b/>
              </w:rPr>
              <w:t>8</w:t>
            </w:r>
          </w:p>
        </w:tc>
        <w:tc>
          <w:tcPr>
            <w:tcW w:w="2310" w:type="dxa"/>
            <w:vAlign w:val="center"/>
          </w:tcPr>
          <w:p w:rsidR="00C058FB" w:rsidRPr="008E74B3" w:rsidRDefault="00C058FB" w:rsidP="00C058FB">
            <w:pPr>
              <w:jc w:val="center"/>
              <w:rPr>
                <w:rFonts w:ascii="Times New Roman" w:hAnsi="Times New Roman" w:cs="Times New Roman"/>
                <w:b/>
              </w:rPr>
            </w:pPr>
            <w:r w:rsidRPr="008E74B3">
              <w:rPr>
                <w:rFonts w:ascii="Times New Roman" w:hAnsi="Times New Roman" w:cs="Times New Roman"/>
                <w:b/>
                <w:bCs/>
              </w:rPr>
              <w:t>Ответственный исполнитель</w:t>
            </w:r>
          </w:p>
        </w:tc>
      </w:tr>
      <w:tr w:rsidR="00C058FB" w:rsidRPr="008E74B3" w:rsidTr="009641E7">
        <w:trPr>
          <w:trHeight w:val="1823"/>
          <w:jc w:val="center"/>
        </w:trPr>
        <w:tc>
          <w:tcPr>
            <w:tcW w:w="846" w:type="dxa"/>
            <w:vMerge/>
          </w:tcPr>
          <w:p w:rsidR="00C058FB" w:rsidRPr="008E74B3" w:rsidRDefault="00C058FB" w:rsidP="00C058FB">
            <w:pPr>
              <w:rPr>
                <w:rFonts w:ascii="Times New Roman" w:hAnsi="Times New Roman" w:cs="Times New Roman"/>
                <w:b/>
              </w:rPr>
            </w:pPr>
          </w:p>
        </w:tc>
        <w:tc>
          <w:tcPr>
            <w:tcW w:w="4819" w:type="dxa"/>
            <w:vMerge/>
          </w:tcPr>
          <w:p w:rsidR="00C058FB" w:rsidRPr="008E74B3" w:rsidRDefault="00C058FB" w:rsidP="00C058FB">
            <w:pPr>
              <w:rPr>
                <w:rFonts w:ascii="Times New Roman" w:hAnsi="Times New Roman" w:cs="Times New Roman"/>
                <w:b/>
              </w:rPr>
            </w:pPr>
          </w:p>
        </w:tc>
        <w:tc>
          <w:tcPr>
            <w:tcW w:w="1174" w:type="dxa"/>
            <w:vMerge/>
          </w:tcPr>
          <w:p w:rsidR="00C058FB" w:rsidRPr="008E74B3" w:rsidRDefault="00C058FB" w:rsidP="00C058FB">
            <w:pPr>
              <w:rPr>
                <w:rFonts w:ascii="Times New Roman" w:hAnsi="Times New Roman" w:cs="Times New Roman"/>
                <w:b/>
              </w:rPr>
            </w:pPr>
          </w:p>
        </w:tc>
        <w:tc>
          <w:tcPr>
            <w:tcW w:w="1378" w:type="dxa"/>
            <w:vMerge/>
          </w:tcPr>
          <w:p w:rsidR="00C058FB" w:rsidRPr="008E74B3" w:rsidRDefault="00C058FB" w:rsidP="00C058FB">
            <w:pPr>
              <w:jc w:val="center"/>
              <w:rPr>
                <w:rFonts w:ascii="Times New Roman" w:hAnsi="Times New Roman" w:cs="Times New Roman"/>
                <w:b/>
              </w:rPr>
            </w:pPr>
          </w:p>
        </w:tc>
        <w:tc>
          <w:tcPr>
            <w:tcW w:w="1134" w:type="dxa"/>
          </w:tcPr>
          <w:p w:rsidR="00C058FB" w:rsidRPr="008E74B3" w:rsidRDefault="00C058FB" w:rsidP="00C058FB">
            <w:pPr>
              <w:jc w:val="center"/>
              <w:rPr>
                <w:rFonts w:ascii="Times New Roman" w:hAnsi="Times New Roman" w:cs="Times New Roman"/>
                <w:b/>
              </w:rPr>
            </w:pPr>
            <w:r w:rsidRPr="008E74B3">
              <w:rPr>
                <w:rFonts w:ascii="Times New Roman" w:hAnsi="Times New Roman" w:cs="Times New Roman"/>
                <w:b/>
              </w:rPr>
              <w:t>2016г.</w:t>
            </w:r>
          </w:p>
          <w:p w:rsidR="00C058FB" w:rsidRPr="008E74B3" w:rsidRDefault="00C058FB" w:rsidP="00C058FB">
            <w:pPr>
              <w:jc w:val="center"/>
              <w:rPr>
                <w:rFonts w:ascii="Times New Roman" w:hAnsi="Times New Roman" w:cs="Times New Roman"/>
                <w:b/>
              </w:rPr>
            </w:pPr>
          </w:p>
        </w:tc>
        <w:tc>
          <w:tcPr>
            <w:tcW w:w="1134" w:type="dxa"/>
          </w:tcPr>
          <w:p w:rsidR="00C058FB" w:rsidRPr="008E74B3" w:rsidRDefault="00C058FB" w:rsidP="00C058FB">
            <w:pPr>
              <w:jc w:val="center"/>
              <w:rPr>
                <w:rFonts w:ascii="Times New Roman" w:hAnsi="Times New Roman" w:cs="Times New Roman"/>
                <w:b/>
              </w:rPr>
            </w:pPr>
            <w:r w:rsidRPr="008E74B3">
              <w:rPr>
                <w:rFonts w:ascii="Times New Roman" w:hAnsi="Times New Roman" w:cs="Times New Roman"/>
                <w:b/>
              </w:rPr>
              <w:t>2017г.</w:t>
            </w:r>
          </w:p>
        </w:tc>
        <w:tc>
          <w:tcPr>
            <w:tcW w:w="1176" w:type="dxa"/>
          </w:tcPr>
          <w:p w:rsidR="00C058FB" w:rsidRPr="008E74B3" w:rsidRDefault="00C058FB" w:rsidP="00C058FB">
            <w:pPr>
              <w:jc w:val="center"/>
              <w:rPr>
                <w:rFonts w:ascii="Times New Roman" w:hAnsi="Times New Roman" w:cs="Times New Roman"/>
                <w:b/>
              </w:rPr>
            </w:pPr>
            <w:r w:rsidRPr="008E74B3">
              <w:rPr>
                <w:rFonts w:ascii="Times New Roman" w:hAnsi="Times New Roman" w:cs="Times New Roman"/>
                <w:b/>
              </w:rPr>
              <w:t>2018г.</w:t>
            </w:r>
          </w:p>
        </w:tc>
        <w:tc>
          <w:tcPr>
            <w:tcW w:w="1234" w:type="dxa"/>
            <w:vMerge/>
          </w:tcPr>
          <w:p w:rsidR="00C058FB" w:rsidRPr="008E74B3" w:rsidRDefault="00C058FB" w:rsidP="00C058FB">
            <w:pPr>
              <w:rPr>
                <w:rFonts w:ascii="Times New Roman" w:hAnsi="Times New Roman" w:cs="Times New Roman"/>
                <w:b/>
              </w:rPr>
            </w:pPr>
          </w:p>
        </w:tc>
        <w:tc>
          <w:tcPr>
            <w:tcW w:w="2310" w:type="dxa"/>
          </w:tcPr>
          <w:p w:rsidR="00C058FB" w:rsidRPr="008E74B3" w:rsidRDefault="00C058FB" w:rsidP="00C058FB">
            <w:pPr>
              <w:rPr>
                <w:rFonts w:ascii="Times New Roman" w:hAnsi="Times New Roman" w:cs="Times New Roman"/>
                <w:b/>
              </w:rPr>
            </w:pPr>
          </w:p>
        </w:tc>
      </w:tr>
      <w:tr w:rsidR="00C058FB" w:rsidRPr="008E74B3" w:rsidTr="00DA4997">
        <w:trPr>
          <w:jc w:val="center"/>
        </w:trPr>
        <w:tc>
          <w:tcPr>
            <w:tcW w:w="15205" w:type="dxa"/>
            <w:gridSpan w:val="9"/>
            <w:vAlign w:val="center"/>
          </w:tcPr>
          <w:p w:rsidR="00C058FB" w:rsidRPr="008E74B3" w:rsidRDefault="00C058FB" w:rsidP="00C058FB">
            <w:pPr>
              <w:pStyle w:val="aa"/>
              <w:numPr>
                <w:ilvl w:val="0"/>
                <w:numId w:val="6"/>
              </w:numPr>
              <w:jc w:val="center"/>
              <w:rPr>
                <w:rFonts w:ascii="Times New Roman" w:hAnsi="Times New Roman" w:cs="Times New Roman"/>
                <w:b/>
                <w:sz w:val="24"/>
                <w:szCs w:val="24"/>
              </w:rPr>
            </w:pPr>
            <w:r w:rsidRPr="008E74B3">
              <w:rPr>
                <w:rFonts w:ascii="Times New Roman" w:hAnsi="Times New Roman" w:cs="Times New Roman"/>
                <w:b/>
                <w:sz w:val="24"/>
                <w:szCs w:val="24"/>
              </w:rPr>
              <w:t>Мероприятия по содействию развитию конкуренции на социально значимых рынках КБР</w:t>
            </w:r>
          </w:p>
          <w:p w:rsidR="00C058FB" w:rsidRPr="008E74B3" w:rsidRDefault="00C058FB" w:rsidP="00C058FB">
            <w:pPr>
              <w:pStyle w:val="aa"/>
              <w:rPr>
                <w:rFonts w:ascii="Times New Roman" w:hAnsi="Times New Roman" w:cs="Times New Roman"/>
                <w:b/>
                <w:sz w:val="24"/>
                <w:szCs w:val="24"/>
              </w:rPr>
            </w:pPr>
          </w:p>
        </w:tc>
      </w:tr>
      <w:tr w:rsidR="00C058FB" w:rsidRPr="008E74B3" w:rsidTr="00DA4997">
        <w:trPr>
          <w:jc w:val="center"/>
        </w:trPr>
        <w:tc>
          <w:tcPr>
            <w:tcW w:w="15205" w:type="dxa"/>
            <w:gridSpan w:val="9"/>
            <w:vAlign w:val="center"/>
          </w:tcPr>
          <w:p w:rsidR="00C058FB" w:rsidRPr="008E74B3" w:rsidRDefault="00C058FB" w:rsidP="00C058FB">
            <w:pPr>
              <w:pStyle w:val="aa"/>
              <w:numPr>
                <w:ilvl w:val="1"/>
                <w:numId w:val="6"/>
              </w:numPr>
              <w:jc w:val="center"/>
              <w:rPr>
                <w:rFonts w:ascii="Times New Roman" w:hAnsi="Times New Roman" w:cs="Times New Roman"/>
                <w:b/>
                <w:sz w:val="24"/>
                <w:szCs w:val="24"/>
              </w:rPr>
            </w:pPr>
            <w:r w:rsidRPr="008E74B3">
              <w:rPr>
                <w:rFonts w:ascii="Times New Roman" w:hAnsi="Times New Roman" w:cs="Times New Roman"/>
                <w:b/>
                <w:sz w:val="24"/>
                <w:szCs w:val="24"/>
              </w:rPr>
              <w:t xml:space="preserve"> Рынок услуг дошкольного образования</w:t>
            </w:r>
          </w:p>
          <w:p w:rsidR="00C058FB" w:rsidRPr="008E74B3" w:rsidRDefault="00C058FB" w:rsidP="00C058FB">
            <w:pPr>
              <w:pStyle w:val="aa"/>
              <w:ind w:left="1080"/>
              <w:rPr>
                <w:rFonts w:ascii="Times New Roman" w:hAnsi="Times New Roman" w:cs="Times New Roman"/>
                <w:b/>
                <w:sz w:val="24"/>
                <w:szCs w:val="24"/>
              </w:rPr>
            </w:pPr>
          </w:p>
        </w:tc>
      </w:tr>
      <w:tr w:rsidR="00C058FB" w:rsidRPr="008E74B3" w:rsidTr="009641E7">
        <w:trPr>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1.1.1</w:t>
            </w:r>
          </w:p>
        </w:tc>
        <w:tc>
          <w:tcPr>
            <w:tcW w:w="4819"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Доля частных дошкольных образовательных организаций от общего числа дошкольных образовательных организаций</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w:t>
            </w:r>
          </w:p>
        </w:tc>
        <w:tc>
          <w:tcPr>
            <w:tcW w:w="1378" w:type="dxa"/>
            <w:vAlign w:val="center"/>
          </w:tcPr>
          <w:p w:rsidR="00C058FB" w:rsidRPr="008E74B3" w:rsidRDefault="009641E7" w:rsidP="00C058FB">
            <w:pPr>
              <w:jc w:val="center"/>
              <w:rPr>
                <w:rFonts w:ascii="Times New Roman" w:hAnsi="Times New Roman" w:cs="Times New Roman"/>
                <w:sz w:val="24"/>
                <w:szCs w:val="24"/>
              </w:rPr>
            </w:pPr>
            <w:r w:rsidRPr="008E74B3">
              <w:rPr>
                <w:rFonts w:ascii="Times New Roman" w:hAnsi="Times New Roman" w:cs="Times New Roman"/>
                <w:sz w:val="24"/>
                <w:szCs w:val="24"/>
              </w:rPr>
              <w:t>2,5</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1,2</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2,5</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4,1</w:t>
            </w:r>
          </w:p>
        </w:tc>
        <w:tc>
          <w:tcPr>
            <w:tcW w:w="1234" w:type="dxa"/>
            <w:vAlign w:val="center"/>
          </w:tcPr>
          <w:p w:rsidR="00C058FB" w:rsidRPr="008E74B3" w:rsidRDefault="00C90974" w:rsidP="00C058FB">
            <w:pPr>
              <w:jc w:val="center"/>
              <w:rPr>
                <w:rFonts w:ascii="Times New Roman" w:hAnsi="Times New Roman" w:cs="Times New Roman"/>
                <w:sz w:val="24"/>
                <w:szCs w:val="24"/>
              </w:rPr>
            </w:pPr>
            <w:r w:rsidRPr="008E74B3">
              <w:rPr>
                <w:rFonts w:ascii="Times New Roman" w:hAnsi="Times New Roman" w:cs="Times New Roman"/>
                <w:sz w:val="24"/>
                <w:szCs w:val="24"/>
              </w:rPr>
              <w:t>4,1</w:t>
            </w:r>
          </w:p>
        </w:tc>
        <w:tc>
          <w:tcPr>
            <w:tcW w:w="2310" w:type="dxa"/>
            <w:vAlign w:val="center"/>
          </w:tcPr>
          <w:p w:rsidR="00C058FB" w:rsidRPr="008E74B3" w:rsidRDefault="00C058FB" w:rsidP="00DE03BE">
            <w:pPr>
              <w:jc w:val="center"/>
              <w:rPr>
                <w:rFonts w:ascii="Times New Roman" w:hAnsi="Times New Roman" w:cs="Times New Roman"/>
                <w:sz w:val="24"/>
                <w:szCs w:val="24"/>
              </w:rPr>
            </w:pPr>
            <w:r w:rsidRPr="008E74B3">
              <w:rPr>
                <w:rFonts w:ascii="Times New Roman" w:hAnsi="Times New Roman" w:cs="Times New Roman"/>
                <w:sz w:val="24"/>
                <w:szCs w:val="24"/>
              </w:rPr>
              <w:t xml:space="preserve">Министерство </w:t>
            </w:r>
            <w:r w:rsidR="00DE03BE">
              <w:rPr>
                <w:rFonts w:ascii="Times New Roman" w:hAnsi="Times New Roman" w:cs="Times New Roman"/>
                <w:sz w:val="24"/>
                <w:szCs w:val="24"/>
              </w:rPr>
              <w:t xml:space="preserve">просвещения, науки и по делам молодежи </w:t>
            </w:r>
            <w:r w:rsidRPr="008E74B3">
              <w:rPr>
                <w:rFonts w:ascii="Times New Roman" w:hAnsi="Times New Roman" w:cs="Times New Roman"/>
                <w:sz w:val="24"/>
                <w:szCs w:val="24"/>
              </w:rPr>
              <w:t>КБР</w:t>
            </w:r>
          </w:p>
        </w:tc>
      </w:tr>
      <w:tr w:rsidR="00C058FB" w:rsidRPr="008E74B3" w:rsidTr="00DA4997">
        <w:trPr>
          <w:jc w:val="center"/>
        </w:trPr>
        <w:tc>
          <w:tcPr>
            <w:tcW w:w="15205" w:type="dxa"/>
            <w:gridSpan w:val="9"/>
          </w:tcPr>
          <w:p w:rsidR="00C058FB" w:rsidRPr="008E74B3" w:rsidRDefault="00C058FB" w:rsidP="00C058FB">
            <w:pPr>
              <w:pStyle w:val="aa"/>
              <w:numPr>
                <w:ilvl w:val="1"/>
                <w:numId w:val="6"/>
              </w:numPr>
              <w:autoSpaceDE w:val="0"/>
              <w:autoSpaceDN w:val="0"/>
              <w:adjustRightInd w:val="0"/>
              <w:jc w:val="center"/>
              <w:rPr>
                <w:rFonts w:ascii="Times New Roman" w:hAnsi="Times New Roman" w:cs="Times New Roman"/>
                <w:b/>
                <w:bCs/>
                <w:sz w:val="24"/>
                <w:szCs w:val="24"/>
              </w:rPr>
            </w:pPr>
            <w:r w:rsidRPr="008E74B3">
              <w:rPr>
                <w:rFonts w:ascii="Times New Roman" w:hAnsi="Times New Roman" w:cs="Times New Roman"/>
                <w:b/>
                <w:bCs/>
                <w:sz w:val="24"/>
                <w:szCs w:val="24"/>
              </w:rPr>
              <w:t xml:space="preserve"> Рынок услуг детского отдыха и оздоровления</w:t>
            </w:r>
          </w:p>
          <w:p w:rsidR="00C058FB" w:rsidRPr="008E74B3" w:rsidRDefault="00C058FB" w:rsidP="00C058FB">
            <w:pPr>
              <w:pStyle w:val="aa"/>
              <w:autoSpaceDE w:val="0"/>
              <w:autoSpaceDN w:val="0"/>
              <w:adjustRightInd w:val="0"/>
              <w:ind w:left="1080"/>
              <w:rPr>
                <w:rFonts w:ascii="Times New Roman" w:hAnsi="Times New Roman" w:cs="Times New Roman"/>
                <w:b/>
                <w:bCs/>
                <w:sz w:val="24"/>
                <w:szCs w:val="24"/>
              </w:rPr>
            </w:pPr>
          </w:p>
        </w:tc>
      </w:tr>
      <w:tr w:rsidR="00C058FB" w:rsidRPr="008E74B3" w:rsidTr="009641E7">
        <w:trPr>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1.2.1.</w:t>
            </w:r>
          </w:p>
        </w:tc>
        <w:tc>
          <w:tcPr>
            <w:tcW w:w="4819"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Доля детей в возрасте от 7 до 17 лет, проживающих на территории КБР, воспользовавшихся региональным сертификатом на отдых детей и их оздоровление (компенсацией части стоимости путевки по каждому типу организаций отдыха детей и их оздоровления, в общей численности детей этой категории, отдохнувших в организациях отдыха детей и их оздоровления соответствующего типа (стационарный загородный лагерь (приоритет), лагерь с дневным пребыванием, палаточный лагерь, стационарно-оздоровительный лагерь труда и отдыха</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w:t>
            </w:r>
          </w:p>
        </w:tc>
        <w:tc>
          <w:tcPr>
            <w:tcW w:w="1378" w:type="dxa"/>
            <w:vAlign w:val="center"/>
          </w:tcPr>
          <w:p w:rsidR="00C058FB" w:rsidRPr="008E74B3" w:rsidRDefault="00C058FB" w:rsidP="009641E7">
            <w:pPr>
              <w:jc w:val="center"/>
              <w:rPr>
                <w:rFonts w:ascii="Times New Roman" w:hAnsi="Times New Roman" w:cs="Times New Roman"/>
                <w:sz w:val="24"/>
                <w:szCs w:val="24"/>
              </w:rPr>
            </w:pPr>
            <w:r w:rsidRPr="008E74B3">
              <w:rPr>
                <w:rFonts w:ascii="Times New Roman" w:hAnsi="Times New Roman" w:cs="Times New Roman"/>
                <w:sz w:val="24"/>
                <w:szCs w:val="24"/>
              </w:rPr>
              <w:t>0,</w:t>
            </w:r>
            <w:r w:rsidR="009641E7" w:rsidRPr="008E74B3">
              <w:rPr>
                <w:rFonts w:ascii="Times New Roman" w:hAnsi="Times New Roman" w:cs="Times New Roman"/>
                <w:sz w:val="24"/>
                <w:szCs w:val="24"/>
              </w:rPr>
              <w:t>3</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0,15</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0,3</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0,5</w:t>
            </w:r>
          </w:p>
        </w:tc>
        <w:tc>
          <w:tcPr>
            <w:tcW w:w="1234" w:type="dxa"/>
            <w:vAlign w:val="center"/>
          </w:tcPr>
          <w:p w:rsidR="00C058FB" w:rsidRPr="008E74B3" w:rsidRDefault="00B15B0F" w:rsidP="00C90974">
            <w:pPr>
              <w:jc w:val="center"/>
              <w:rPr>
                <w:rFonts w:ascii="Times New Roman" w:hAnsi="Times New Roman" w:cs="Times New Roman"/>
                <w:sz w:val="24"/>
                <w:szCs w:val="24"/>
              </w:rPr>
            </w:pPr>
            <w:r w:rsidRPr="008E74B3">
              <w:rPr>
                <w:rFonts w:ascii="Times New Roman" w:hAnsi="Times New Roman" w:cs="Times New Roman"/>
                <w:sz w:val="24"/>
                <w:szCs w:val="24"/>
              </w:rPr>
              <w:t>0,</w:t>
            </w:r>
            <w:r w:rsidR="00C90974" w:rsidRPr="008E74B3">
              <w:rPr>
                <w:rFonts w:ascii="Times New Roman" w:hAnsi="Times New Roman" w:cs="Times New Roman"/>
                <w:sz w:val="24"/>
                <w:szCs w:val="24"/>
              </w:rPr>
              <w:t>5</w:t>
            </w:r>
          </w:p>
        </w:tc>
        <w:tc>
          <w:tcPr>
            <w:tcW w:w="2310" w:type="dxa"/>
            <w:vAlign w:val="center"/>
          </w:tcPr>
          <w:p w:rsidR="00C058FB" w:rsidRPr="008E74B3" w:rsidRDefault="00C058FB" w:rsidP="001B7C92">
            <w:pPr>
              <w:jc w:val="center"/>
              <w:rPr>
                <w:rFonts w:ascii="Times New Roman" w:hAnsi="Times New Roman" w:cs="Times New Roman"/>
                <w:sz w:val="24"/>
                <w:szCs w:val="24"/>
              </w:rPr>
            </w:pPr>
            <w:r w:rsidRPr="008E74B3">
              <w:rPr>
                <w:rFonts w:ascii="Times New Roman" w:hAnsi="Times New Roman" w:cs="Times New Roman"/>
                <w:sz w:val="24"/>
                <w:szCs w:val="24"/>
              </w:rPr>
              <w:t>Министерство труда</w:t>
            </w:r>
            <w:r w:rsidR="001B7C92">
              <w:rPr>
                <w:rFonts w:ascii="Times New Roman" w:hAnsi="Times New Roman" w:cs="Times New Roman"/>
                <w:sz w:val="24"/>
                <w:szCs w:val="24"/>
              </w:rPr>
              <w:t xml:space="preserve"> </w:t>
            </w:r>
            <w:r w:rsidRPr="008E74B3">
              <w:rPr>
                <w:rFonts w:ascii="Times New Roman" w:hAnsi="Times New Roman" w:cs="Times New Roman"/>
                <w:sz w:val="24"/>
                <w:szCs w:val="24"/>
              </w:rPr>
              <w:t>и социальной защиты КБР</w:t>
            </w:r>
          </w:p>
        </w:tc>
      </w:tr>
      <w:tr w:rsidR="00C058FB" w:rsidRPr="008E74B3" w:rsidTr="00DA4997">
        <w:trPr>
          <w:jc w:val="center"/>
        </w:trPr>
        <w:tc>
          <w:tcPr>
            <w:tcW w:w="15205" w:type="dxa"/>
            <w:gridSpan w:val="9"/>
          </w:tcPr>
          <w:p w:rsidR="00C058FB" w:rsidRPr="008E74B3" w:rsidRDefault="00C058FB" w:rsidP="00C058FB">
            <w:pPr>
              <w:pStyle w:val="aa"/>
              <w:numPr>
                <w:ilvl w:val="1"/>
                <w:numId w:val="6"/>
              </w:numPr>
              <w:autoSpaceDE w:val="0"/>
              <w:autoSpaceDN w:val="0"/>
              <w:adjustRightInd w:val="0"/>
              <w:jc w:val="center"/>
              <w:rPr>
                <w:rFonts w:ascii="Times New Roman" w:hAnsi="Times New Roman" w:cs="Times New Roman"/>
                <w:b/>
                <w:bCs/>
                <w:sz w:val="24"/>
                <w:szCs w:val="24"/>
              </w:rPr>
            </w:pPr>
            <w:r w:rsidRPr="008E74B3">
              <w:rPr>
                <w:rFonts w:ascii="Times New Roman" w:hAnsi="Times New Roman" w:cs="Times New Roman"/>
                <w:b/>
                <w:bCs/>
                <w:sz w:val="24"/>
                <w:szCs w:val="24"/>
              </w:rPr>
              <w:t xml:space="preserve"> Рынок услуг дополнительного образования детей</w:t>
            </w:r>
          </w:p>
          <w:p w:rsidR="00C058FB" w:rsidRPr="008E74B3" w:rsidRDefault="00C058FB" w:rsidP="00C058FB">
            <w:pPr>
              <w:jc w:val="center"/>
              <w:rPr>
                <w:rFonts w:ascii="Times New Roman" w:hAnsi="Times New Roman" w:cs="Times New Roman"/>
                <w:sz w:val="24"/>
                <w:szCs w:val="24"/>
              </w:rPr>
            </w:pPr>
          </w:p>
        </w:tc>
      </w:tr>
      <w:tr w:rsidR="00C058FB" w:rsidRPr="008E74B3" w:rsidTr="009641E7">
        <w:trPr>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1.3.1.</w:t>
            </w:r>
          </w:p>
        </w:tc>
        <w:tc>
          <w:tcPr>
            <w:tcW w:w="4819"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Увеличение численности детей и молодежи в возрасте от 5 до 18 лет, проживающих на территории субъекта Российской Федерации и получающих образовательные услуги в сфере дополнительного образования в частных организациях, осуществляющих образовательную деятельность по дополнительным общеобразовательным программам, - на 2 % ежегодно</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w:t>
            </w:r>
          </w:p>
        </w:tc>
        <w:tc>
          <w:tcPr>
            <w:tcW w:w="1378" w:type="dxa"/>
            <w:vAlign w:val="center"/>
          </w:tcPr>
          <w:p w:rsidR="00C058FB" w:rsidRPr="008E74B3" w:rsidRDefault="009641E7" w:rsidP="00C058FB">
            <w:pPr>
              <w:jc w:val="center"/>
              <w:rPr>
                <w:rFonts w:ascii="Times New Roman" w:hAnsi="Times New Roman" w:cs="Times New Roman"/>
                <w:sz w:val="24"/>
                <w:szCs w:val="24"/>
              </w:rPr>
            </w:pPr>
            <w:r w:rsidRPr="008E74B3">
              <w:rPr>
                <w:rFonts w:ascii="Times New Roman" w:hAnsi="Times New Roman" w:cs="Times New Roman"/>
                <w:sz w:val="24"/>
                <w:szCs w:val="24"/>
              </w:rPr>
              <w:t>4</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2</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4</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6</w:t>
            </w:r>
          </w:p>
        </w:tc>
        <w:tc>
          <w:tcPr>
            <w:tcW w:w="1234" w:type="dxa"/>
            <w:vAlign w:val="center"/>
          </w:tcPr>
          <w:p w:rsidR="00C058FB" w:rsidRPr="008E74B3" w:rsidRDefault="00C90974" w:rsidP="00C058FB">
            <w:pPr>
              <w:jc w:val="center"/>
              <w:rPr>
                <w:rFonts w:ascii="Times New Roman" w:hAnsi="Times New Roman" w:cs="Times New Roman"/>
                <w:sz w:val="24"/>
                <w:szCs w:val="24"/>
              </w:rPr>
            </w:pPr>
            <w:r w:rsidRPr="008E74B3">
              <w:rPr>
                <w:rFonts w:ascii="Times New Roman" w:hAnsi="Times New Roman" w:cs="Times New Roman"/>
                <w:sz w:val="24"/>
                <w:szCs w:val="24"/>
              </w:rPr>
              <w:t>6</w:t>
            </w:r>
          </w:p>
        </w:tc>
        <w:tc>
          <w:tcPr>
            <w:tcW w:w="2310" w:type="dxa"/>
            <w:vAlign w:val="center"/>
          </w:tcPr>
          <w:p w:rsidR="00C058FB" w:rsidRPr="008E74B3" w:rsidRDefault="00B62F91" w:rsidP="00C058FB">
            <w:pPr>
              <w:jc w:val="center"/>
              <w:rPr>
                <w:rFonts w:ascii="Times New Roman" w:hAnsi="Times New Roman" w:cs="Times New Roman"/>
                <w:sz w:val="24"/>
                <w:szCs w:val="24"/>
              </w:rPr>
            </w:pPr>
            <w:r w:rsidRPr="008E74B3">
              <w:rPr>
                <w:rFonts w:ascii="Times New Roman" w:hAnsi="Times New Roman" w:cs="Times New Roman"/>
                <w:sz w:val="24"/>
                <w:szCs w:val="24"/>
              </w:rPr>
              <w:t xml:space="preserve">Министерство </w:t>
            </w:r>
            <w:r>
              <w:rPr>
                <w:rFonts w:ascii="Times New Roman" w:hAnsi="Times New Roman" w:cs="Times New Roman"/>
                <w:sz w:val="24"/>
                <w:szCs w:val="24"/>
              </w:rPr>
              <w:t xml:space="preserve">просвещения, науки и по делам молодежи </w:t>
            </w:r>
            <w:r w:rsidRPr="008E74B3">
              <w:rPr>
                <w:rFonts w:ascii="Times New Roman" w:hAnsi="Times New Roman" w:cs="Times New Roman"/>
                <w:sz w:val="24"/>
                <w:szCs w:val="24"/>
              </w:rPr>
              <w:t>КБР</w:t>
            </w:r>
          </w:p>
        </w:tc>
      </w:tr>
      <w:tr w:rsidR="00C058FB" w:rsidRPr="008E74B3" w:rsidTr="00DA4997">
        <w:trPr>
          <w:jc w:val="center"/>
        </w:trPr>
        <w:tc>
          <w:tcPr>
            <w:tcW w:w="15205" w:type="dxa"/>
            <w:gridSpan w:val="9"/>
          </w:tcPr>
          <w:p w:rsidR="00C058FB" w:rsidRPr="008E74B3" w:rsidRDefault="00C058FB" w:rsidP="00C058FB">
            <w:pPr>
              <w:pStyle w:val="aa"/>
              <w:numPr>
                <w:ilvl w:val="1"/>
                <w:numId w:val="6"/>
              </w:numPr>
              <w:autoSpaceDE w:val="0"/>
              <w:autoSpaceDN w:val="0"/>
              <w:adjustRightInd w:val="0"/>
              <w:jc w:val="center"/>
              <w:rPr>
                <w:rFonts w:ascii="Times New Roman" w:hAnsi="Times New Roman" w:cs="Times New Roman"/>
                <w:b/>
                <w:bCs/>
                <w:sz w:val="24"/>
                <w:szCs w:val="24"/>
              </w:rPr>
            </w:pPr>
            <w:r w:rsidRPr="008E74B3">
              <w:rPr>
                <w:rFonts w:ascii="Times New Roman" w:hAnsi="Times New Roman" w:cs="Times New Roman"/>
                <w:b/>
                <w:bCs/>
                <w:sz w:val="24"/>
                <w:szCs w:val="24"/>
              </w:rPr>
              <w:t xml:space="preserve"> Рынок медицинских услуг</w:t>
            </w:r>
          </w:p>
          <w:p w:rsidR="00C058FB" w:rsidRPr="008E74B3" w:rsidRDefault="00C058FB" w:rsidP="00C058FB">
            <w:pPr>
              <w:jc w:val="center"/>
              <w:rPr>
                <w:rFonts w:ascii="Times New Roman" w:hAnsi="Times New Roman" w:cs="Times New Roman"/>
                <w:sz w:val="24"/>
                <w:szCs w:val="24"/>
              </w:rPr>
            </w:pPr>
          </w:p>
        </w:tc>
      </w:tr>
      <w:tr w:rsidR="00C058FB" w:rsidRPr="008E74B3" w:rsidTr="009641E7">
        <w:trPr>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1.4.1.</w:t>
            </w:r>
          </w:p>
        </w:tc>
        <w:tc>
          <w:tcPr>
            <w:tcW w:w="4819"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Доля затрат на медицинскую помощь по обязательному медицинскому страхованию, оказанную негосударственными (немуниципальными) медицинскими организациями, в общих расходах на выполнение территориальных программ обязательного медицинского страхования</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w:t>
            </w:r>
          </w:p>
        </w:tc>
        <w:tc>
          <w:tcPr>
            <w:tcW w:w="1378" w:type="dxa"/>
            <w:vAlign w:val="center"/>
          </w:tcPr>
          <w:p w:rsidR="00C058FB" w:rsidRPr="008E74B3" w:rsidRDefault="009641E7" w:rsidP="00C058FB">
            <w:pPr>
              <w:jc w:val="center"/>
              <w:rPr>
                <w:rFonts w:ascii="Times New Roman" w:hAnsi="Times New Roman" w:cs="Times New Roman"/>
                <w:sz w:val="24"/>
                <w:szCs w:val="24"/>
              </w:rPr>
            </w:pPr>
            <w:r w:rsidRPr="008E74B3">
              <w:rPr>
                <w:rFonts w:ascii="Times New Roman" w:hAnsi="Times New Roman" w:cs="Times New Roman"/>
                <w:sz w:val="24"/>
                <w:szCs w:val="24"/>
              </w:rPr>
              <w:t>8</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5,7</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8</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10</w:t>
            </w:r>
          </w:p>
        </w:tc>
        <w:tc>
          <w:tcPr>
            <w:tcW w:w="1234" w:type="dxa"/>
            <w:vAlign w:val="center"/>
          </w:tcPr>
          <w:p w:rsidR="00C058FB" w:rsidRPr="008E74B3" w:rsidRDefault="00AE02B3" w:rsidP="00C058FB">
            <w:pPr>
              <w:jc w:val="center"/>
              <w:rPr>
                <w:rFonts w:ascii="Times New Roman" w:hAnsi="Times New Roman" w:cs="Times New Roman"/>
                <w:sz w:val="24"/>
                <w:szCs w:val="24"/>
              </w:rPr>
            </w:pPr>
            <w:r w:rsidRPr="008E74B3">
              <w:rPr>
                <w:rFonts w:ascii="Times New Roman" w:hAnsi="Times New Roman" w:cs="Times New Roman"/>
                <w:sz w:val="24"/>
                <w:szCs w:val="24"/>
              </w:rPr>
              <w:t>10</w:t>
            </w:r>
          </w:p>
        </w:tc>
        <w:tc>
          <w:tcPr>
            <w:tcW w:w="2310"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Министерство здравоохранения КБР</w:t>
            </w:r>
          </w:p>
        </w:tc>
      </w:tr>
      <w:tr w:rsidR="00C058FB" w:rsidRPr="008E74B3" w:rsidTr="00DA4997">
        <w:trPr>
          <w:jc w:val="center"/>
        </w:trPr>
        <w:tc>
          <w:tcPr>
            <w:tcW w:w="15205" w:type="dxa"/>
            <w:gridSpan w:val="9"/>
          </w:tcPr>
          <w:p w:rsidR="00C058FB" w:rsidRPr="008E74B3" w:rsidRDefault="00C058FB" w:rsidP="00C058FB">
            <w:pPr>
              <w:pStyle w:val="aa"/>
              <w:numPr>
                <w:ilvl w:val="1"/>
                <w:numId w:val="6"/>
              </w:numPr>
              <w:autoSpaceDE w:val="0"/>
              <w:autoSpaceDN w:val="0"/>
              <w:adjustRightInd w:val="0"/>
              <w:jc w:val="center"/>
              <w:rPr>
                <w:rFonts w:ascii="Times New Roman" w:hAnsi="Times New Roman" w:cs="Times New Roman"/>
                <w:b/>
                <w:bCs/>
                <w:sz w:val="24"/>
                <w:szCs w:val="24"/>
              </w:rPr>
            </w:pPr>
            <w:r w:rsidRPr="008E74B3">
              <w:rPr>
                <w:rFonts w:ascii="Times New Roman" w:hAnsi="Times New Roman" w:cs="Times New Roman"/>
                <w:b/>
                <w:bCs/>
                <w:sz w:val="24"/>
                <w:szCs w:val="24"/>
              </w:rPr>
              <w:t xml:space="preserve"> Рынок услуг психолого-педагогического сопровождения детей с ограниченными возможностями здоровья</w:t>
            </w:r>
          </w:p>
          <w:p w:rsidR="00C058FB" w:rsidRPr="008E74B3" w:rsidRDefault="00C058FB" w:rsidP="00C058FB">
            <w:pPr>
              <w:jc w:val="center"/>
              <w:rPr>
                <w:rFonts w:ascii="Times New Roman" w:hAnsi="Times New Roman" w:cs="Times New Roman"/>
                <w:sz w:val="24"/>
                <w:szCs w:val="24"/>
              </w:rPr>
            </w:pPr>
          </w:p>
        </w:tc>
      </w:tr>
      <w:tr w:rsidR="00C058FB" w:rsidRPr="008E74B3" w:rsidTr="009641E7">
        <w:trPr>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1.5.1.</w:t>
            </w:r>
          </w:p>
        </w:tc>
        <w:tc>
          <w:tcPr>
            <w:tcW w:w="4819"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Доля негосударственных (немуниципальных) организаций, оказывающих услуги ранней диагностики, социализации и реабилитации детей с ограниченными возможностями здоровья (в возрасте до 6 лет), в общем количестве организаций, оказывающих услуги психолого-педагогического сопровождения детей с ограниченными возможностями здоровья с раннего возраста</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w:t>
            </w:r>
          </w:p>
        </w:tc>
        <w:tc>
          <w:tcPr>
            <w:tcW w:w="1378"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0</w:t>
            </w:r>
            <w:r w:rsidR="009641E7" w:rsidRPr="008E74B3">
              <w:rPr>
                <w:rFonts w:ascii="Times New Roman" w:hAnsi="Times New Roman" w:cs="Times New Roman"/>
                <w:sz w:val="24"/>
                <w:szCs w:val="24"/>
              </w:rPr>
              <w:t>,1</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0,1</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0,1</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0,1</w:t>
            </w:r>
          </w:p>
        </w:tc>
        <w:tc>
          <w:tcPr>
            <w:tcW w:w="1234" w:type="dxa"/>
            <w:vAlign w:val="center"/>
          </w:tcPr>
          <w:p w:rsidR="00C058FB" w:rsidRPr="008E74B3" w:rsidRDefault="00B15B0F" w:rsidP="00AE02B3">
            <w:pPr>
              <w:jc w:val="center"/>
              <w:rPr>
                <w:rFonts w:ascii="Times New Roman" w:hAnsi="Times New Roman" w:cs="Times New Roman"/>
                <w:sz w:val="24"/>
                <w:szCs w:val="24"/>
              </w:rPr>
            </w:pPr>
            <w:r w:rsidRPr="008E74B3">
              <w:rPr>
                <w:rFonts w:ascii="Times New Roman" w:hAnsi="Times New Roman" w:cs="Times New Roman"/>
                <w:sz w:val="24"/>
                <w:szCs w:val="24"/>
              </w:rPr>
              <w:t>0,</w:t>
            </w:r>
            <w:r w:rsidR="00AE02B3" w:rsidRPr="008E74B3">
              <w:rPr>
                <w:rFonts w:ascii="Times New Roman" w:hAnsi="Times New Roman" w:cs="Times New Roman"/>
                <w:sz w:val="24"/>
                <w:szCs w:val="24"/>
              </w:rPr>
              <w:t>4</w:t>
            </w:r>
          </w:p>
        </w:tc>
        <w:tc>
          <w:tcPr>
            <w:tcW w:w="2310" w:type="dxa"/>
            <w:vAlign w:val="center"/>
          </w:tcPr>
          <w:p w:rsidR="00C058FB" w:rsidRPr="008E74B3" w:rsidRDefault="00B62F91" w:rsidP="00C058FB">
            <w:pPr>
              <w:jc w:val="center"/>
              <w:rPr>
                <w:rFonts w:ascii="Times New Roman" w:hAnsi="Times New Roman" w:cs="Times New Roman"/>
                <w:sz w:val="24"/>
                <w:szCs w:val="24"/>
              </w:rPr>
            </w:pPr>
            <w:r w:rsidRPr="008E74B3">
              <w:rPr>
                <w:rFonts w:ascii="Times New Roman" w:hAnsi="Times New Roman" w:cs="Times New Roman"/>
                <w:sz w:val="24"/>
                <w:szCs w:val="24"/>
              </w:rPr>
              <w:t xml:space="preserve">Министерство </w:t>
            </w:r>
            <w:r>
              <w:rPr>
                <w:rFonts w:ascii="Times New Roman" w:hAnsi="Times New Roman" w:cs="Times New Roman"/>
                <w:sz w:val="24"/>
                <w:szCs w:val="24"/>
              </w:rPr>
              <w:t xml:space="preserve">просвещения, науки и по делам молодежи </w:t>
            </w:r>
            <w:r w:rsidRPr="008E74B3">
              <w:rPr>
                <w:rFonts w:ascii="Times New Roman" w:hAnsi="Times New Roman" w:cs="Times New Roman"/>
                <w:sz w:val="24"/>
                <w:szCs w:val="24"/>
              </w:rPr>
              <w:t>КБР</w:t>
            </w:r>
          </w:p>
        </w:tc>
      </w:tr>
      <w:tr w:rsidR="00C058FB" w:rsidRPr="008E74B3" w:rsidTr="00DA4997">
        <w:trPr>
          <w:jc w:val="center"/>
        </w:trPr>
        <w:tc>
          <w:tcPr>
            <w:tcW w:w="15205" w:type="dxa"/>
            <w:gridSpan w:val="9"/>
          </w:tcPr>
          <w:p w:rsidR="00C058FB" w:rsidRPr="008E74B3" w:rsidRDefault="00C058FB" w:rsidP="00C058FB">
            <w:pPr>
              <w:pStyle w:val="aa"/>
              <w:numPr>
                <w:ilvl w:val="1"/>
                <w:numId w:val="6"/>
              </w:numPr>
              <w:autoSpaceDE w:val="0"/>
              <w:autoSpaceDN w:val="0"/>
              <w:adjustRightInd w:val="0"/>
              <w:jc w:val="center"/>
              <w:rPr>
                <w:rFonts w:ascii="Times New Roman" w:hAnsi="Times New Roman" w:cs="Times New Roman"/>
                <w:b/>
                <w:bCs/>
                <w:sz w:val="24"/>
                <w:szCs w:val="24"/>
              </w:rPr>
            </w:pPr>
            <w:r w:rsidRPr="008E74B3">
              <w:rPr>
                <w:rFonts w:ascii="Times New Roman" w:hAnsi="Times New Roman" w:cs="Times New Roman"/>
                <w:b/>
                <w:bCs/>
                <w:sz w:val="24"/>
                <w:szCs w:val="24"/>
              </w:rPr>
              <w:t xml:space="preserve"> Рынок услуг в сфере культуры</w:t>
            </w:r>
          </w:p>
          <w:p w:rsidR="00C058FB" w:rsidRPr="008E74B3" w:rsidRDefault="00C058FB" w:rsidP="00C058FB">
            <w:pPr>
              <w:jc w:val="center"/>
              <w:rPr>
                <w:rFonts w:ascii="Times New Roman" w:hAnsi="Times New Roman" w:cs="Times New Roman"/>
                <w:sz w:val="24"/>
                <w:szCs w:val="24"/>
              </w:rPr>
            </w:pPr>
          </w:p>
        </w:tc>
      </w:tr>
      <w:tr w:rsidR="00C058FB" w:rsidRPr="008E74B3" w:rsidTr="009641E7">
        <w:trPr>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1.6.1.</w:t>
            </w:r>
          </w:p>
        </w:tc>
        <w:tc>
          <w:tcPr>
            <w:tcW w:w="4819"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Доля расходов бюджета, распределяемых на конкурсной основе, выделяемых на финансирование деятельности организаций всех форм собственности в сфере культуры</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w:t>
            </w:r>
          </w:p>
        </w:tc>
        <w:tc>
          <w:tcPr>
            <w:tcW w:w="1378" w:type="dxa"/>
            <w:vAlign w:val="center"/>
          </w:tcPr>
          <w:p w:rsidR="00C058FB" w:rsidRPr="008E74B3" w:rsidRDefault="009641E7" w:rsidP="00C058FB">
            <w:pPr>
              <w:jc w:val="center"/>
              <w:rPr>
                <w:rFonts w:ascii="Times New Roman" w:hAnsi="Times New Roman" w:cs="Times New Roman"/>
                <w:sz w:val="24"/>
                <w:szCs w:val="24"/>
              </w:rPr>
            </w:pPr>
            <w:r w:rsidRPr="008E74B3">
              <w:rPr>
                <w:rFonts w:ascii="Times New Roman" w:hAnsi="Times New Roman" w:cs="Times New Roman"/>
                <w:sz w:val="24"/>
                <w:szCs w:val="24"/>
              </w:rPr>
              <w:t>6</w:t>
            </w:r>
          </w:p>
        </w:tc>
        <w:tc>
          <w:tcPr>
            <w:tcW w:w="1134" w:type="dxa"/>
            <w:vAlign w:val="center"/>
          </w:tcPr>
          <w:p w:rsidR="00C058FB" w:rsidRPr="008E74B3" w:rsidRDefault="009641E7" w:rsidP="00C058FB">
            <w:pPr>
              <w:jc w:val="center"/>
              <w:rPr>
                <w:rFonts w:ascii="Times New Roman" w:hAnsi="Times New Roman" w:cs="Times New Roman"/>
                <w:sz w:val="24"/>
                <w:szCs w:val="24"/>
              </w:rPr>
            </w:pPr>
            <w:r w:rsidRPr="008E74B3">
              <w:rPr>
                <w:rFonts w:ascii="Times New Roman" w:hAnsi="Times New Roman" w:cs="Times New Roman"/>
                <w:sz w:val="24"/>
                <w:szCs w:val="24"/>
              </w:rPr>
              <w:t>3</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6</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10</w:t>
            </w:r>
          </w:p>
        </w:tc>
        <w:tc>
          <w:tcPr>
            <w:tcW w:w="1234" w:type="dxa"/>
            <w:vAlign w:val="center"/>
          </w:tcPr>
          <w:p w:rsidR="00C058FB" w:rsidRPr="008E74B3" w:rsidRDefault="00AE02B3" w:rsidP="00C058FB">
            <w:pPr>
              <w:jc w:val="center"/>
              <w:rPr>
                <w:rFonts w:ascii="Times New Roman" w:hAnsi="Times New Roman" w:cs="Times New Roman"/>
                <w:sz w:val="24"/>
                <w:szCs w:val="24"/>
              </w:rPr>
            </w:pPr>
            <w:r w:rsidRPr="008E74B3">
              <w:rPr>
                <w:rFonts w:ascii="Times New Roman" w:hAnsi="Times New Roman" w:cs="Times New Roman"/>
                <w:sz w:val="24"/>
                <w:szCs w:val="24"/>
              </w:rPr>
              <w:t>10,9</w:t>
            </w:r>
          </w:p>
        </w:tc>
        <w:tc>
          <w:tcPr>
            <w:tcW w:w="2310"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Министерство культуры КБР</w:t>
            </w:r>
          </w:p>
        </w:tc>
      </w:tr>
      <w:tr w:rsidR="00C058FB" w:rsidRPr="008E74B3" w:rsidTr="00DA4997">
        <w:trPr>
          <w:jc w:val="center"/>
        </w:trPr>
        <w:tc>
          <w:tcPr>
            <w:tcW w:w="15205" w:type="dxa"/>
            <w:gridSpan w:val="9"/>
          </w:tcPr>
          <w:p w:rsidR="00C058FB" w:rsidRPr="008E74B3" w:rsidRDefault="00C058FB" w:rsidP="00C058FB">
            <w:pPr>
              <w:autoSpaceDE w:val="0"/>
              <w:autoSpaceDN w:val="0"/>
              <w:adjustRightInd w:val="0"/>
              <w:jc w:val="center"/>
              <w:rPr>
                <w:rFonts w:ascii="Times New Roman" w:hAnsi="Times New Roman" w:cs="Times New Roman"/>
                <w:b/>
                <w:bCs/>
                <w:sz w:val="24"/>
                <w:szCs w:val="24"/>
              </w:rPr>
            </w:pPr>
            <w:r w:rsidRPr="008E74B3">
              <w:rPr>
                <w:rFonts w:ascii="Times New Roman" w:hAnsi="Times New Roman" w:cs="Times New Roman"/>
                <w:b/>
                <w:bCs/>
                <w:sz w:val="24"/>
                <w:szCs w:val="24"/>
              </w:rPr>
              <w:t>1.7. Рынок услуг жилищно-коммунального хозяйства</w:t>
            </w:r>
          </w:p>
          <w:p w:rsidR="00C058FB" w:rsidRPr="008E74B3" w:rsidRDefault="00C058FB" w:rsidP="00C058FB">
            <w:pPr>
              <w:rPr>
                <w:rFonts w:ascii="Times New Roman" w:hAnsi="Times New Roman" w:cs="Times New Roman"/>
                <w:sz w:val="24"/>
                <w:szCs w:val="24"/>
              </w:rPr>
            </w:pPr>
          </w:p>
        </w:tc>
      </w:tr>
      <w:tr w:rsidR="00C058FB" w:rsidRPr="008E74B3" w:rsidTr="009641E7">
        <w:trPr>
          <w:trHeight w:val="1281"/>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1.7.1.</w:t>
            </w:r>
          </w:p>
        </w:tc>
        <w:tc>
          <w:tcPr>
            <w:tcW w:w="4819"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Доля управляющих организаций, получивших лицензии на осуществление деятельности по управлению многоквартирными домами</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w:t>
            </w:r>
          </w:p>
        </w:tc>
        <w:tc>
          <w:tcPr>
            <w:tcW w:w="1378"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100</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100</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100</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100</w:t>
            </w:r>
          </w:p>
        </w:tc>
        <w:tc>
          <w:tcPr>
            <w:tcW w:w="1234" w:type="dxa"/>
            <w:vAlign w:val="center"/>
          </w:tcPr>
          <w:p w:rsidR="00C058FB" w:rsidRPr="008E74B3" w:rsidRDefault="00B15B0F" w:rsidP="00C058FB">
            <w:pPr>
              <w:jc w:val="center"/>
              <w:rPr>
                <w:rFonts w:ascii="Times New Roman" w:hAnsi="Times New Roman" w:cs="Times New Roman"/>
                <w:sz w:val="24"/>
                <w:szCs w:val="24"/>
              </w:rPr>
            </w:pPr>
            <w:r w:rsidRPr="008E74B3">
              <w:rPr>
                <w:rFonts w:ascii="Times New Roman" w:hAnsi="Times New Roman" w:cs="Times New Roman"/>
                <w:sz w:val="24"/>
                <w:szCs w:val="24"/>
              </w:rPr>
              <w:t>100</w:t>
            </w:r>
          </w:p>
        </w:tc>
        <w:tc>
          <w:tcPr>
            <w:tcW w:w="2310" w:type="dxa"/>
            <w:vAlign w:val="center"/>
          </w:tcPr>
          <w:p w:rsidR="00C058FB" w:rsidRPr="008E74B3" w:rsidRDefault="00CD11C1" w:rsidP="00C058FB">
            <w:pPr>
              <w:jc w:val="center"/>
              <w:rPr>
                <w:rFonts w:ascii="Times New Roman" w:hAnsi="Times New Roman" w:cs="Times New Roman"/>
                <w:sz w:val="24"/>
                <w:szCs w:val="24"/>
              </w:rPr>
            </w:pPr>
            <w:r w:rsidRPr="00CD11C1">
              <w:rPr>
                <w:rFonts w:ascii="Times New Roman" w:hAnsi="Times New Roman" w:cs="Times New Roman"/>
                <w:sz w:val="24"/>
                <w:szCs w:val="24"/>
              </w:rPr>
              <w:t>Министерство энергетики, тарифов и жилищного надзора КБР</w:t>
            </w:r>
          </w:p>
        </w:tc>
      </w:tr>
      <w:tr w:rsidR="00C058FB" w:rsidRPr="008E74B3" w:rsidTr="009641E7">
        <w:trPr>
          <w:trHeight w:val="1556"/>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1.7.2.</w:t>
            </w:r>
          </w:p>
        </w:tc>
        <w:tc>
          <w:tcPr>
            <w:tcW w:w="4819" w:type="dxa"/>
            <w:vAlign w:val="center"/>
          </w:tcPr>
          <w:p w:rsidR="00C058FB" w:rsidRPr="008E74B3" w:rsidRDefault="00C058FB" w:rsidP="000F50EA">
            <w:pPr>
              <w:rPr>
                <w:rFonts w:ascii="Times New Roman" w:hAnsi="Times New Roman" w:cs="Times New Roman"/>
                <w:sz w:val="24"/>
                <w:szCs w:val="24"/>
              </w:rPr>
            </w:pPr>
            <w:r w:rsidRPr="008E74B3">
              <w:rPr>
                <w:rFonts w:ascii="Times New Roman" w:hAnsi="Times New Roman" w:cs="Times New Roman"/>
                <w:sz w:val="24"/>
                <w:szCs w:val="24"/>
              </w:rPr>
              <w:t xml:space="preserve">Наличие </w:t>
            </w:r>
            <w:r w:rsidR="000F50EA">
              <w:rPr>
                <w:rFonts w:ascii="Times New Roman" w:hAnsi="Times New Roman" w:cs="Times New Roman"/>
                <w:sz w:val="24"/>
                <w:szCs w:val="24"/>
              </w:rPr>
              <w:t>«</w:t>
            </w:r>
            <w:r w:rsidRPr="008E74B3">
              <w:rPr>
                <w:rFonts w:ascii="Times New Roman" w:hAnsi="Times New Roman" w:cs="Times New Roman"/>
                <w:sz w:val="24"/>
                <w:szCs w:val="24"/>
              </w:rPr>
              <w:t>горячей телефонной линии</w:t>
            </w:r>
            <w:r w:rsidR="000F50EA">
              <w:rPr>
                <w:rFonts w:ascii="Times New Roman" w:hAnsi="Times New Roman" w:cs="Times New Roman"/>
                <w:sz w:val="24"/>
                <w:szCs w:val="24"/>
              </w:rPr>
              <w:t>»</w:t>
            </w:r>
            <w:r w:rsidRPr="008E74B3">
              <w:rPr>
                <w:rFonts w:ascii="Times New Roman" w:hAnsi="Times New Roman" w:cs="Times New Roman"/>
                <w:sz w:val="24"/>
                <w:szCs w:val="24"/>
              </w:rPr>
              <w:t xml:space="preserve">, а также электронной формы обратной связи в информационно-телекоммуникационной сети </w:t>
            </w:r>
            <w:r w:rsidR="000F50EA">
              <w:rPr>
                <w:rFonts w:ascii="Times New Roman" w:hAnsi="Times New Roman" w:cs="Times New Roman"/>
                <w:sz w:val="24"/>
                <w:szCs w:val="24"/>
              </w:rPr>
              <w:t>«</w:t>
            </w:r>
            <w:r w:rsidRPr="008E74B3">
              <w:rPr>
                <w:rFonts w:ascii="Times New Roman" w:hAnsi="Times New Roman" w:cs="Times New Roman"/>
                <w:sz w:val="24"/>
                <w:szCs w:val="24"/>
              </w:rPr>
              <w:t>Интернет</w:t>
            </w:r>
            <w:r w:rsidR="000F50EA">
              <w:rPr>
                <w:rFonts w:ascii="Times New Roman" w:hAnsi="Times New Roman" w:cs="Times New Roman"/>
                <w:sz w:val="24"/>
                <w:szCs w:val="24"/>
              </w:rPr>
              <w:t>»</w:t>
            </w:r>
            <w:r w:rsidRPr="008E74B3">
              <w:rPr>
                <w:rFonts w:ascii="Times New Roman" w:hAnsi="Times New Roman" w:cs="Times New Roman"/>
                <w:sz w:val="24"/>
                <w:szCs w:val="24"/>
              </w:rPr>
              <w:t xml:space="preserve"> (с возможностью прикрепления файлов фото- и видеосъемки)</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да/нет</w:t>
            </w:r>
          </w:p>
        </w:tc>
        <w:tc>
          <w:tcPr>
            <w:tcW w:w="1378"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да</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да</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да</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да</w:t>
            </w:r>
          </w:p>
        </w:tc>
        <w:tc>
          <w:tcPr>
            <w:tcW w:w="1234" w:type="dxa"/>
            <w:vAlign w:val="center"/>
          </w:tcPr>
          <w:p w:rsidR="00C058FB" w:rsidRPr="008E74B3" w:rsidRDefault="00AE02B3" w:rsidP="00C058FB">
            <w:pPr>
              <w:jc w:val="center"/>
              <w:rPr>
                <w:rFonts w:ascii="Times New Roman" w:hAnsi="Times New Roman" w:cs="Times New Roman"/>
                <w:sz w:val="24"/>
                <w:szCs w:val="24"/>
              </w:rPr>
            </w:pPr>
            <w:r w:rsidRPr="008E74B3">
              <w:rPr>
                <w:rFonts w:ascii="Times New Roman" w:hAnsi="Times New Roman" w:cs="Times New Roman"/>
                <w:sz w:val="24"/>
                <w:szCs w:val="24"/>
              </w:rPr>
              <w:t>Д</w:t>
            </w:r>
            <w:r w:rsidR="00B15B0F" w:rsidRPr="008E74B3">
              <w:rPr>
                <w:rFonts w:ascii="Times New Roman" w:hAnsi="Times New Roman" w:cs="Times New Roman"/>
                <w:sz w:val="24"/>
                <w:szCs w:val="24"/>
              </w:rPr>
              <w:t>а</w:t>
            </w:r>
          </w:p>
        </w:tc>
        <w:tc>
          <w:tcPr>
            <w:tcW w:w="2310" w:type="dxa"/>
            <w:vAlign w:val="center"/>
          </w:tcPr>
          <w:p w:rsidR="00C058FB" w:rsidRPr="008E74B3" w:rsidRDefault="002303E0" w:rsidP="00C058FB">
            <w:pPr>
              <w:jc w:val="center"/>
              <w:rPr>
                <w:rFonts w:ascii="Times New Roman" w:hAnsi="Times New Roman" w:cs="Times New Roman"/>
                <w:sz w:val="24"/>
                <w:szCs w:val="24"/>
              </w:rPr>
            </w:pPr>
            <w:r w:rsidRPr="002303E0">
              <w:rPr>
                <w:rFonts w:ascii="Times New Roman" w:hAnsi="Times New Roman" w:cs="Times New Roman"/>
                <w:sz w:val="24"/>
                <w:szCs w:val="24"/>
              </w:rPr>
              <w:t>Министерство энергетики, тарифов и жилищного надзора КБР</w:t>
            </w:r>
          </w:p>
        </w:tc>
      </w:tr>
      <w:tr w:rsidR="00C058FB" w:rsidRPr="008E74B3" w:rsidTr="009641E7">
        <w:trPr>
          <w:trHeight w:val="1549"/>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1.7.3.</w:t>
            </w:r>
          </w:p>
        </w:tc>
        <w:tc>
          <w:tcPr>
            <w:tcW w:w="4819"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Объем информации, раскрываемой в соответствии с требованиями государственной информационной системы ЖКХ, об отрасли ЖКХ Российской Федерации</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w:t>
            </w:r>
          </w:p>
        </w:tc>
        <w:tc>
          <w:tcPr>
            <w:tcW w:w="1378"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100</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100</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100</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100</w:t>
            </w:r>
          </w:p>
        </w:tc>
        <w:tc>
          <w:tcPr>
            <w:tcW w:w="1234" w:type="dxa"/>
            <w:vAlign w:val="center"/>
          </w:tcPr>
          <w:p w:rsidR="00C058FB" w:rsidRPr="008E74B3" w:rsidRDefault="00B15B0F" w:rsidP="00C058FB">
            <w:pPr>
              <w:jc w:val="center"/>
              <w:rPr>
                <w:rFonts w:ascii="Times New Roman" w:hAnsi="Times New Roman" w:cs="Times New Roman"/>
                <w:sz w:val="24"/>
                <w:szCs w:val="24"/>
              </w:rPr>
            </w:pPr>
            <w:r w:rsidRPr="008E74B3">
              <w:rPr>
                <w:rFonts w:ascii="Times New Roman" w:hAnsi="Times New Roman" w:cs="Times New Roman"/>
                <w:sz w:val="24"/>
                <w:szCs w:val="24"/>
              </w:rPr>
              <w:t>100</w:t>
            </w:r>
          </w:p>
        </w:tc>
        <w:tc>
          <w:tcPr>
            <w:tcW w:w="2310" w:type="dxa"/>
            <w:vAlign w:val="center"/>
          </w:tcPr>
          <w:p w:rsidR="00C058FB" w:rsidRPr="008E74B3" w:rsidRDefault="002C39A7" w:rsidP="00C058FB">
            <w:pPr>
              <w:jc w:val="center"/>
              <w:rPr>
                <w:rFonts w:ascii="Times New Roman" w:hAnsi="Times New Roman" w:cs="Times New Roman"/>
                <w:sz w:val="24"/>
                <w:szCs w:val="24"/>
              </w:rPr>
            </w:pPr>
            <w:r w:rsidRPr="002C39A7">
              <w:rPr>
                <w:rFonts w:ascii="Times New Roman" w:hAnsi="Times New Roman" w:cs="Times New Roman"/>
                <w:sz w:val="24"/>
                <w:szCs w:val="24"/>
              </w:rPr>
              <w:t>Министерство строительства и дорожного хозяйства КБР</w:t>
            </w:r>
            <w:r w:rsidR="00C058FB" w:rsidRPr="008E74B3">
              <w:rPr>
                <w:rFonts w:ascii="Times New Roman" w:hAnsi="Times New Roman" w:cs="Times New Roman"/>
                <w:sz w:val="24"/>
                <w:szCs w:val="24"/>
              </w:rPr>
              <w:t xml:space="preserve">, </w:t>
            </w:r>
            <w:r w:rsidR="002303E0" w:rsidRPr="002303E0">
              <w:rPr>
                <w:rFonts w:ascii="Times New Roman" w:hAnsi="Times New Roman" w:cs="Times New Roman"/>
                <w:sz w:val="24"/>
                <w:szCs w:val="24"/>
              </w:rPr>
              <w:t>Министерство энергетики, тарифов и жилищного надзора КБР</w:t>
            </w:r>
            <w:r w:rsidR="00C058FB" w:rsidRPr="008E74B3">
              <w:rPr>
                <w:rFonts w:ascii="Times New Roman" w:hAnsi="Times New Roman" w:cs="Times New Roman"/>
                <w:sz w:val="24"/>
                <w:szCs w:val="24"/>
              </w:rPr>
              <w:t xml:space="preserve">, </w:t>
            </w:r>
          </w:p>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органы местного самоуправления КБР</w:t>
            </w:r>
          </w:p>
        </w:tc>
      </w:tr>
      <w:tr w:rsidR="00C058FB" w:rsidRPr="008E74B3" w:rsidTr="009641E7">
        <w:trPr>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1.7.4.</w:t>
            </w:r>
          </w:p>
        </w:tc>
        <w:tc>
          <w:tcPr>
            <w:tcW w:w="4819"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Доля объектов жилищно-коммунального хозяйства государственных и муниципальных предприятий, осуществляющих неэффективное управление, переданных частным операторам на основе концессионных соглашений, в соответствии с графиками, актуализированными на основании проведенного анализа эффективности управления</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w:t>
            </w:r>
          </w:p>
        </w:tc>
        <w:tc>
          <w:tcPr>
            <w:tcW w:w="1378" w:type="dxa"/>
            <w:vAlign w:val="center"/>
          </w:tcPr>
          <w:p w:rsidR="00C058FB" w:rsidRPr="008E74B3" w:rsidRDefault="000A6344" w:rsidP="00C058FB">
            <w:pPr>
              <w:jc w:val="center"/>
              <w:rPr>
                <w:rFonts w:ascii="Times New Roman" w:hAnsi="Times New Roman" w:cs="Times New Roman"/>
                <w:sz w:val="24"/>
                <w:szCs w:val="24"/>
              </w:rPr>
            </w:pPr>
            <w:r w:rsidRPr="008E74B3">
              <w:rPr>
                <w:rFonts w:ascii="Times New Roman" w:hAnsi="Times New Roman" w:cs="Times New Roman"/>
                <w:sz w:val="24"/>
                <w:szCs w:val="24"/>
              </w:rPr>
              <w:t>70</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0</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70</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100</w:t>
            </w:r>
          </w:p>
        </w:tc>
        <w:tc>
          <w:tcPr>
            <w:tcW w:w="1234" w:type="dxa"/>
            <w:vAlign w:val="center"/>
          </w:tcPr>
          <w:p w:rsidR="00C058FB" w:rsidRPr="008E74B3" w:rsidRDefault="00AE02B3" w:rsidP="00C058FB">
            <w:pPr>
              <w:jc w:val="center"/>
              <w:rPr>
                <w:rFonts w:ascii="Times New Roman" w:hAnsi="Times New Roman" w:cs="Times New Roman"/>
                <w:sz w:val="24"/>
                <w:szCs w:val="24"/>
              </w:rPr>
            </w:pPr>
            <w:r w:rsidRPr="008E74B3">
              <w:rPr>
                <w:rFonts w:ascii="Times New Roman" w:hAnsi="Times New Roman" w:cs="Times New Roman"/>
                <w:sz w:val="24"/>
                <w:szCs w:val="24"/>
              </w:rPr>
              <w:t>10</w:t>
            </w:r>
            <w:r w:rsidR="00B15B0F" w:rsidRPr="008E74B3">
              <w:rPr>
                <w:rFonts w:ascii="Times New Roman" w:hAnsi="Times New Roman" w:cs="Times New Roman"/>
                <w:sz w:val="24"/>
                <w:szCs w:val="24"/>
              </w:rPr>
              <w:t>0</w:t>
            </w:r>
          </w:p>
        </w:tc>
        <w:tc>
          <w:tcPr>
            <w:tcW w:w="2310" w:type="dxa"/>
            <w:vAlign w:val="center"/>
          </w:tcPr>
          <w:p w:rsidR="00C058FB" w:rsidRPr="008E74B3" w:rsidRDefault="002C39A7" w:rsidP="00C058FB">
            <w:pPr>
              <w:jc w:val="center"/>
              <w:rPr>
                <w:rFonts w:ascii="Times New Roman" w:hAnsi="Times New Roman" w:cs="Times New Roman"/>
                <w:sz w:val="24"/>
                <w:szCs w:val="24"/>
              </w:rPr>
            </w:pPr>
            <w:r w:rsidRPr="002C39A7">
              <w:rPr>
                <w:rFonts w:ascii="Times New Roman" w:hAnsi="Times New Roman" w:cs="Times New Roman"/>
                <w:sz w:val="24"/>
                <w:szCs w:val="24"/>
              </w:rPr>
              <w:t>Министерство строительства и дорожного хозяйства КБР</w:t>
            </w:r>
            <w:r w:rsidR="00C058FB" w:rsidRPr="008E74B3">
              <w:rPr>
                <w:rFonts w:ascii="Times New Roman" w:hAnsi="Times New Roman" w:cs="Times New Roman"/>
                <w:sz w:val="24"/>
                <w:szCs w:val="24"/>
              </w:rPr>
              <w:t>, органы местного самоуправления КБР.</w:t>
            </w:r>
          </w:p>
        </w:tc>
      </w:tr>
      <w:tr w:rsidR="00C058FB" w:rsidRPr="008E74B3" w:rsidTr="009641E7">
        <w:trPr>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1.7.5.</w:t>
            </w:r>
          </w:p>
        </w:tc>
        <w:tc>
          <w:tcPr>
            <w:tcW w:w="4819"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Наличие утвержденных комплексов мер по развитию жилищно-коммунального хозяйства КБР, предусматривающих реализацию законодательства Российской Федерации, решений Президента Российской Федерации и решений Правительства Российской Федерации в сфере жилищно-коммунального хозяйства в соответствии с пунктом 9.11 части 1 статьи 14 Федерального закона «О Фонде содействия реформированию жилищно-коммунального хозяйства»</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да/нет</w:t>
            </w:r>
          </w:p>
        </w:tc>
        <w:tc>
          <w:tcPr>
            <w:tcW w:w="1378"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да</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да</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да</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да</w:t>
            </w:r>
          </w:p>
        </w:tc>
        <w:tc>
          <w:tcPr>
            <w:tcW w:w="1234" w:type="dxa"/>
            <w:vAlign w:val="center"/>
          </w:tcPr>
          <w:p w:rsidR="00C058FB" w:rsidRPr="008E74B3" w:rsidRDefault="00B15B0F" w:rsidP="00C058FB">
            <w:pPr>
              <w:jc w:val="center"/>
              <w:rPr>
                <w:rFonts w:ascii="Times New Roman" w:hAnsi="Times New Roman" w:cs="Times New Roman"/>
                <w:sz w:val="24"/>
                <w:szCs w:val="24"/>
              </w:rPr>
            </w:pPr>
            <w:r w:rsidRPr="008E74B3">
              <w:rPr>
                <w:rFonts w:ascii="Times New Roman" w:hAnsi="Times New Roman" w:cs="Times New Roman"/>
                <w:sz w:val="24"/>
                <w:szCs w:val="24"/>
              </w:rPr>
              <w:t>да</w:t>
            </w:r>
          </w:p>
        </w:tc>
        <w:tc>
          <w:tcPr>
            <w:tcW w:w="2310" w:type="dxa"/>
            <w:vAlign w:val="center"/>
          </w:tcPr>
          <w:p w:rsidR="00C058FB" w:rsidRPr="008E74B3" w:rsidRDefault="00BE310E" w:rsidP="00C058FB">
            <w:pPr>
              <w:jc w:val="center"/>
              <w:rPr>
                <w:rFonts w:ascii="Times New Roman" w:hAnsi="Times New Roman" w:cs="Times New Roman"/>
                <w:sz w:val="24"/>
                <w:szCs w:val="24"/>
              </w:rPr>
            </w:pPr>
            <w:r w:rsidRPr="00BE310E">
              <w:rPr>
                <w:rFonts w:ascii="Times New Roman" w:hAnsi="Times New Roman" w:cs="Times New Roman"/>
                <w:sz w:val="24"/>
                <w:szCs w:val="24"/>
              </w:rPr>
              <w:t>Министерство строительства и дорожного хозяйства КБР</w:t>
            </w:r>
          </w:p>
        </w:tc>
      </w:tr>
      <w:tr w:rsidR="00C058FB" w:rsidRPr="008E74B3" w:rsidTr="00DA4997">
        <w:trPr>
          <w:jc w:val="center"/>
        </w:trPr>
        <w:tc>
          <w:tcPr>
            <w:tcW w:w="15205" w:type="dxa"/>
            <w:gridSpan w:val="9"/>
          </w:tcPr>
          <w:p w:rsidR="00C058FB" w:rsidRPr="008E74B3" w:rsidRDefault="00C058FB" w:rsidP="00C058FB">
            <w:pPr>
              <w:autoSpaceDE w:val="0"/>
              <w:autoSpaceDN w:val="0"/>
              <w:adjustRightInd w:val="0"/>
              <w:jc w:val="center"/>
              <w:rPr>
                <w:rFonts w:ascii="Times New Roman" w:hAnsi="Times New Roman" w:cs="Times New Roman"/>
                <w:b/>
                <w:bCs/>
                <w:sz w:val="24"/>
                <w:szCs w:val="24"/>
              </w:rPr>
            </w:pPr>
            <w:r w:rsidRPr="008E74B3">
              <w:rPr>
                <w:rFonts w:ascii="Times New Roman" w:hAnsi="Times New Roman" w:cs="Times New Roman"/>
                <w:b/>
                <w:bCs/>
                <w:sz w:val="24"/>
                <w:szCs w:val="24"/>
              </w:rPr>
              <w:t>1.8. Розничная торговля</w:t>
            </w:r>
          </w:p>
          <w:p w:rsidR="00C058FB" w:rsidRPr="008E74B3" w:rsidRDefault="00C058FB" w:rsidP="00C058FB">
            <w:pPr>
              <w:jc w:val="center"/>
              <w:rPr>
                <w:rFonts w:ascii="Times New Roman" w:hAnsi="Times New Roman" w:cs="Times New Roman"/>
                <w:sz w:val="24"/>
                <w:szCs w:val="24"/>
              </w:rPr>
            </w:pPr>
          </w:p>
        </w:tc>
      </w:tr>
      <w:tr w:rsidR="00C058FB" w:rsidRPr="008E74B3" w:rsidTr="009641E7">
        <w:trPr>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1.8.1.</w:t>
            </w:r>
          </w:p>
        </w:tc>
        <w:tc>
          <w:tcPr>
            <w:tcW w:w="4819"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Доля оборота розничной торговли, осуществляемой на розничных рынках и ярмарках, в структуре оборота розничной торговли</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w:t>
            </w:r>
          </w:p>
        </w:tc>
        <w:tc>
          <w:tcPr>
            <w:tcW w:w="1378" w:type="dxa"/>
            <w:vAlign w:val="center"/>
          </w:tcPr>
          <w:p w:rsidR="00C058FB" w:rsidRPr="008E74B3" w:rsidRDefault="000A6344" w:rsidP="000A6344">
            <w:pPr>
              <w:jc w:val="center"/>
              <w:rPr>
                <w:rFonts w:ascii="Times New Roman" w:hAnsi="Times New Roman" w:cs="Times New Roman"/>
                <w:sz w:val="24"/>
                <w:szCs w:val="24"/>
              </w:rPr>
            </w:pPr>
            <w:r w:rsidRPr="008E74B3">
              <w:rPr>
                <w:rFonts w:ascii="Times New Roman" w:hAnsi="Times New Roman" w:cs="Times New Roman"/>
                <w:sz w:val="24"/>
                <w:szCs w:val="24"/>
              </w:rPr>
              <w:t>25,5</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19,8</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19,9</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20</w:t>
            </w:r>
          </w:p>
        </w:tc>
        <w:tc>
          <w:tcPr>
            <w:tcW w:w="1234" w:type="dxa"/>
            <w:vAlign w:val="center"/>
          </w:tcPr>
          <w:p w:rsidR="00C058FB" w:rsidRPr="008E74B3" w:rsidRDefault="00B15B0F" w:rsidP="00C058FB">
            <w:pPr>
              <w:jc w:val="center"/>
              <w:rPr>
                <w:rFonts w:ascii="Times New Roman" w:hAnsi="Times New Roman" w:cs="Times New Roman"/>
                <w:sz w:val="24"/>
                <w:szCs w:val="24"/>
              </w:rPr>
            </w:pPr>
            <w:r w:rsidRPr="008E74B3">
              <w:rPr>
                <w:rFonts w:ascii="Times New Roman" w:hAnsi="Times New Roman" w:cs="Times New Roman"/>
                <w:sz w:val="24"/>
                <w:szCs w:val="24"/>
              </w:rPr>
              <w:t>25,5</w:t>
            </w:r>
          </w:p>
        </w:tc>
        <w:tc>
          <w:tcPr>
            <w:tcW w:w="2310"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Министерство промышленности и торговли КБР</w:t>
            </w:r>
          </w:p>
        </w:tc>
      </w:tr>
      <w:tr w:rsidR="00C058FB" w:rsidRPr="008E74B3" w:rsidTr="009641E7">
        <w:trPr>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1.8.2.</w:t>
            </w:r>
          </w:p>
        </w:tc>
        <w:tc>
          <w:tcPr>
            <w:tcW w:w="4819"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Доля хозяйствующих субъектов в общем числе опрошенных, считающих, что состояние конкурентной среды в розничной торговле улучшилось за истекший год</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w:t>
            </w:r>
          </w:p>
        </w:tc>
        <w:tc>
          <w:tcPr>
            <w:tcW w:w="1378" w:type="dxa"/>
            <w:vAlign w:val="center"/>
          </w:tcPr>
          <w:p w:rsidR="00C058FB" w:rsidRPr="008E74B3" w:rsidRDefault="000A6344" w:rsidP="00C058FB">
            <w:pPr>
              <w:jc w:val="center"/>
              <w:rPr>
                <w:rFonts w:ascii="Times New Roman" w:hAnsi="Times New Roman" w:cs="Times New Roman"/>
                <w:sz w:val="24"/>
                <w:szCs w:val="24"/>
              </w:rPr>
            </w:pPr>
            <w:r w:rsidRPr="008E74B3">
              <w:rPr>
                <w:rFonts w:ascii="Times New Roman" w:hAnsi="Times New Roman" w:cs="Times New Roman"/>
                <w:sz w:val="24"/>
                <w:szCs w:val="24"/>
              </w:rPr>
              <w:t>86</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80</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85</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90</w:t>
            </w:r>
          </w:p>
        </w:tc>
        <w:tc>
          <w:tcPr>
            <w:tcW w:w="1234" w:type="dxa"/>
            <w:vAlign w:val="center"/>
          </w:tcPr>
          <w:p w:rsidR="00C058FB" w:rsidRPr="008E74B3" w:rsidRDefault="00AE02B3" w:rsidP="00C058FB">
            <w:pPr>
              <w:jc w:val="center"/>
              <w:rPr>
                <w:rFonts w:ascii="Times New Roman" w:hAnsi="Times New Roman" w:cs="Times New Roman"/>
                <w:sz w:val="24"/>
                <w:szCs w:val="24"/>
              </w:rPr>
            </w:pPr>
            <w:r w:rsidRPr="008E74B3">
              <w:rPr>
                <w:rFonts w:ascii="Times New Roman" w:hAnsi="Times New Roman" w:cs="Times New Roman"/>
                <w:sz w:val="24"/>
                <w:szCs w:val="24"/>
              </w:rPr>
              <w:t>90</w:t>
            </w:r>
          </w:p>
        </w:tc>
        <w:tc>
          <w:tcPr>
            <w:tcW w:w="2310"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Министерство промышленности и торговли КБР</w:t>
            </w:r>
          </w:p>
        </w:tc>
      </w:tr>
      <w:tr w:rsidR="00C058FB" w:rsidRPr="008E74B3" w:rsidTr="009641E7">
        <w:trPr>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1.8.3.</w:t>
            </w:r>
          </w:p>
        </w:tc>
        <w:tc>
          <w:tcPr>
            <w:tcW w:w="4819"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Доля хозяйствующих субъектов в общем числе опрошенных, считающих, что антиконкурентных действий органов государственной власти и местного самоуправления в сфере розничной торговли стало меньше за истекший год</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w:t>
            </w:r>
          </w:p>
        </w:tc>
        <w:tc>
          <w:tcPr>
            <w:tcW w:w="1378" w:type="dxa"/>
            <w:vAlign w:val="center"/>
          </w:tcPr>
          <w:p w:rsidR="00C058FB" w:rsidRPr="008E74B3" w:rsidRDefault="000A6344" w:rsidP="00C058FB">
            <w:pPr>
              <w:jc w:val="center"/>
              <w:rPr>
                <w:rFonts w:ascii="Times New Roman" w:hAnsi="Times New Roman" w:cs="Times New Roman"/>
                <w:sz w:val="24"/>
                <w:szCs w:val="24"/>
              </w:rPr>
            </w:pPr>
            <w:r w:rsidRPr="008E74B3">
              <w:rPr>
                <w:rFonts w:ascii="Times New Roman" w:hAnsi="Times New Roman" w:cs="Times New Roman"/>
                <w:sz w:val="24"/>
                <w:szCs w:val="24"/>
              </w:rPr>
              <w:t>77</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70</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75</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85</w:t>
            </w:r>
          </w:p>
        </w:tc>
        <w:tc>
          <w:tcPr>
            <w:tcW w:w="1234" w:type="dxa"/>
            <w:vAlign w:val="center"/>
          </w:tcPr>
          <w:p w:rsidR="00C058FB" w:rsidRPr="008E74B3" w:rsidRDefault="00AE02B3" w:rsidP="00C058FB">
            <w:pPr>
              <w:jc w:val="center"/>
              <w:rPr>
                <w:rFonts w:ascii="Times New Roman" w:hAnsi="Times New Roman" w:cs="Times New Roman"/>
                <w:sz w:val="24"/>
                <w:szCs w:val="24"/>
              </w:rPr>
            </w:pPr>
            <w:r w:rsidRPr="008E74B3">
              <w:rPr>
                <w:rFonts w:ascii="Times New Roman" w:hAnsi="Times New Roman" w:cs="Times New Roman"/>
                <w:sz w:val="24"/>
                <w:szCs w:val="24"/>
              </w:rPr>
              <w:t>85</w:t>
            </w:r>
          </w:p>
        </w:tc>
        <w:tc>
          <w:tcPr>
            <w:tcW w:w="2310"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Министерство промышленности и торговли КБР</w:t>
            </w:r>
          </w:p>
        </w:tc>
      </w:tr>
      <w:tr w:rsidR="00C058FB" w:rsidRPr="008E74B3" w:rsidTr="009641E7">
        <w:trPr>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1.8.4.</w:t>
            </w:r>
          </w:p>
        </w:tc>
        <w:tc>
          <w:tcPr>
            <w:tcW w:w="4819"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Доля оборота магазинов шаговой доступности (магазинов у дома) в структуре оборота розничной торговли по формам торговли (в фактически действовавших ценах) в муниципальных образованиях КБР от общего оборота розничной торговли КБР</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w:t>
            </w:r>
          </w:p>
        </w:tc>
        <w:tc>
          <w:tcPr>
            <w:tcW w:w="1378" w:type="dxa"/>
            <w:vAlign w:val="center"/>
          </w:tcPr>
          <w:p w:rsidR="00C058FB" w:rsidRPr="008E74B3" w:rsidRDefault="00C058FB" w:rsidP="000A6344">
            <w:pPr>
              <w:jc w:val="center"/>
              <w:rPr>
                <w:rFonts w:ascii="Times New Roman" w:hAnsi="Times New Roman" w:cs="Times New Roman"/>
                <w:sz w:val="24"/>
                <w:szCs w:val="24"/>
              </w:rPr>
            </w:pPr>
            <w:r w:rsidRPr="008E74B3">
              <w:rPr>
                <w:rFonts w:ascii="Times New Roman" w:hAnsi="Times New Roman" w:cs="Times New Roman"/>
                <w:sz w:val="24"/>
                <w:szCs w:val="24"/>
              </w:rPr>
              <w:t>2</w:t>
            </w:r>
            <w:r w:rsidR="000A6344" w:rsidRPr="008E74B3">
              <w:rPr>
                <w:rFonts w:ascii="Times New Roman" w:hAnsi="Times New Roman" w:cs="Times New Roman"/>
                <w:sz w:val="24"/>
                <w:szCs w:val="24"/>
              </w:rPr>
              <w:t>7</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22</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27</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30</w:t>
            </w:r>
          </w:p>
        </w:tc>
        <w:tc>
          <w:tcPr>
            <w:tcW w:w="1234" w:type="dxa"/>
            <w:vAlign w:val="center"/>
          </w:tcPr>
          <w:p w:rsidR="00C058FB" w:rsidRPr="008E74B3" w:rsidRDefault="00AE02B3" w:rsidP="00C058FB">
            <w:pPr>
              <w:jc w:val="center"/>
              <w:rPr>
                <w:rFonts w:ascii="Times New Roman" w:hAnsi="Times New Roman" w:cs="Times New Roman"/>
                <w:sz w:val="24"/>
                <w:szCs w:val="24"/>
              </w:rPr>
            </w:pPr>
            <w:r w:rsidRPr="008E74B3">
              <w:rPr>
                <w:rFonts w:ascii="Times New Roman" w:hAnsi="Times New Roman" w:cs="Times New Roman"/>
                <w:sz w:val="24"/>
                <w:szCs w:val="24"/>
              </w:rPr>
              <w:t>40</w:t>
            </w:r>
          </w:p>
        </w:tc>
        <w:tc>
          <w:tcPr>
            <w:tcW w:w="2310"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Министерство промышленности и торговли КБР</w:t>
            </w:r>
          </w:p>
        </w:tc>
      </w:tr>
      <w:tr w:rsidR="00C058FB" w:rsidRPr="008E74B3" w:rsidTr="009641E7">
        <w:trPr>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1.8.5.</w:t>
            </w:r>
          </w:p>
        </w:tc>
        <w:tc>
          <w:tcPr>
            <w:tcW w:w="4819"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Доля негосударственных аптечных организаций, осуществляющих розничную торговлю фармацевтической продукцией, в общем количестве аптечных организаций, осуществляющих розничную торговлю фармацевтической продукцией в КБР</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w:t>
            </w:r>
          </w:p>
        </w:tc>
        <w:tc>
          <w:tcPr>
            <w:tcW w:w="1378" w:type="dxa"/>
            <w:vAlign w:val="center"/>
          </w:tcPr>
          <w:p w:rsidR="00C058FB" w:rsidRPr="008E74B3" w:rsidRDefault="00C058FB" w:rsidP="000A6344">
            <w:pPr>
              <w:jc w:val="center"/>
              <w:rPr>
                <w:rFonts w:ascii="Times New Roman" w:hAnsi="Times New Roman" w:cs="Times New Roman"/>
                <w:sz w:val="24"/>
                <w:szCs w:val="24"/>
              </w:rPr>
            </w:pPr>
            <w:r w:rsidRPr="008E74B3">
              <w:rPr>
                <w:rFonts w:ascii="Times New Roman" w:hAnsi="Times New Roman" w:cs="Times New Roman"/>
                <w:sz w:val="24"/>
                <w:szCs w:val="24"/>
              </w:rPr>
              <w:t>9</w:t>
            </w:r>
            <w:r w:rsidR="000A6344" w:rsidRPr="008E74B3">
              <w:rPr>
                <w:rFonts w:ascii="Times New Roman" w:hAnsi="Times New Roman" w:cs="Times New Roman"/>
                <w:sz w:val="24"/>
                <w:szCs w:val="24"/>
              </w:rPr>
              <w:t>7,5</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96,5</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97</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97,5</w:t>
            </w:r>
          </w:p>
        </w:tc>
        <w:tc>
          <w:tcPr>
            <w:tcW w:w="1234" w:type="dxa"/>
            <w:vAlign w:val="center"/>
          </w:tcPr>
          <w:p w:rsidR="00C058FB" w:rsidRPr="008E74B3" w:rsidRDefault="00B15B0F" w:rsidP="00AE02B3">
            <w:pPr>
              <w:jc w:val="center"/>
              <w:rPr>
                <w:rFonts w:ascii="Times New Roman" w:hAnsi="Times New Roman" w:cs="Times New Roman"/>
                <w:sz w:val="24"/>
                <w:szCs w:val="24"/>
              </w:rPr>
            </w:pPr>
            <w:r w:rsidRPr="008E74B3">
              <w:rPr>
                <w:rFonts w:ascii="Times New Roman" w:hAnsi="Times New Roman" w:cs="Times New Roman"/>
                <w:sz w:val="24"/>
                <w:szCs w:val="24"/>
              </w:rPr>
              <w:t>9</w:t>
            </w:r>
            <w:r w:rsidR="00AE02B3" w:rsidRPr="008E74B3">
              <w:rPr>
                <w:rFonts w:ascii="Times New Roman" w:hAnsi="Times New Roman" w:cs="Times New Roman"/>
                <w:sz w:val="24"/>
                <w:szCs w:val="24"/>
              </w:rPr>
              <w:t>8,3</w:t>
            </w:r>
          </w:p>
        </w:tc>
        <w:tc>
          <w:tcPr>
            <w:tcW w:w="2310"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Министерство здравоохранения КБР</w:t>
            </w:r>
          </w:p>
        </w:tc>
      </w:tr>
      <w:tr w:rsidR="00C058FB" w:rsidRPr="008E74B3" w:rsidTr="00DA4997">
        <w:trPr>
          <w:jc w:val="center"/>
        </w:trPr>
        <w:tc>
          <w:tcPr>
            <w:tcW w:w="15205" w:type="dxa"/>
            <w:gridSpan w:val="9"/>
          </w:tcPr>
          <w:p w:rsidR="00C058FB" w:rsidRPr="008E74B3" w:rsidRDefault="00C058FB" w:rsidP="00C058FB">
            <w:pPr>
              <w:autoSpaceDE w:val="0"/>
              <w:autoSpaceDN w:val="0"/>
              <w:adjustRightInd w:val="0"/>
              <w:jc w:val="center"/>
              <w:rPr>
                <w:rFonts w:ascii="Times New Roman" w:hAnsi="Times New Roman" w:cs="Times New Roman"/>
                <w:b/>
                <w:bCs/>
                <w:sz w:val="24"/>
                <w:szCs w:val="24"/>
              </w:rPr>
            </w:pPr>
            <w:r w:rsidRPr="008E74B3">
              <w:rPr>
                <w:rFonts w:ascii="Times New Roman" w:hAnsi="Times New Roman" w:cs="Times New Roman"/>
                <w:b/>
                <w:bCs/>
                <w:sz w:val="24"/>
                <w:szCs w:val="24"/>
              </w:rPr>
              <w:t>1.9. Рынок услуг перевозок пассажиров наземным транспортом</w:t>
            </w:r>
          </w:p>
          <w:p w:rsidR="00C058FB" w:rsidRPr="008E74B3" w:rsidRDefault="00C058FB" w:rsidP="00C058FB">
            <w:pPr>
              <w:jc w:val="center"/>
              <w:rPr>
                <w:rFonts w:ascii="Times New Roman" w:hAnsi="Times New Roman" w:cs="Times New Roman"/>
                <w:sz w:val="24"/>
                <w:szCs w:val="24"/>
              </w:rPr>
            </w:pPr>
          </w:p>
        </w:tc>
      </w:tr>
      <w:tr w:rsidR="00C058FB" w:rsidRPr="008E74B3" w:rsidTr="009641E7">
        <w:trPr>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1.9.1.</w:t>
            </w:r>
          </w:p>
        </w:tc>
        <w:tc>
          <w:tcPr>
            <w:tcW w:w="4819"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Доля негосударственных (немуниципальных) перевозчиков на межмуниципальных маршрутах регулярных перевозок пассажиров наземным транспортом в общем количестве перевозчиков на межмуниципальных маршрутах регулярных перевозок пассажиров наземным транспортом</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w:t>
            </w:r>
          </w:p>
        </w:tc>
        <w:tc>
          <w:tcPr>
            <w:tcW w:w="1378" w:type="dxa"/>
            <w:vAlign w:val="center"/>
          </w:tcPr>
          <w:p w:rsidR="00C058FB" w:rsidRPr="008E74B3" w:rsidRDefault="000A6344" w:rsidP="00C058FB">
            <w:pPr>
              <w:jc w:val="center"/>
              <w:rPr>
                <w:rFonts w:ascii="Times New Roman" w:hAnsi="Times New Roman" w:cs="Times New Roman"/>
                <w:sz w:val="24"/>
                <w:szCs w:val="24"/>
              </w:rPr>
            </w:pPr>
            <w:r w:rsidRPr="008E74B3">
              <w:rPr>
                <w:rFonts w:ascii="Times New Roman" w:hAnsi="Times New Roman" w:cs="Times New Roman"/>
                <w:sz w:val="24"/>
                <w:szCs w:val="24"/>
              </w:rPr>
              <w:t>81,3</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68,75</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81,3</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87,5</w:t>
            </w:r>
          </w:p>
        </w:tc>
        <w:tc>
          <w:tcPr>
            <w:tcW w:w="1234" w:type="dxa"/>
            <w:vAlign w:val="center"/>
          </w:tcPr>
          <w:p w:rsidR="00C058FB" w:rsidRPr="008E74B3" w:rsidRDefault="00AE02B3" w:rsidP="00AE02B3">
            <w:pPr>
              <w:jc w:val="center"/>
              <w:rPr>
                <w:rFonts w:ascii="Times New Roman" w:hAnsi="Times New Roman" w:cs="Times New Roman"/>
                <w:sz w:val="24"/>
                <w:szCs w:val="24"/>
              </w:rPr>
            </w:pPr>
            <w:r w:rsidRPr="008E74B3">
              <w:rPr>
                <w:rFonts w:ascii="Times New Roman" w:hAnsi="Times New Roman" w:cs="Times New Roman"/>
                <w:sz w:val="24"/>
                <w:szCs w:val="24"/>
              </w:rPr>
              <w:t>96</w:t>
            </w:r>
          </w:p>
        </w:tc>
        <w:tc>
          <w:tcPr>
            <w:tcW w:w="2310" w:type="dxa"/>
            <w:vAlign w:val="center"/>
          </w:tcPr>
          <w:p w:rsidR="00C058FB" w:rsidRPr="008E74B3" w:rsidRDefault="00F74DA7" w:rsidP="00C058FB">
            <w:pPr>
              <w:jc w:val="center"/>
              <w:rPr>
                <w:rFonts w:ascii="Times New Roman" w:hAnsi="Times New Roman" w:cs="Times New Roman"/>
                <w:sz w:val="24"/>
                <w:szCs w:val="24"/>
              </w:rPr>
            </w:pPr>
            <w:r>
              <w:rPr>
                <w:rFonts w:ascii="Times New Roman" w:hAnsi="Times New Roman" w:cs="Times New Roman"/>
                <w:sz w:val="24"/>
                <w:szCs w:val="24"/>
              </w:rPr>
              <w:t>Министерство</w:t>
            </w:r>
            <w:r w:rsidRPr="00F74DA7">
              <w:rPr>
                <w:rFonts w:ascii="Times New Roman" w:hAnsi="Times New Roman" w:cs="Times New Roman"/>
                <w:sz w:val="24"/>
                <w:szCs w:val="24"/>
              </w:rPr>
              <w:t xml:space="preserve"> инфраструктуры и цифрового развития</w:t>
            </w:r>
            <w:r>
              <w:rPr>
                <w:rFonts w:ascii="Times New Roman" w:hAnsi="Times New Roman" w:cs="Times New Roman"/>
                <w:sz w:val="24"/>
                <w:szCs w:val="24"/>
              </w:rPr>
              <w:t xml:space="preserve"> КБР</w:t>
            </w:r>
          </w:p>
        </w:tc>
      </w:tr>
      <w:tr w:rsidR="00C058FB" w:rsidRPr="008E74B3" w:rsidTr="009641E7">
        <w:trPr>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1.9.2.</w:t>
            </w:r>
          </w:p>
        </w:tc>
        <w:tc>
          <w:tcPr>
            <w:tcW w:w="4819"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Доля рейсов по межмуниципальным маршрутам регулярных перевозок пассажиров наземным транспортом, осуществляемых негосударственными (немуниципальными) перевозчиками, в общем количестве рейсов по межмуниципальным маршрутам регулярных перевозок пассажиров наземным транспортом</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w:t>
            </w:r>
          </w:p>
        </w:tc>
        <w:tc>
          <w:tcPr>
            <w:tcW w:w="1378" w:type="dxa"/>
            <w:vAlign w:val="center"/>
          </w:tcPr>
          <w:p w:rsidR="00C058FB" w:rsidRPr="008E74B3" w:rsidRDefault="00C058FB" w:rsidP="000A6344">
            <w:pPr>
              <w:jc w:val="center"/>
              <w:rPr>
                <w:rFonts w:ascii="Times New Roman" w:hAnsi="Times New Roman" w:cs="Times New Roman"/>
                <w:sz w:val="24"/>
                <w:szCs w:val="24"/>
              </w:rPr>
            </w:pPr>
            <w:r w:rsidRPr="008E74B3">
              <w:rPr>
                <w:rFonts w:ascii="Times New Roman" w:hAnsi="Times New Roman" w:cs="Times New Roman"/>
                <w:sz w:val="24"/>
                <w:szCs w:val="24"/>
              </w:rPr>
              <w:t>9</w:t>
            </w:r>
            <w:r w:rsidR="000A6344" w:rsidRPr="008E74B3">
              <w:rPr>
                <w:rFonts w:ascii="Times New Roman" w:hAnsi="Times New Roman" w:cs="Times New Roman"/>
                <w:sz w:val="24"/>
                <w:szCs w:val="24"/>
              </w:rPr>
              <w:t>4</w:t>
            </w:r>
            <w:r w:rsidRPr="008E74B3">
              <w:rPr>
                <w:rFonts w:ascii="Times New Roman" w:hAnsi="Times New Roman" w:cs="Times New Roman"/>
                <w:sz w:val="24"/>
                <w:szCs w:val="24"/>
              </w:rPr>
              <w:t>,</w:t>
            </w:r>
            <w:r w:rsidR="000A6344" w:rsidRPr="008E74B3">
              <w:rPr>
                <w:rFonts w:ascii="Times New Roman" w:hAnsi="Times New Roman" w:cs="Times New Roman"/>
                <w:sz w:val="24"/>
                <w:szCs w:val="24"/>
              </w:rPr>
              <w:t>5</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93,9</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94,5</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95</w:t>
            </w:r>
          </w:p>
        </w:tc>
        <w:tc>
          <w:tcPr>
            <w:tcW w:w="1234" w:type="dxa"/>
            <w:vAlign w:val="center"/>
          </w:tcPr>
          <w:p w:rsidR="00C058FB" w:rsidRPr="008E74B3" w:rsidRDefault="00B15B0F" w:rsidP="00AE02B3">
            <w:pPr>
              <w:jc w:val="center"/>
              <w:rPr>
                <w:rFonts w:ascii="Times New Roman" w:hAnsi="Times New Roman" w:cs="Times New Roman"/>
                <w:sz w:val="24"/>
                <w:szCs w:val="24"/>
              </w:rPr>
            </w:pPr>
            <w:r w:rsidRPr="008E74B3">
              <w:rPr>
                <w:rFonts w:ascii="Times New Roman" w:hAnsi="Times New Roman" w:cs="Times New Roman"/>
                <w:sz w:val="24"/>
                <w:szCs w:val="24"/>
              </w:rPr>
              <w:t>9</w:t>
            </w:r>
            <w:r w:rsidR="00AE02B3" w:rsidRPr="008E74B3">
              <w:rPr>
                <w:rFonts w:ascii="Times New Roman" w:hAnsi="Times New Roman" w:cs="Times New Roman"/>
                <w:sz w:val="24"/>
                <w:szCs w:val="24"/>
              </w:rPr>
              <w:t>5</w:t>
            </w:r>
          </w:p>
        </w:tc>
        <w:tc>
          <w:tcPr>
            <w:tcW w:w="2310" w:type="dxa"/>
            <w:vAlign w:val="center"/>
          </w:tcPr>
          <w:p w:rsidR="00C058FB" w:rsidRPr="008E74B3" w:rsidRDefault="00F74DA7" w:rsidP="00C058FB">
            <w:pPr>
              <w:jc w:val="center"/>
              <w:rPr>
                <w:rFonts w:ascii="Times New Roman" w:hAnsi="Times New Roman" w:cs="Times New Roman"/>
                <w:sz w:val="24"/>
                <w:szCs w:val="24"/>
              </w:rPr>
            </w:pPr>
            <w:r>
              <w:rPr>
                <w:rFonts w:ascii="Times New Roman" w:hAnsi="Times New Roman" w:cs="Times New Roman"/>
                <w:sz w:val="24"/>
                <w:szCs w:val="24"/>
              </w:rPr>
              <w:t>Министерство</w:t>
            </w:r>
            <w:r w:rsidRPr="00F74DA7">
              <w:rPr>
                <w:rFonts w:ascii="Times New Roman" w:hAnsi="Times New Roman" w:cs="Times New Roman"/>
                <w:sz w:val="24"/>
                <w:szCs w:val="24"/>
              </w:rPr>
              <w:t xml:space="preserve"> инфраструктуры и цифрового развития</w:t>
            </w:r>
            <w:r>
              <w:rPr>
                <w:rFonts w:ascii="Times New Roman" w:hAnsi="Times New Roman" w:cs="Times New Roman"/>
                <w:sz w:val="24"/>
                <w:szCs w:val="24"/>
              </w:rPr>
              <w:t xml:space="preserve"> КБР</w:t>
            </w:r>
          </w:p>
        </w:tc>
      </w:tr>
      <w:tr w:rsidR="00C058FB" w:rsidRPr="008E74B3" w:rsidTr="00DA4997">
        <w:trPr>
          <w:jc w:val="center"/>
        </w:trPr>
        <w:tc>
          <w:tcPr>
            <w:tcW w:w="15205" w:type="dxa"/>
            <w:gridSpan w:val="9"/>
          </w:tcPr>
          <w:p w:rsidR="00C058FB" w:rsidRPr="008E74B3" w:rsidRDefault="00C058FB" w:rsidP="00C058FB">
            <w:pPr>
              <w:autoSpaceDE w:val="0"/>
              <w:autoSpaceDN w:val="0"/>
              <w:adjustRightInd w:val="0"/>
              <w:jc w:val="center"/>
              <w:rPr>
                <w:rFonts w:ascii="Times New Roman" w:hAnsi="Times New Roman" w:cs="Times New Roman"/>
                <w:b/>
                <w:bCs/>
                <w:sz w:val="24"/>
                <w:szCs w:val="24"/>
              </w:rPr>
            </w:pPr>
            <w:r w:rsidRPr="008E74B3">
              <w:rPr>
                <w:rFonts w:ascii="Times New Roman" w:hAnsi="Times New Roman" w:cs="Times New Roman"/>
                <w:b/>
                <w:bCs/>
                <w:sz w:val="24"/>
                <w:szCs w:val="24"/>
              </w:rPr>
              <w:t>1.10. Рынок услуг связи</w:t>
            </w:r>
          </w:p>
          <w:p w:rsidR="00C058FB" w:rsidRPr="008E74B3" w:rsidRDefault="00C058FB" w:rsidP="00C058FB">
            <w:pPr>
              <w:jc w:val="center"/>
              <w:rPr>
                <w:rFonts w:ascii="Times New Roman" w:hAnsi="Times New Roman" w:cs="Times New Roman"/>
                <w:sz w:val="24"/>
                <w:szCs w:val="24"/>
              </w:rPr>
            </w:pPr>
          </w:p>
        </w:tc>
      </w:tr>
      <w:tr w:rsidR="00C058FB" w:rsidRPr="008E74B3" w:rsidTr="009641E7">
        <w:trPr>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1.10.1</w:t>
            </w:r>
          </w:p>
        </w:tc>
        <w:tc>
          <w:tcPr>
            <w:tcW w:w="4819" w:type="dxa"/>
            <w:vAlign w:val="center"/>
          </w:tcPr>
          <w:p w:rsidR="00C058FB" w:rsidRPr="008E74B3" w:rsidRDefault="00C058FB" w:rsidP="000F50EA">
            <w:pPr>
              <w:rPr>
                <w:rFonts w:ascii="Times New Roman" w:hAnsi="Times New Roman" w:cs="Times New Roman"/>
                <w:sz w:val="24"/>
                <w:szCs w:val="24"/>
              </w:rPr>
            </w:pPr>
            <w:r w:rsidRPr="008E74B3">
              <w:rPr>
                <w:rFonts w:ascii="Times New Roman" w:hAnsi="Times New Roman" w:cs="Times New Roman"/>
                <w:sz w:val="24"/>
                <w:szCs w:val="24"/>
              </w:rPr>
              <w:t xml:space="preserve">Доля домохозяйств, имеющих возможность пользоваться услугами проводного или мобильного широкополосного доступа в информационно-телекоммуникационную сеть </w:t>
            </w:r>
            <w:r w:rsidR="000F50EA">
              <w:rPr>
                <w:rFonts w:ascii="Times New Roman" w:hAnsi="Times New Roman" w:cs="Times New Roman"/>
                <w:sz w:val="24"/>
                <w:szCs w:val="24"/>
              </w:rPr>
              <w:t>«</w:t>
            </w:r>
            <w:r w:rsidRPr="008E74B3">
              <w:rPr>
                <w:rFonts w:ascii="Times New Roman" w:hAnsi="Times New Roman" w:cs="Times New Roman"/>
                <w:sz w:val="24"/>
                <w:szCs w:val="24"/>
              </w:rPr>
              <w:t>Интернет</w:t>
            </w:r>
            <w:r w:rsidR="000F50EA">
              <w:rPr>
                <w:rFonts w:ascii="Times New Roman" w:hAnsi="Times New Roman" w:cs="Times New Roman"/>
                <w:sz w:val="24"/>
                <w:szCs w:val="24"/>
              </w:rPr>
              <w:t>»</w:t>
            </w:r>
            <w:r w:rsidRPr="008E74B3">
              <w:rPr>
                <w:rFonts w:ascii="Times New Roman" w:hAnsi="Times New Roman" w:cs="Times New Roman"/>
                <w:sz w:val="24"/>
                <w:szCs w:val="24"/>
              </w:rPr>
              <w:t xml:space="preserve"> на скорости не менее 1 Мбит/сек, предоставляемыми не менее чем 2 операторами связи</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w:t>
            </w:r>
          </w:p>
        </w:tc>
        <w:tc>
          <w:tcPr>
            <w:tcW w:w="1378" w:type="dxa"/>
            <w:vAlign w:val="center"/>
          </w:tcPr>
          <w:p w:rsidR="00C058FB" w:rsidRPr="008E74B3" w:rsidRDefault="00C058FB" w:rsidP="000A6344">
            <w:pPr>
              <w:jc w:val="center"/>
              <w:rPr>
                <w:rFonts w:ascii="Times New Roman" w:hAnsi="Times New Roman" w:cs="Times New Roman"/>
                <w:sz w:val="24"/>
                <w:szCs w:val="24"/>
              </w:rPr>
            </w:pPr>
            <w:r w:rsidRPr="008E74B3">
              <w:rPr>
                <w:rFonts w:ascii="Times New Roman" w:hAnsi="Times New Roman" w:cs="Times New Roman"/>
                <w:sz w:val="24"/>
                <w:szCs w:val="24"/>
              </w:rPr>
              <w:t>8</w:t>
            </w:r>
            <w:r w:rsidR="000A6344" w:rsidRPr="008E74B3">
              <w:rPr>
                <w:rFonts w:ascii="Times New Roman" w:hAnsi="Times New Roman" w:cs="Times New Roman"/>
                <w:sz w:val="24"/>
                <w:szCs w:val="24"/>
              </w:rPr>
              <w:t>3,5</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35</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83</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86</w:t>
            </w:r>
          </w:p>
        </w:tc>
        <w:tc>
          <w:tcPr>
            <w:tcW w:w="1234" w:type="dxa"/>
            <w:vAlign w:val="center"/>
          </w:tcPr>
          <w:p w:rsidR="00C058FB" w:rsidRPr="008E74B3" w:rsidRDefault="00B15B0F" w:rsidP="00AE02B3">
            <w:pPr>
              <w:jc w:val="center"/>
              <w:rPr>
                <w:rFonts w:ascii="Times New Roman" w:hAnsi="Times New Roman" w:cs="Times New Roman"/>
                <w:sz w:val="24"/>
                <w:szCs w:val="24"/>
              </w:rPr>
            </w:pPr>
            <w:r w:rsidRPr="008E74B3">
              <w:rPr>
                <w:rFonts w:ascii="Times New Roman" w:hAnsi="Times New Roman" w:cs="Times New Roman"/>
                <w:sz w:val="24"/>
                <w:szCs w:val="24"/>
              </w:rPr>
              <w:t>8</w:t>
            </w:r>
            <w:r w:rsidR="00AE02B3" w:rsidRPr="008E74B3">
              <w:rPr>
                <w:rFonts w:ascii="Times New Roman" w:hAnsi="Times New Roman" w:cs="Times New Roman"/>
                <w:sz w:val="24"/>
                <w:szCs w:val="24"/>
              </w:rPr>
              <w:t>6</w:t>
            </w:r>
          </w:p>
        </w:tc>
        <w:tc>
          <w:tcPr>
            <w:tcW w:w="2310" w:type="dxa"/>
            <w:vAlign w:val="center"/>
          </w:tcPr>
          <w:p w:rsidR="00C058FB" w:rsidRPr="008E74B3" w:rsidRDefault="00F74DA7" w:rsidP="00C058FB">
            <w:pPr>
              <w:jc w:val="center"/>
              <w:rPr>
                <w:rFonts w:ascii="Times New Roman" w:hAnsi="Times New Roman" w:cs="Times New Roman"/>
                <w:sz w:val="24"/>
                <w:szCs w:val="24"/>
              </w:rPr>
            </w:pPr>
            <w:r w:rsidRPr="00F74DA7">
              <w:rPr>
                <w:rFonts w:ascii="Times New Roman" w:hAnsi="Times New Roman" w:cs="Times New Roman"/>
                <w:sz w:val="24"/>
                <w:szCs w:val="24"/>
              </w:rPr>
              <w:t>Министерство инфраструктуры и цифрового развития КБР</w:t>
            </w:r>
          </w:p>
        </w:tc>
      </w:tr>
      <w:tr w:rsidR="00C058FB" w:rsidRPr="008E74B3" w:rsidTr="00DA4997">
        <w:trPr>
          <w:jc w:val="center"/>
        </w:trPr>
        <w:tc>
          <w:tcPr>
            <w:tcW w:w="15205" w:type="dxa"/>
            <w:gridSpan w:val="9"/>
          </w:tcPr>
          <w:p w:rsidR="00C058FB" w:rsidRPr="008E74B3" w:rsidRDefault="00C058FB" w:rsidP="00C058FB">
            <w:pPr>
              <w:pStyle w:val="aa"/>
              <w:numPr>
                <w:ilvl w:val="1"/>
                <w:numId w:val="5"/>
              </w:numPr>
              <w:autoSpaceDE w:val="0"/>
              <w:autoSpaceDN w:val="0"/>
              <w:adjustRightInd w:val="0"/>
              <w:jc w:val="center"/>
              <w:rPr>
                <w:rFonts w:ascii="Times New Roman" w:hAnsi="Times New Roman" w:cs="Times New Roman"/>
                <w:b/>
                <w:bCs/>
                <w:sz w:val="24"/>
                <w:szCs w:val="24"/>
              </w:rPr>
            </w:pPr>
            <w:r w:rsidRPr="008E74B3">
              <w:rPr>
                <w:rFonts w:ascii="Times New Roman" w:hAnsi="Times New Roman" w:cs="Times New Roman"/>
                <w:b/>
                <w:bCs/>
                <w:sz w:val="24"/>
                <w:szCs w:val="24"/>
              </w:rPr>
              <w:t>Рынок услуг социального обслуживания населения</w:t>
            </w:r>
          </w:p>
          <w:p w:rsidR="00C058FB" w:rsidRPr="008E74B3" w:rsidRDefault="00C058FB" w:rsidP="00C058FB">
            <w:pPr>
              <w:jc w:val="center"/>
              <w:rPr>
                <w:rFonts w:ascii="Times New Roman" w:hAnsi="Times New Roman" w:cs="Times New Roman"/>
                <w:sz w:val="24"/>
                <w:szCs w:val="24"/>
              </w:rPr>
            </w:pPr>
          </w:p>
        </w:tc>
      </w:tr>
      <w:tr w:rsidR="00C058FB" w:rsidRPr="008E74B3" w:rsidTr="009641E7">
        <w:trPr>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1.11.1</w:t>
            </w:r>
          </w:p>
        </w:tc>
        <w:tc>
          <w:tcPr>
            <w:tcW w:w="4819"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Удельный вес учреждений социального обслуживания, основанных на иных формах собственности, в общем количестве учреждений социального обслуживания всех форм собственности</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w:t>
            </w:r>
          </w:p>
        </w:tc>
        <w:tc>
          <w:tcPr>
            <w:tcW w:w="1378" w:type="dxa"/>
            <w:vAlign w:val="center"/>
          </w:tcPr>
          <w:p w:rsidR="00C058FB" w:rsidRPr="008E74B3" w:rsidRDefault="000A6344" w:rsidP="00C058FB">
            <w:pPr>
              <w:jc w:val="center"/>
              <w:rPr>
                <w:rFonts w:ascii="Times New Roman" w:hAnsi="Times New Roman" w:cs="Times New Roman"/>
                <w:sz w:val="24"/>
                <w:szCs w:val="24"/>
              </w:rPr>
            </w:pPr>
            <w:r w:rsidRPr="008E74B3">
              <w:rPr>
                <w:rFonts w:ascii="Times New Roman" w:hAnsi="Times New Roman" w:cs="Times New Roman"/>
                <w:sz w:val="24"/>
                <w:szCs w:val="24"/>
              </w:rPr>
              <w:t>4</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0</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4</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8</w:t>
            </w:r>
          </w:p>
        </w:tc>
        <w:tc>
          <w:tcPr>
            <w:tcW w:w="1234" w:type="dxa"/>
            <w:vAlign w:val="center"/>
          </w:tcPr>
          <w:p w:rsidR="00C058FB" w:rsidRPr="008E74B3" w:rsidRDefault="00AE02B3" w:rsidP="00C058FB">
            <w:pPr>
              <w:jc w:val="center"/>
              <w:rPr>
                <w:rFonts w:ascii="Times New Roman" w:hAnsi="Times New Roman" w:cs="Times New Roman"/>
                <w:sz w:val="24"/>
                <w:szCs w:val="24"/>
              </w:rPr>
            </w:pPr>
            <w:r w:rsidRPr="008E74B3">
              <w:rPr>
                <w:rFonts w:ascii="Times New Roman" w:hAnsi="Times New Roman" w:cs="Times New Roman"/>
                <w:sz w:val="24"/>
                <w:szCs w:val="24"/>
              </w:rPr>
              <w:t>8,3</w:t>
            </w:r>
          </w:p>
        </w:tc>
        <w:tc>
          <w:tcPr>
            <w:tcW w:w="2310" w:type="dxa"/>
            <w:vAlign w:val="center"/>
          </w:tcPr>
          <w:p w:rsidR="00C058FB" w:rsidRPr="008E74B3" w:rsidRDefault="001B7C92" w:rsidP="001B7C92">
            <w:pPr>
              <w:jc w:val="center"/>
              <w:rPr>
                <w:rFonts w:ascii="Times New Roman" w:hAnsi="Times New Roman" w:cs="Times New Roman"/>
                <w:sz w:val="24"/>
                <w:szCs w:val="24"/>
              </w:rPr>
            </w:pPr>
            <w:r>
              <w:rPr>
                <w:rFonts w:ascii="Times New Roman" w:hAnsi="Times New Roman" w:cs="Times New Roman"/>
                <w:sz w:val="24"/>
                <w:szCs w:val="24"/>
              </w:rPr>
              <w:t>Министерство труда</w:t>
            </w:r>
            <w:r w:rsidR="00C058FB" w:rsidRPr="008E74B3">
              <w:rPr>
                <w:rFonts w:ascii="Times New Roman" w:hAnsi="Times New Roman" w:cs="Times New Roman"/>
                <w:sz w:val="24"/>
                <w:szCs w:val="24"/>
              </w:rPr>
              <w:t xml:space="preserve"> и социальной защиты КБР</w:t>
            </w:r>
          </w:p>
        </w:tc>
      </w:tr>
      <w:tr w:rsidR="00C058FB" w:rsidRPr="008E74B3" w:rsidTr="00DA4997">
        <w:trPr>
          <w:jc w:val="center"/>
        </w:trPr>
        <w:tc>
          <w:tcPr>
            <w:tcW w:w="15205" w:type="dxa"/>
            <w:gridSpan w:val="9"/>
          </w:tcPr>
          <w:p w:rsidR="00C058FB" w:rsidRPr="008E74B3" w:rsidRDefault="00C058FB" w:rsidP="00C058FB">
            <w:pPr>
              <w:pStyle w:val="aa"/>
              <w:numPr>
                <w:ilvl w:val="0"/>
                <w:numId w:val="5"/>
              </w:numPr>
              <w:jc w:val="center"/>
              <w:rPr>
                <w:rFonts w:ascii="Times New Roman" w:hAnsi="Times New Roman" w:cs="Times New Roman"/>
                <w:b/>
                <w:sz w:val="24"/>
                <w:szCs w:val="24"/>
              </w:rPr>
            </w:pPr>
            <w:r w:rsidRPr="008E74B3">
              <w:rPr>
                <w:rFonts w:ascii="Times New Roman" w:hAnsi="Times New Roman" w:cs="Times New Roman"/>
                <w:b/>
                <w:sz w:val="24"/>
                <w:szCs w:val="24"/>
              </w:rPr>
              <w:t>Мероприятия по содействию развитию конкуренции на приоритетных рынках КБР</w:t>
            </w:r>
          </w:p>
          <w:p w:rsidR="00C058FB" w:rsidRPr="008E74B3" w:rsidRDefault="00C058FB" w:rsidP="00C058FB">
            <w:pPr>
              <w:pStyle w:val="aa"/>
              <w:ind w:left="1065"/>
              <w:rPr>
                <w:rFonts w:ascii="Times New Roman" w:hAnsi="Times New Roman" w:cs="Times New Roman"/>
                <w:b/>
                <w:sz w:val="24"/>
                <w:szCs w:val="24"/>
              </w:rPr>
            </w:pPr>
          </w:p>
        </w:tc>
      </w:tr>
      <w:tr w:rsidR="00C058FB" w:rsidRPr="008E74B3" w:rsidTr="00DA4997">
        <w:trPr>
          <w:jc w:val="center"/>
        </w:trPr>
        <w:tc>
          <w:tcPr>
            <w:tcW w:w="15205" w:type="dxa"/>
            <w:gridSpan w:val="9"/>
          </w:tcPr>
          <w:p w:rsidR="00C058FB" w:rsidRPr="008E74B3" w:rsidRDefault="00C058FB" w:rsidP="00C058FB">
            <w:pPr>
              <w:autoSpaceDE w:val="0"/>
              <w:autoSpaceDN w:val="0"/>
              <w:adjustRightInd w:val="0"/>
              <w:jc w:val="center"/>
              <w:rPr>
                <w:rFonts w:ascii="Times New Roman" w:hAnsi="Times New Roman" w:cs="Times New Roman"/>
                <w:b/>
                <w:sz w:val="24"/>
                <w:szCs w:val="24"/>
              </w:rPr>
            </w:pPr>
            <w:r w:rsidRPr="008E74B3">
              <w:rPr>
                <w:rFonts w:ascii="Times New Roman" w:hAnsi="Times New Roman" w:cs="Times New Roman"/>
                <w:b/>
                <w:sz w:val="24"/>
                <w:szCs w:val="24"/>
              </w:rPr>
              <w:t>2.1. Рынок строительства жилья</w:t>
            </w:r>
          </w:p>
          <w:p w:rsidR="00C058FB" w:rsidRPr="008E74B3" w:rsidRDefault="00C058FB" w:rsidP="00C058FB">
            <w:pPr>
              <w:jc w:val="center"/>
              <w:rPr>
                <w:rFonts w:ascii="Times New Roman" w:hAnsi="Times New Roman" w:cs="Times New Roman"/>
                <w:sz w:val="24"/>
                <w:szCs w:val="24"/>
              </w:rPr>
            </w:pPr>
          </w:p>
        </w:tc>
      </w:tr>
      <w:tr w:rsidR="00C058FB" w:rsidRPr="008E74B3" w:rsidTr="009641E7">
        <w:trPr>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2.1.1.</w:t>
            </w:r>
          </w:p>
        </w:tc>
        <w:tc>
          <w:tcPr>
            <w:tcW w:w="4819"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Общая площадь жилых помещений, приходящаяся в среднем на 1 жителя КБР, вводимая в действие в год</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кв.м./чел.</w:t>
            </w:r>
          </w:p>
        </w:tc>
        <w:tc>
          <w:tcPr>
            <w:tcW w:w="1378" w:type="dxa"/>
            <w:vAlign w:val="center"/>
          </w:tcPr>
          <w:p w:rsidR="00C058FB" w:rsidRPr="008E74B3" w:rsidRDefault="00C058FB" w:rsidP="000A6344">
            <w:pPr>
              <w:jc w:val="center"/>
              <w:rPr>
                <w:rFonts w:ascii="Times New Roman" w:hAnsi="Times New Roman" w:cs="Times New Roman"/>
                <w:sz w:val="24"/>
                <w:szCs w:val="24"/>
              </w:rPr>
            </w:pPr>
            <w:r w:rsidRPr="008E74B3">
              <w:rPr>
                <w:rFonts w:ascii="Times New Roman" w:hAnsi="Times New Roman" w:cs="Times New Roman"/>
                <w:sz w:val="24"/>
                <w:szCs w:val="24"/>
              </w:rPr>
              <w:t>0,4</w:t>
            </w:r>
            <w:r w:rsidR="000A6344" w:rsidRPr="008E74B3">
              <w:rPr>
                <w:rFonts w:ascii="Times New Roman" w:hAnsi="Times New Roman" w:cs="Times New Roman"/>
                <w:sz w:val="24"/>
                <w:szCs w:val="24"/>
              </w:rPr>
              <w:t>9</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0,46</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0,49</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0,50</w:t>
            </w:r>
          </w:p>
        </w:tc>
        <w:tc>
          <w:tcPr>
            <w:tcW w:w="1234" w:type="dxa"/>
            <w:vAlign w:val="center"/>
          </w:tcPr>
          <w:p w:rsidR="00C058FB" w:rsidRPr="008E74B3" w:rsidRDefault="00B15B0F" w:rsidP="00AE02B3">
            <w:pPr>
              <w:jc w:val="center"/>
              <w:rPr>
                <w:rFonts w:ascii="Times New Roman" w:hAnsi="Times New Roman" w:cs="Times New Roman"/>
                <w:sz w:val="23"/>
                <w:szCs w:val="23"/>
              </w:rPr>
            </w:pPr>
            <w:r w:rsidRPr="008E74B3">
              <w:rPr>
                <w:rFonts w:ascii="Times New Roman" w:hAnsi="Times New Roman" w:cs="Times New Roman"/>
                <w:sz w:val="24"/>
                <w:szCs w:val="24"/>
              </w:rPr>
              <w:t>0,</w:t>
            </w:r>
            <w:r w:rsidR="00AE02B3" w:rsidRPr="008E74B3">
              <w:rPr>
                <w:rFonts w:ascii="Times New Roman" w:hAnsi="Times New Roman" w:cs="Times New Roman"/>
                <w:sz w:val="24"/>
                <w:szCs w:val="24"/>
              </w:rPr>
              <w:t>50</w:t>
            </w:r>
          </w:p>
        </w:tc>
        <w:tc>
          <w:tcPr>
            <w:tcW w:w="2310" w:type="dxa"/>
            <w:vAlign w:val="center"/>
          </w:tcPr>
          <w:p w:rsidR="00C058FB" w:rsidRPr="008E74B3" w:rsidRDefault="00BE310E" w:rsidP="00C058FB">
            <w:pPr>
              <w:jc w:val="center"/>
              <w:rPr>
                <w:rFonts w:ascii="Times New Roman" w:hAnsi="Times New Roman" w:cs="Times New Roman"/>
                <w:sz w:val="24"/>
                <w:szCs w:val="24"/>
              </w:rPr>
            </w:pPr>
            <w:r w:rsidRPr="00BE310E">
              <w:rPr>
                <w:rFonts w:ascii="Times New Roman" w:hAnsi="Times New Roman" w:cs="Times New Roman"/>
                <w:sz w:val="24"/>
                <w:szCs w:val="24"/>
              </w:rPr>
              <w:t>Министерство строительства и дорожного хозяйства КБР</w:t>
            </w:r>
          </w:p>
        </w:tc>
      </w:tr>
      <w:tr w:rsidR="00C058FB" w:rsidRPr="008E74B3" w:rsidTr="00DA4997">
        <w:trPr>
          <w:jc w:val="center"/>
        </w:trPr>
        <w:tc>
          <w:tcPr>
            <w:tcW w:w="15205" w:type="dxa"/>
            <w:gridSpan w:val="9"/>
          </w:tcPr>
          <w:p w:rsidR="00C058FB" w:rsidRPr="008E74B3" w:rsidRDefault="00C058FB" w:rsidP="00C058FB">
            <w:pPr>
              <w:autoSpaceDE w:val="0"/>
              <w:autoSpaceDN w:val="0"/>
              <w:adjustRightInd w:val="0"/>
              <w:jc w:val="center"/>
              <w:rPr>
                <w:rFonts w:ascii="Times New Roman" w:hAnsi="Times New Roman" w:cs="Times New Roman"/>
                <w:b/>
                <w:sz w:val="24"/>
                <w:szCs w:val="24"/>
              </w:rPr>
            </w:pPr>
            <w:r w:rsidRPr="008E74B3">
              <w:rPr>
                <w:rFonts w:ascii="Times New Roman" w:hAnsi="Times New Roman" w:cs="Times New Roman"/>
                <w:b/>
                <w:sz w:val="24"/>
                <w:szCs w:val="24"/>
              </w:rPr>
              <w:t>2.2. Рынок сельскохозяйственной отрасли</w:t>
            </w:r>
          </w:p>
          <w:p w:rsidR="00C058FB" w:rsidRPr="008E74B3" w:rsidRDefault="00C058FB" w:rsidP="00C058FB">
            <w:pPr>
              <w:jc w:val="center"/>
              <w:rPr>
                <w:rFonts w:ascii="Times New Roman" w:hAnsi="Times New Roman" w:cs="Times New Roman"/>
                <w:sz w:val="24"/>
                <w:szCs w:val="24"/>
              </w:rPr>
            </w:pPr>
          </w:p>
        </w:tc>
      </w:tr>
      <w:tr w:rsidR="00C058FB" w:rsidRPr="008E74B3" w:rsidTr="009641E7">
        <w:trPr>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2.2.1.</w:t>
            </w:r>
          </w:p>
        </w:tc>
        <w:tc>
          <w:tcPr>
            <w:tcW w:w="4819"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Количество реализованных инвестиционных проектов в сельском хозяйстве, направленных на импортозамещение</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ед.</w:t>
            </w:r>
          </w:p>
        </w:tc>
        <w:tc>
          <w:tcPr>
            <w:tcW w:w="1378" w:type="dxa"/>
            <w:vAlign w:val="center"/>
          </w:tcPr>
          <w:p w:rsidR="00C058FB" w:rsidRPr="008E74B3" w:rsidRDefault="000A6344" w:rsidP="00C058FB">
            <w:pPr>
              <w:jc w:val="center"/>
              <w:rPr>
                <w:rFonts w:ascii="Times New Roman" w:hAnsi="Times New Roman" w:cs="Times New Roman"/>
                <w:sz w:val="24"/>
                <w:szCs w:val="24"/>
              </w:rPr>
            </w:pPr>
            <w:r w:rsidRPr="008E74B3">
              <w:rPr>
                <w:rFonts w:ascii="Times New Roman" w:hAnsi="Times New Roman" w:cs="Times New Roman"/>
                <w:sz w:val="24"/>
                <w:szCs w:val="24"/>
              </w:rPr>
              <w:t>4</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2</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4</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5</w:t>
            </w:r>
          </w:p>
        </w:tc>
        <w:tc>
          <w:tcPr>
            <w:tcW w:w="1234" w:type="dxa"/>
            <w:vAlign w:val="center"/>
          </w:tcPr>
          <w:p w:rsidR="00C058FB" w:rsidRPr="008E74B3" w:rsidRDefault="00AE02B3" w:rsidP="00C058FB">
            <w:pPr>
              <w:jc w:val="center"/>
              <w:rPr>
                <w:rFonts w:ascii="Times New Roman" w:hAnsi="Times New Roman" w:cs="Times New Roman"/>
                <w:sz w:val="23"/>
                <w:szCs w:val="23"/>
              </w:rPr>
            </w:pPr>
            <w:r w:rsidRPr="008E74B3">
              <w:rPr>
                <w:rFonts w:ascii="Times New Roman" w:hAnsi="Times New Roman" w:cs="Times New Roman"/>
                <w:sz w:val="23"/>
                <w:szCs w:val="23"/>
              </w:rPr>
              <w:t>5</w:t>
            </w:r>
          </w:p>
        </w:tc>
        <w:tc>
          <w:tcPr>
            <w:tcW w:w="2310"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Министерство сельского хозяйства КБР</w:t>
            </w:r>
          </w:p>
        </w:tc>
      </w:tr>
      <w:tr w:rsidR="00C058FB" w:rsidRPr="008E74B3" w:rsidTr="009641E7">
        <w:trPr>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2.2.2.</w:t>
            </w:r>
          </w:p>
        </w:tc>
        <w:tc>
          <w:tcPr>
            <w:tcW w:w="4819"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Доля прибыльных сельскохозяйственных организаций</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w:t>
            </w:r>
          </w:p>
        </w:tc>
        <w:tc>
          <w:tcPr>
            <w:tcW w:w="1378" w:type="dxa"/>
            <w:vAlign w:val="center"/>
          </w:tcPr>
          <w:p w:rsidR="00C058FB" w:rsidRPr="008E74B3" w:rsidRDefault="00C058FB" w:rsidP="000A6344">
            <w:pPr>
              <w:jc w:val="center"/>
              <w:rPr>
                <w:rFonts w:ascii="Times New Roman" w:hAnsi="Times New Roman" w:cs="Times New Roman"/>
                <w:sz w:val="24"/>
                <w:szCs w:val="24"/>
              </w:rPr>
            </w:pPr>
            <w:r w:rsidRPr="008E74B3">
              <w:rPr>
                <w:rFonts w:ascii="Times New Roman" w:hAnsi="Times New Roman" w:cs="Times New Roman"/>
                <w:sz w:val="24"/>
                <w:szCs w:val="24"/>
              </w:rPr>
              <w:t>9</w:t>
            </w:r>
            <w:r w:rsidR="000A6344" w:rsidRPr="008E74B3">
              <w:rPr>
                <w:rFonts w:ascii="Times New Roman" w:hAnsi="Times New Roman" w:cs="Times New Roman"/>
                <w:sz w:val="24"/>
                <w:szCs w:val="24"/>
              </w:rPr>
              <w:t>3</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92</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93</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93</w:t>
            </w:r>
          </w:p>
        </w:tc>
        <w:tc>
          <w:tcPr>
            <w:tcW w:w="1234" w:type="dxa"/>
            <w:vAlign w:val="center"/>
          </w:tcPr>
          <w:p w:rsidR="00C058FB" w:rsidRPr="008E74B3" w:rsidRDefault="00B15B0F" w:rsidP="00C058FB">
            <w:pPr>
              <w:jc w:val="center"/>
              <w:rPr>
                <w:rFonts w:ascii="Times New Roman" w:hAnsi="Times New Roman" w:cs="Times New Roman"/>
                <w:sz w:val="23"/>
                <w:szCs w:val="23"/>
              </w:rPr>
            </w:pPr>
            <w:r w:rsidRPr="008E74B3">
              <w:rPr>
                <w:rFonts w:ascii="Times New Roman" w:hAnsi="Times New Roman" w:cs="Times New Roman"/>
                <w:sz w:val="23"/>
                <w:szCs w:val="23"/>
              </w:rPr>
              <w:t>93</w:t>
            </w:r>
          </w:p>
        </w:tc>
        <w:tc>
          <w:tcPr>
            <w:tcW w:w="2310"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Министерство сельского хозяйства КБР, администрации муниципальных районов и городских округов КБР</w:t>
            </w:r>
          </w:p>
        </w:tc>
      </w:tr>
      <w:tr w:rsidR="00C058FB" w:rsidRPr="008E74B3" w:rsidTr="009641E7">
        <w:trPr>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2.2.3.</w:t>
            </w:r>
          </w:p>
        </w:tc>
        <w:tc>
          <w:tcPr>
            <w:tcW w:w="4819"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Средняя номинальная заработная плата в сельскохозяйственных организациях</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тыс.руб.</w:t>
            </w:r>
          </w:p>
        </w:tc>
        <w:tc>
          <w:tcPr>
            <w:tcW w:w="1378" w:type="dxa"/>
            <w:vAlign w:val="center"/>
          </w:tcPr>
          <w:p w:rsidR="00C058FB" w:rsidRPr="008E74B3" w:rsidRDefault="00C058FB" w:rsidP="000A6344">
            <w:pPr>
              <w:jc w:val="center"/>
              <w:rPr>
                <w:rFonts w:ascii="Times New Roman" w:hAnsi="Times New Roman" w:cs="Times New Roman"/>
                <w:sz w:val="24"/>
                <w:szCs w:val="24"/>
              </w:rPr>
            </w:pPr>
            <w:r w:rsidRPr="008E74B3">
              <w:rPr>
                <w:rFonts w:ascii="Times New Roman" w:hAnsi="Times New Roman" w:cs="Times New Roman"/>
                <w:sz w:val="24"/>
                <w:szCs w:val="24"/>
              </w:rPr>
              <w:t>1</w:t>
            </w:r>
            <w:r w:rsidR="000A6344" w:rsidRPr="008E74B3">
              <w:rPr>
                <w:rFonts w:ascii="Times New Roman" w:hAnsi="Times New Roman" w:cs="Times New Roman"/>
                <w:sz w:val="24"/>
                <w:szCs w:val="24"/>
              </w:rPr>
              <w:t>3</w:t>
            </w:r>
            <w:r w:rsidRPr="008E74B3">
              <w:rPr>
                <w:rFonts w:ascii="Times New Roman" w:hAnsi="Times New Roman" w:cs="Times New Roman"/>
                <w:sz w:val="24"/>
                <w:szCs w:val="24"/>
              </w:rPr>
              <w:t>,</w:t>
            </w:r>
            <w:r w:rsidR="000A6344" w:rsidRPr="008E74B3">
              <w:rPr>
                <w:rFonts w:ascii="Times New Roman" w:hAnsi="Times New Roman" w:cs="Times New Roman"/>
                <w:sz w:val="24"/>
                <w:szCs w:val="24"/>
              </w:rPr>
              <w:t>7</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11,6</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13,2</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14,1</w:t>
            </w:r>
          </w:p>
        </w:tc>
        <w:tc>
          <w:tcPr>
            <w:tcW w:w="1234" w:type="dxa"/>
            <w:vAlign w:val="center"/>
          </w:tcPr>
          <w:p w:rsidR="00C058FB" w:rsidRPr="008E74B3" w:rsidRDefault="00AE02B3" w:rsidP="00C058FB">
            <w:pPr>
              <w:jc w:val="center"/>
              <w:rPr>
                <w:rFonts w:ascii="Times New Roman" w:hAnsi="Times New Roman" w:cs="Times New Roman"/>
                <w:sz w:val="23"/>
                <w:szCs w:val="23"/>
              </w:rPr>
            </w:pPr>
            <w:r w:rsidRPr="008E74B3">
              <w:rPr>
                <w:rFonts w:ascii="Times New Roman" w:hAnsi="Times New Roman" w:cs="Times New Roman"/>
                <w:sz w:val="23"/>
                <w:szCs w:val="23"/>
              </w:rPr>
              <w:t>14,1</w:t>
            </w:r>
          </w:p>
        </w:tc>
        <w:tc>
          <w:tcPr>
            <w:tcW w:w="2310"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Министерство сельского хозяйства КБР, администрации муниципальных районов и городских округов КБР</w:t>
            </w:r>
          </w:p>
        </w:tc>
      </w:tr>
      <w:tr w:rsidR="00C058FB" w:rsidRPr="008E74B3" w:rsidTr="00DA4997">
        <w:trPr>
          <w:jc w:val="center"/>
        </w:trPr>
        <w:tc>
          <w:tcPr>
            <w:tcW w:w="15205" w:type="dxa"/>
            <w:gridSpan w:val="9"/>
          </w:tcPr>
          <w:p w:rsidR="00C058FB" w:rsidRPr="008E74B3" w:rsidRDefault="00C058FB" w:rsidP="00C058FB">
            <w:pPr>
              <w:autoSpaceDE w:val="0"/>
              <w:autoSpaceDN w:val="0"/>
              <w:adjustRightInd w:val="0"/>
              <w:jc w:val="center"/>
              <w:rPr>
                <w:rFonts w:ascii="Times New Roman" w:hAnsi="Times New Roman" w:cs="Times New Roman"/>
                <w:b/>
                <w:bCs/>
                <w:sz w:val="24"/>
                <w:szCs w:val="24"/>
              </w:rPr>
            </w:pPr>
            <w:r w:rsidRPr="008E74B3">
              <w:rPr>
                <w:rFonts w:ascii="Times New Roman" w:hAnsi="Times New Roman" w:cs="Times New Roman"/>
                <w:b/>
                <w:bCs/>
                <w:sz w:val="24"/>
                <w:szCs w:val="24"/>
              </w:rPr>
              <w:t>2.3. Рынок туристских услуг</w:t>
            </w:r>
          </w:p>
          <w:p w:rsidR="00C058FB" w:rsidRPr="008E74B3" w:rsidRDefault="00C058FB" w:rsidP="00C058FB">
            <w:pPr>
              <w:jc w:val="center"/>
              <w:rPr>
                <w:rFonts w:ascii="Times New Roman" w:hAnsi="Times New Roman" w:cs="Times New Roman"/>
                <w:sz w:val="24"/>
                <w:szCs w:val="24"/>
              </w:rPr>
            </w:pPr>
          </w:p>
        </w:tc>
      </w:tr>
      <w:tr w:rsidR="00C058FB" w:rsidRPr="008E74B3" w:rsidTr="009641E7">
        <w:trPr>
          <w:trHeight w:val="699"/>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2.3.1.</w:t>
            </w:r>
          </w:p>
        </w:tc>
        <w:tc>
          <w:tcPr>
            <w:tcW w:w="4819"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Объем туристских услуг</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млн.руб.</w:t>
            </w:r>
          </w:p>
        </w:tc>
        <w:tc>
          <w:tcPr>
            <w:tcW w:w="1378" w:type="dxa"/>
            <w:vAlign w:val="center"/>
          </w:tcPr>
          <w:p w:rsidR="00C058FB" w:rsidRPr="008E74B3" w:rsidRDefault="00C058FB" w:rsidP="000A6344">
            <w:pPr>
              <w:jc w:val="center"/>
              <w:rPr>
                <w:rFonts w:ascii="Times New Roman" w:hAnsi="Times New Roman" w:cs="Times New Roman"/>
                <w:sz w:val="24"/>
                <w:szCs w:val="24"/>
              </w:rPr>
            </w:pPr>
            <w:r w:rsidRPr="008E74B3">
              <w:rPr>
                <w:rFonts w:ascii="Times New Roman" w:hAnsi="Times New Roman" w:cs="Times New Roman"/>
                <w:sz w:val="24"/>
                <w:szCs w:val="24"/>
              </w:rPr>
              <w:t>2</w:t>
            </w:r>
            <w:r w:rsidR="000A6344" w:rsidRPr="008E74B3">
              <w:rPr>
                <w:rFonts w:ascii="Times New Roman" w:hAnsi="Times New Roman" w:cs="Times New Roman"/>
                <w:sz w:val="24"/>
                <w:szCs w:val="24"/>
              </w:rPr>
              <w:t>963</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2310</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2963</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4110</w:t>
            </w:r>
          </w:p>
        </w:tc>
        <w:tc>
          <w:tcPr>
            <w:tcW w:w="1234" w:type="dxa"/>
            <w:vAlign w:val="center"/>
          </w:tcPr>
          <w:p w:rsidR="00C058FB" w:rsidRPr="008E74B3" w:rsidRDefault="00AE02B3" w:rsidP="00C058FB">
            <w:pPr>
              <w:jc w:val="center"/>
              <w:rPr>
                <w:rFonts w:ascii="Times New Roman" w:hAnsi="Times New Roman" w:cs="Times New Roman"/>
                <w:sz w:val="23"/>
                <w:szCs w:val="23"/>
              </w:rPr>
            </w:pPr>
            <w:r w:rsidRPr="008E74B3">
              <w:rPr>
                <w:rFonts w:ascii="Times New Roman" w:hAnsi="Times New Roman" w:cs="Times New Roman"/>
                <w:sz w:val="23"/>
                <w:szCs w:val="23"/>
              </w:rPr>
              <w:t>4200</w:t>
            </w:r>
          </w:p>
        </w:tc>
        <w:tc>
          <w:tcPr>
            <w:tcW w:w="2310" w:type="dxa"/>
            <w:tcBorders>
              <w:top w:val="nil"/>
              <w:left w:val="nil"/>
              <w:bottom w:val="single" w:sz="4" w:space="0" w:color="auto"/>
              <w:right w:val="single" w:sz="4" w:space="0" w:color="auto"/>
            </w:tcBorders>
            <w:shd w:val="clear" w:color="auto" w:fill="auto"/>
            <w:vAlign w:val="center"/>
          </w:tcPr>
          <w:p w:rsidR="00C058FB" w:rsidRPr="008E74B3" w:rsidRDefault="00C058FB" w:rsidP="00C058FB">
            <w:pPr>
              <w:autoSpaceDE w:val="0"/>
              <w:autoSpaceDN w:val="0"/>
              <w:adjustRightInd w:val="0"/>
              <w:jc w:val="both"/>
              <w:rPr>
                <w:rFonts w:ascii="Times New Roman" w:hAnsi="Times New Roman" w:cs="Times New Roman"/>
                <w:sz w:val="24"/>
                <w:szCs w:val="24"/>
              </w:rPr>
            </w:pPr>
            <w:r w:rsidRPr="008E74B3">
              <w:rPr>
                <w:rFonts w:ascii="Times New Roman" w:hAnsi="Times New Roman" w:cs="Times New Roman"/>
                <w:sz w:val="24"/>
                <w:szCs w:val="24"/>
              </w:rPr>
              <w:t>Министерство курортов и туризма КБР</w:t>
            </w:r>
          </w:p>
        </w:tc>
      </w:tr>
      <w:tr w:rsidR="00C058FB" w:rsidRPr="008E74B3" w:rsidTr="009641E7">
        <w:trPr>
          <w:trHeight w:val="681"/>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2.3.2.</w:t>
            </w:r>
          </w:p>
        </w:tc>
        <w:tc>
          <w:tcPr>
            <w:tcW w:w="4819"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Внутренний туристский поток</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тыс.чел.</w:t>
            </w:r>
          </w:p>
        </w:tc>
        <w:tc>
          <w:tcPr>
            <w:tcW w:w="1378" w:type="dxa"/>
            <w:vAlign w:val="center"/>
          </w:tcPr>
          <w:p w:rsidR="00C058FB" w:rsidRPr="008E74B3" w:rsidRDefault="00C058FB" w:rsidP="000A6344">
            <w:pPr>
              <w:jc w:val="center"/>
              <w:rPr>
                <w:rFonts w:ascii="Times New Roman" w:hAnsi="Times New Roman" w:cs="Times New Roman"/>
                <w:sz w:val="24"/>
                <w:szCs w:val="24"/>
              </w:rPr>
            </w:pPr>
            <w:r w:rsidRPr="008E74B3">
              <w:rPr>
                <w:rFonts w:ascii="Times New Roman" w:hAnsi="Times New Roman" w:cs="Times New Roman"/>
                <w:sz w:val="24"/>
                <w:szCs w:val="24"/>
              </w:rPr>
              <w:t>4</w:t>
            </w:r>
            <w:r w:rsidR="000A6344" w:rsidRPr="008E74B3">
              <w:rPr>
                <w:rFonts w:ascii="Times New Roman" w:hAnsi="Times New Roman" w:cs="Times New Roman"/>
                <w:sz w:val="24"/>
                <w:szCs w:val="24"/>
              </w:rPr>
              <w:t>57,3</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324</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450</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475</w:t>
            </w:r>
          </w:p>
        </w:tc>
        <w:tc>
          <w:tcPr>
            <w:tcW w:w="1234" w:type="dxa"/>
            <w:vAlign w:val="center"/>
          </w:tcPr>
          <w:p w:rsidR="00C058FB" w:rsidRPr="008E74B3" w:rsidRDefault="00AE02B3" w:rsidP="00C058FB">
            <w:pPr>
              <w:jc w:val="center"/>
              <w:rPr>
                <w:rFonts w:ascii="Times New Roman" w:hAnsi="Times New Roman" w:cs="Times New Roman"/>
                <w:sz w:val="23"/>
                <w:szCs w:val="23"/>
              </w:rPr>
            </w:pPr>
            <w:r w:rsidRPr="008E74B3">
              <w:rPr>
                <w:rFonts w:ascii="Times New Roman" w:hAnsi="Times New Roman" w:cs="Times New Roman"/>
                <w:sz w:val="23"/>
                <w:szCs w:val="23"/>
              </w:rPr>
              <w:t>552,3</w:t>
            </w:r>
          </w:p>
        </w:tc>
        <w:tc>
          <w:tcPr>
            <w:tcW w:w="2310" w:type="dxa"/>
            <w:tcBorders>
              <w:top w:val="nil"/>
              <w:left w:val="nil"/>
              <w:bottom w:val="single" w:sz="4" w:space="0" w:color="auto"/>
              <w:right w:val="single" w:sz="4" w:space="0" w:color="auto"/>
            </w:tcBorders>
            <w:shd w:val="clear" w:color="auto" w:fill="auto"/>
            <w:vAlign w:val="center"/>
          </w:tcPr>
          <w:p w:rsidR="00C058FB" w:rsidRPr="008E74B3" w:rsidRDefault="00C058FB" w:rsidP="00C058FB">
            <w:pPr>
              <w:autoSpaceDE w:val="0"/>
              <w:autoSpaceDN w:val="0"/>
              <w:adjustRightInd w:val="0"/>
              <w:jc w:val="both"/>
              <w:rPr>
                <w:rFonts w:ascii="Times New Roman" w:hAnsi="Times New Roman" w:cs="Times New Roman"/>
                <w:sz w:val="24"/>
                <w:szCs w:val="24"/>
              </w:rPr>
            </w:pPr>
            <w:r w:rsidRPr="008E74B3">
              <w:rPr>
                <w:rFonts w:ascii="Times New Roman" w:hAnsi="Times New Roman" w:cs="Times New Roman"/>
                <w:sz w:val="24"/>
                <w:szCs w:val="24"/>
              </w:rPr>
              <w:t>Министерство курортов и туризма КБР</w:t>
            </w:r>
          </w:p>
        </w:tc>
      </w:tr>
      <w:tr w:rsidR="00C058FB" w:rsidRPr="008E74B3" w:rsidTr="009641E7">
        <w:trPr>
          <w:trHeight w:val="705"/>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2.3.3.</w:t>
            </w:r>
          </w:p>
        </w:tc>
        <w:tc>
          <w:tcPr>
            <w:tcW w:w="4819"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Количество койко- мест в коллективных средствах размещения</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тыс.мест</w:t>
            </w:r>
          </w:p>
        </w:tc>
        <w:tc>
          <w:tcPr>
            <w:tcW w:w="1378"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16</w:t>
            </w:r>
            <w:r w:rsidR="000A6344" w:rsidRPr="008E74B3">
              <w:rPr>
                <w:rFonts w:ascii="Times New Roman" w:hAnsi="Times New Roman" w:cs="Times New Roman"/>
                <w:sz w:val="24"/>
                <w:szCs w:val="24"/>
              </w:rPr>
              <w:t>,5</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16</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16,5</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17</w:t>
            </w:r>
          </w:p>
        </w:tc>
        <w:tc>
          <w:tcPr>
            <w:tcW w:w="1234" w:type="dxa"/>
            <w:vAlign w:val="center"/>
          </w:tcPr>
          <w:p w:rsidR="00C058FB" w:rsidRPr="008E74B3" w:rsidRDefault="00AE02B3" w:rsidP="00C058FB">
            <w:pPr>
              <w:jc w:val="center"/>
              <w:rPr>
                <w:rFonts w:ascii="Times New Roman" w:hAnsi="Times New Roman" w:cs="Times New Roman"/>
                <w:sz w:val="23"/>
                <w:szCs w:val="23"/>
              </w:rPr>
            </w:pPr>
            <w:r w:rsidRPr="008E74B3">
              <w:rPr>
                <w:rFonts w:ascii="Times New Roman" w:hAnsi="Times New Roman" w:cs="Times New Roman"/>
                <w:sz w:val="23"/>
                <w:szCs w:val="23"/>
              </w:rPr>
              <w:t>17</w:t>
            </w:r>
          </w:p>
        </w:tc>
        <w:tc>
          <w:tcPr>
            <w:tcW w:w="2310" w:type="dxa"/>
            <w:tcBorders>
              <w:top w:val="nil"/>
              <w:left w:val="nil"/>
              <w:bottom w:val="single" w:sz="4" w:space="0" w:color="auto"/>
              <w:right w:val="single" w:sz="4" w:space="0" w:color="auto"/>
            </w:tcBorders>
            <w:shd w:val="clear" w:color="auto" w:fill="auto"/>
            <w:vAlign w:val="center"/>
          </w:tcPr>
          <w:p w:rsidR="00C058FB" w:rsidRPr="008E74B3" w:rsidRDefault="00C058FB" w:rsidP="00C058FB">
            <w:pPr>
              <w:autoSpaceDE w:val="0"/>
              <w:autoSpaceDN w:val="0"/>
              <w:adjustRightInd w:val="0"/>
              <w:jc w:val="both"/>
              <w:rPr>
                <w:rFonts w:ascii="Times New Roman" w:hAnsi="Times New Roman" w:cs="Times New Roman"/>
                <w:sz w:val="24"/>
                <w:szCs w:val="24"/>
              </w:rPr>
            </w:pPr>
            <w:r w:rsidRPr="008E74B3">
              <w:rPr>
                <w:rFonts w:ascii="Times New Roman" w:hAnsi="Times New Roman" w:cs="Times New Roman"/>
                <w:sz w:val="24"/>
                <w:szCs w:val="24"/>
              </w:rPr>
              <w:t>Министерство курортов и туризма КБР</w:t>
            </w:r>
          </w:p>
        </w:tc>
      </w:tr>
      <w:tr w:rsidR="00C058FB" w:rsidRPr="008E74B3" w:rsidTr="00DA4997">
        <w:trPr>
          <w:jc w:val="center"/>
        </w:trPr>
        <w:tc>
          <w:tcPr>
            <w:tcW w:w="15205" w:type="dxa"/>
            <w:gridSpan w:val="9"/>
          </w:tcPr>
          <w:p w:rsidR="00C058FB" w:rsidRPr="008E74B3" w:rsidRDefault="00C058FB" w:rsidP="00C058FB">
            <w:pPr>
              <w:autoSpaceDE w:val="0"/>
              <w:autoSpaceDN w:val="0"/>
              <w:adjustRightInd w:val="0"/>
              <w:jc w:val="center"/>
              <w:rPr>
                <w:rFonts w:ascii="Times New Roman" w:hAnsi="Times New Roman" w:cs="Times New Roman"/>
                <w:b/>
                <w:bCs/>
                <w:sz w:val="24"/>
                <w:szCs w:val="24"/>
              </w:rPr>
            </w:pPr>
            <w:r w:rsidRPr="008E74B3">
              <w:rPr>
                <w:rFonts w:ascii="Times New Roman" w:hAnsi="Times New Roman" w:cs="Times New Roman"/>
                <w:b/>
                <w:bCs/>
                <w:sz w:val="24"/>
                <w:szCs w:val="24"/>
              </w:rPr>
              <w:t>3. Системные мероприятия по развитию конкурентной среды в КБР</w:t>
            </w:r>
          </w:p>
          <w:p w:rsidR="00C058FB" w:rsidRPr="008E74B3" w:rsidRDefault="00C058FB" w:rsidP="00C058FB">
            <w:pPr>
              <w:autoSpaceDE w:val="0"/>
              <w:autoSpaceDN w:val="0"/>
              <w:adjustRightInd w:val="0"/>
              <w:jc w:val="center"/>
              <w:rPr>
                <w:rFonts w:ascii="Times New Roman" w:hAnsi="Times New Roman" w:cs="Times New Roman"/>
                <w:sz w:val="24"/>
                <w:szCs w:val="24"/>
              </w:rPr>
            </w:pPr>
          </w:p>
        </w:tc>
      </w:tr>
      <w:tr w:rsidR="00C058FB" w:rsidRPr="008E74B3" w:rsidTr="00DA4997">
        <w:trPr>
          <w:jc w:val="center"/>
        </w:trPr>
        <w:tc>
          <w:tcPr>
            <w:tcW w:w="15205" w:type="dxa"/>
            <w:gridSpan w:val="9"/>
          </w:tcPr>
          <w:p w:rsidR="00C058FB" w:rsidRPr="008E74B3" w:rsidRDefault="00C058FB" w:rsidP="00C058FB">
            <w:pPr>
              <w:autoSpaceDE w:val="0"/>
              <w:autoSpaceDN w:val="0"/>
              <w:adjustRightInd w:val="0"/>
              <w:jc w:val="center"/>
              <w:rPr>
                <w:rFonts w:ascii="Times New Roman" w:hAnsi="Times New Roman" w:cs="Times New Roman"/>
                <w:b/>
                <w:bCs/>
                <w:sz w:val="24"/>
                <w:szCs w:val="24"/>
              </w:rPr>
            </w:pPr>
            <w:r w:rsidRPr="008E74B3">
              <w:rPr>
                <w:rFonts w:ascii="Times New Roman" w:hAnsi="Times New Roman" w:cs="Times New Roman"/>
                <w:b/>
                <w:bCs/>
                <w:sz w:val="24"/>
                <w:szCs w:val="24"/>
              </w:rPr>
              <w:t>3.1. Развитие конкуренции при осуществлении государственных и муниципальных закупок</w:t>
            </w:r>
          </w:p>
          <w:p w:rsidR="00C058FB" w:rsidRPr="008E74B3" w:rsidRDefault="00C058FB" w:rsidP="00C058FB">
            <w:pPr>
              <w:autoSpaceDE w:val="0"/>
              <w:autoSpaceDN w:val="0"/>
              <w:adjustRightInd w:val="0"/>
              <w:jc w:val="center"/>
              <w:rPr>
                <w:rFonts w:ascii="Times New Roman" w:hAnsi="Times New Roman" w:cs="Times New Roman"/>
                <w:b/>
                <w:bCs/>
                <w:sz w:val="24"/>
                <w:szCs w:val="24"/>
              </w:rPr>
            </w:pPr>
          </w:p>
        </w:tc>
      </w:tr>
      <w:tr w:rsidR="00C058FB" w:rsidRPr="008E74B3" w:rsidTr="009641E7">
        <w:trPr>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3.1.1.</w:t>
            </w:r>
          </w:p>
        </w:tc>
        <w:tc>
          <w:tcPr>
            <w:tcW w:w="4819"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Организация и проведение обучающих семинаров (тренингов) для СМП по вопросам, связанным с получением электронной подписи, формированием заявок, а также правовым сопровождением при проведении конкурентных процедур закупок</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единиц</w:t>
            </w:r>
          </w:p>
        </w:tc>
        <w:tc>
          <w:tcPr>
            <w:tcW w:w="1378" w:type="dxa"/>
            <w:vAlign w:val="center"/>
          </w:tcPr>
          <w:p w:rsidR="00C058FB" w:rsidRPr="008E74B3" w:rsidRDefault="000A6344" w:rsidP="00C058FB">
            <w:pPr>
              <w:jc w:val="center"/>
              <w:rPr>
                <w:rFonts w:ascii="Times New Roman" w:hAnsi="Times New Roman" w:cs="Times New Roman"/>
                <w:sz w:val="24"/>
                <w:szCs w:val="24"/>
              </w:rPr>
            </w:pPr>
            <w:r w:rsidRPr="008E74B3">
              <w:rPr>
                <w:rFonts w:ascii="Times New Roman" w:hAnsi="Times New Roman" w:cs="Times New Roman"/>
                <w:sz w:val="24"/>
                <w:szCs w:val="24"/>
              </w:rPr>
              <w:t>4</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0</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4</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4</w:t>
            </w:r>
          </w:p>
        </w:tc>
        <w:tc>
          <w:tcPr>
            <w:tcW w:w="1234" w:type="dxa"/>
            <w:vAlign w:val="center"/>
          </w:tcPr>
          <w:p w:rsidR="00C058FB" w:rsidRPr="008E74B3" w:rsidRDefault="00B15B0F" w:rsidP="00C058FB">
            <w:pPr>
              <w:jc w:val="center"/>
              <w:rPr>
                <w:rFonts w:ascii="Times New Roman" w:hAnsi="Times New Roman" w:cs="Times New Roman"/>
                <w:sz w:val="23"/>
                <w:szCs w:val="23"/>
              </w:rPr>
            </w:pPr>
            <w:r w:rsidRPr="008E74B3">
              <w:rPr>
                <w:rFonts w:ascii="Times New Roman" w:hAnsi="Times New Roman" w:cs="Times New Roman"/>
                <w:sz w:val="23"/>
                <w:szCs w:val="23"/>
              </w:rPr>
              <w:t>4</w:t>
            </w:r>
          </w:p>
        </w:tc>
        <w:tc>
          <w:tcPr>
            <w:tcW w:w="2310"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Министерство экономического развития КБР</w:t>
            </w:r>
          </w:p>
        </w:tc>
      </w:tr>
      <w:tr w:rsidR="00C058FB" w:rsidRPr="008E74B3" w:rsidTr="009641E7">
        <w:trPr>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3.1.2.</w:t>
            </w:r>
          </w:p>
        </w:tc>
        <w:tc>
          <w:tcPr>
            <w:tcW w:w="4819"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Число участников конкурентных процедур определения поставщиков (подрядчиков, исполнителей) при осуществлении закупок для обеспечения государственных и муниципальных нужд</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единиц</w:t>
            </w:r>
          </w:p>
        </w:tc>
        <w:tc>
          <w:tcPr>
            <w:tcW w:w="1378" w:type="dxa"/>
            <w:vAlign w:val="center"/>
          </w:tcPr>
          <w:p w:rsidR="00C058FB" w:rsidRPr="008E74B3" w:rsidRDefault="000A6344" w:rsidP="00C058FB">
            <w:pPr>
              <w:jc w:val="center"/>
              <w:rPr>
                <w:rFonts w:ascii="Times New Roman" w:hAnsi="Times New Roman" w:cs="Times New Roman"/>
                <w:sz w:val="24"/>
                <w:szCs w:val="24"/>
              </w:rPr>
            </w:pPr>
            <w:r w:rsidRPr="008E74B3">
              <w:rPr>
                <w:rFonts w:ascii="Times New Roman" w:hAnsi="Times New Roman" w:cs="Times New Roman"/>
                <w:sz w:val="24"/>
                <w:szCs w:val="24"/>
              </w:rPr>
              <w:t>3</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не</w:t>
            </w:r>
          </w:p>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 xml:space="preserve"> менее 3</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не</w:t>
            </w:r>
          </w:p>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 xml:space="preserve"> менее 3</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 xml:space="preserve">не </w:t>
            </w:r>
          </w:p>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менее 3</w:t>
            </w:r>
          </w:p>
        </w:tc>
        <w:tc>
          <w:tcPr>
            <w:tcW w:w="1234" w:type="dxa"/>
            <w:vAlign w:val="center"/>
          </w:tcPr>
          <w:p w:rsidR="00C058FB" w:rsidRPr="008E74B3" w:rsidRDefault="00D44E86" w:rsidP="00C058FB">
            <w:pPr>
              <w:jc w:val="center"/>
              <w:rPr>
                <w:rFonts w:ascii="Times New Roman" w:hAnsi="Times New Roman" w:cs="Times New Roman"/>
                <w:sz w:val="23"/>
                <w:szCs w:val="23"/>
              </w:rPr>
            </w:pPr>
            <w:r w:rsidRPr="008E74B3">
              <w:rPr>
                <w:rFonts w:ascii="Times New Roman" w:hAnsi="Times New Roman" w:cs="Times New Roman"/>
                <w:sz w:val="23"/>
                <w:szCs w:val="23"/>
              </w:rPr>
              <w:t>3</w:t>
            </w:r>
          </w:p>
        </w:tc>
        <w:tc>
          <w:tcPr>
            <w:tcW w:w="2310"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Министерство экономического развития КБР</w:t>
            </w:r>
          </w:p>
        </w:tc>
      </w:tr>
      <w:tr w:rsidR="00C058FB" w:rsidRPr="008E74B3" w:rsidTr="00DA4997">
        <w:trPr>
          <w:jc w:val="center"/>
        </w:trPr>
        <w:tc>
          <w:tcPr>
            <w:tcW w:w="15205" w:type="dxa"/>
            <w:gridSpan w:val="9"/>
          </w:tcPr>
          <w:p w:rsidR="00C058FB" w:rsidRPr="008E74B3" w:rsidRDefault="00C058FB" w:rsidP="00C058FB">
            <w:pPr>
              <w:autoSpaceDE w:val="0"/>
              <w:autoSpaceDN w:val="0"/>
              <w:adjustRightInd w:val="0"/>
              <w:jc w:val="center"/>
              <w:rPr>
                <w:rFonts w:ascii="Times New Roman" w:hAnsi="Times New Roman" w:cs="Times New Roman"/>
                <w:b/>
                <w:bCs/>
                <w:sz w:val="24"/>
                <w:szCs w:val="24"/>
              </w:rPr>
            </w:pPr>
            <w:r w:rsidRPr="008E74B3">
              <w:rPr>
                <w:rFonts w:ascii="Times New Roman" w:hAnsi="Times New Roman" w:cs="Times New Roman"/>
                <w:b/>
                <w:bCs/>
                <w:sz w:val="24"/>
                <w:szCs w:val="24"/>
              </w:rPr>
              <w:t>3.2. Совершенствование процессов управления объектами государственной собственности Кабардино-Балкарской Республики</w:t>
            </w:r>
          </w:p>
          <w:p w:rsidR="00C058FB" w:rsidRPr="008E74B3" w:rsidRDefault="00C058FB" w:rsidP="00C058FB">
            <w:pPr>
              <w:jc w:val="center"/>
              <w:rPr>
                <w:rFonts w:ascii="Times New Roman" w:hAnsi="Times New Roman" w:cs="Times New Roman"/>
                <w:sz w:val="24"/>
                <w:szCs w:val="24"/>
              </w:rPr>
            </w:pPr>
          </w:p>
        </w:tc>
      </w:tr>
      <w:tr w:rsidR="00C058FB" w:rsidRPr="008E74B3" w:rsidTr="009641E7">
        <w:trPr>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3.2.1.</w:t>
            </w:r>
          </w:p>
        </w:tc>
        <w:tc>
          <w:tcPr>
            <w:tcW w:w="4819"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Соотношение количества приватизированных в 2013 - 2018 годах имущественных комплексов государственных унитарных предприятий (за исключением предприятий, осуществляющих деятельность в сферах, связанных с обеспечением обороны и безопасности государства, а также включенных в перечень стратегических предприятий), и общего количества государственных унитарных предприятий (за исключением предприятий, осуществляющих деятельность в сфере обороны и безопасности государства, а также включенных в перечень стратегических предприятий), осуществлявших деятельность в 2013 - 2018 годах</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w:t>
            </w:r>
          </w:p>
        </w:tc>
        <w:tc>
          <w:tcPr>
            <w:tcW w:w="1378" w:type="dxa"/>
            <w:vAlign w:val="center"/>
          </w:tcPr>
          <w:p w:rsidR="00C058FB" w:rsidRPr="008E74B3" w:rsidRDefault="000A6344" w:rsidP="00C058FB">
            <w:pPr>
              <w:jc w:val="center"/>
              <w:rPr>
                <w:rFonts w:ascii="Times New Roman" w:hAnsi="Times New Roman" w:cs="Times New Roman"/>
                <w:sz w:val="24"/>
                <w:szCs w:val="24"/>
              </w:rPr>
            </w:pPr>
            <w:r w:rsidRPr="008E74B3">
              <w:rPr>
                <w:rFonts w:ascii="Times New Roman" w:hAnsi="Times New Roman" w:cs="Times New Roman"/>
                <w:sz w:val="24"/>
                <w:szCs w:val="24"/>
              </w:rPr>
              <w:t>12,5</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7,7</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12,5</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12,5</w:t>
            </w:r>
          </w:p>
        </w:tc>
        <w:tc>
          <w:tcPr>
            <w:tcW w:w="1234" w:type="dxa"/>
            <w:vAlign w:val="center"/>
          </w:tcPr>
          <w:p w:rsidR="00C058FB" w:rsidRPr="008E74B3" w:rsidRDefault="00B15B0F" w:rsidP="00AE02B3">
            <w:pPr>
              <w:jc w:val="center"/>
              <w:rPr>
                <w:rFonts w:ascii="Times New Roman" w:hAnsi="Times New Roman" w:cs="Times New Roman"/>
                <w:sz w:val="23"/>
                <w:szCs w:val="23"/>
                <w:highlight w:val="yellow"/>
              </w:rPr>
            </w:pPr>
            <w:r w:rsidRPr="008E74B3">
              <w:rPr>
                <w:rFonts w:ascii="Times New Roman" w:hAnsi="Times New Roman" w:cs="Times New Roman"/>
                <w:sz w:val="24"/>
                <w:szCs w:val="24"/>
              </w:rPr>
              <w:t>1</w:t>
            </w:r>
            <w:r w:rsidR="00AE02B3" w:rsidRPr="008E74B3">
              <w:rPr>
                <w:rFonts w:ascii="Times New Roman" w:hAnsi="Times New Roman" w:cs="Times New Roman"/>
                <w:sz w:val="24"/>
                <w:szCs w:val="24"/>
              </w:rPr>
              <w:t>4</w:t>
            </w:r>
            <w:r w:rsidRPr="008E74B3">
              <w:rPr>
                <w:rFonts w:ascii="Times New Roman" w:hAnsi="Times New Roman" w:cs="Times New Roman"/>
                <w:sz w:val="24"/>
                <w:szCs w:val="24"/>
              </w:rPr>
              <w:t>,</w:t>
            </w:r>
            <w:r w:rsidR="00AE02B3" w:rsidRPr="008E74B3">
              <w:rPr>
                <w:rFonts w:ascii="Times New Roman" w:hAnsi="Times New Roman" w:cs="Times New Roman"/>
                <w:sz w:val="24"/>
                <w:szCs w:val="24"/>
              </w:rPr>
              <w:t>2</w:t>
            </w:r>
          </w:p>
        </w:tc>
        <w:tc>
          <w:tcPr>
            <w:tcW w:w="2310"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Министерство земельных и имущественных отношений КБР</w:t>
            </w:r>
          </w:p>
        </w:tc>
      </w:tr>
      <w:tr w:rsidR="00C058FB" w:rsidRPr="008E74B3" w:rsidTr="009641E7">
        <w:trPr>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3.2.2.</w:t>
            </w:r>
          </w:p>
        </w:tc>
        <w:tc>
          <w:tcPr>
            <w:tcW w:w="4819"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Соотношение числа хозяйственных обществ, акции (доли) которых были полностью приватизированы в 2013 - 2018 годах, и числа хозяйственных обществ с государственным участием в капитале, осуществлявших деятельность в 2013 - 2018 годах</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w:t>
            </w:r>
          </w:p>
        </w:tc>
        <w:tc>
          <w:tcPr>
            <w:tcW w:w="1378" w:type="dxa"/>
            <w:vAlign w:val="center"/>
          </w:tcPr>
          <w:p w:rsidR="00C058FB" w:rsidRPr="008E74B3" w:rsidRDefault="00C058FB" w:rsidP="000A6344">
            <w:pPr>
              <w:jc w:val="center"/>
              <w:rPr>
                <w:rFonts w:ascii="Times New Roman" w:hAnsi="Times New Roman" w:cs="Times New Roman"/>
                <w:sz w:val="24"/>
                <w:szCs w:val="24"/>
              </w:rPr>
            </w:pPr>
            <w:r w:rsidRPr="008E74B3">
              <w:rPr>
                <w:rFonts w:ascii="Times New Roman" w:hAnsi="Times New Roman" w:cs="Times New Roman"/>
                <w:sz w:val="24"/>
                <w:szCs w:val="24"/>
              </w:rPr>
              <w:t>1</w:t>
            </w:r>
            <w:r w:rsidR="000A6344" w:rsidRPr="008E74B3">
              <w:rPr>
                <w:rFonts w:ascii="Times New Roman" w:hAnsi="Times New Roman" w:cs="Times New Roman"/>
                <w:sz w:val="24"/>
                <w:szCs w:val="24"/>
              </w:rPr>
              <w:t>8</w:t>
            </w:r>
            <w:r w:rsidRPr="008E74B3">
              <w:rPr>
                <w:rFonts w:ascii="Times New Roman" w:hAnsi="Times New Roman" w:cs="Times New Roman"/>
                <w:sz w:val="24"/>
                <w:szCs w:val="24"/>
              </w:rPr>
              <w:t>,</w:t>
            </w:r>
            <w:r w:rsidR="000A6344" w:rsidRPr="008E74B3">
              <w:rPr>
                <w:rFonts w:ascii="Times New Roman" w:hAnsi="Times New Roman" w:cs="Times New Roman"/>
                <w:sz w:val="24"/>
                <w:szCs w:val="24"/>
              </w:rPr>
              <w:t>2</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12,3</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12,5</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25</w:t>
            </w:r>
          </w:p>
        </w:tc>
        <w:tc>
          <w:tcPr>
            <w:tcW w:w="1234" w:type="dxa"/>
            <w:vAlign w:val="center"/>
          </w:tcPr>
          <w:p w:rsidR="00C058FB" w:rsidRPr="008E74B3" w:rsidRDefault="00AE02B3" w:rsidP="00C058FB">
            <w:pPr>
              <w:jc w:val="center"/>
              <w:rPr>
                <w:rFonts w:ascii="Times New Roman" w:hAnsi="Times New Roman" w:cs="Times New Roman"/>
                <w:sz w:val="24"/>
                <w:szCs w:val="24"/>
                <w:highlight w:val="yellow"/>
              </w:rPr>
            </w:pPr>
            <w:r w:rsidRPr="008E74B3">
              <w:rPr>
                <w:rFonts w:ascii="Times New Roman" w:hAnsi="Times New Roman" w:cs="Times New Roman"/>
                <w:sz w:val="24"/>
                <w:szCs w:val="24"/>
              </w:rPr>
              <w:t>25</w:t>
            </w:r>
          </w:p>
        </w:tc>
        <w:tc>
          <w:tcPr>
            <w:tcW w:w="2310"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Министерство земельных и имущественных отношений КБР</w:t>
            </w:r>
          </w:p>
        </w:tc>
      </w:tr>
      <w:tr w:rsidR="00C058FB" w:rsidRPr="008E74B3" w:rsidTr="00DA4997">
        <w:trPr>
          <w:jc w:val="center"/>
        </w:trPr>
        <w:tc>
          <w:tcPr>
            <w:tcW w:w="15205" w:type="dxa"/>
            <w:gridSpan w:val="9"/>
          </w:tcPr>
          <w:p w:rsidR="00C058FB" w:rsidRPr="008E74B3" w:rsidRDefault="00C058FB" w:rsidP="00C058FB">
            <w:pPr>
              <w:jc w:val="center"/>
              <w:rPr>
                <w:rFonts w:ascii="Times New Roman" w:hAnsi="Times New Roman" w:cs="Times New Roman"/>
                <w:b/>
                <w:bCs/>
                <w:sz w:val="24"/>
                <w:szCs w:val="24"/>
              </w:rPr>
            </w:pPr>
            <w:r w:rsidRPr="008E74B3">
              <w:rPr>
                <w:rFonts w:ascii="Times New Roman" w:hAnsi="Times New Roman" w:cs="Times New Roman"/>
                <w:b/>
                <w:bCs/>
                <w:sz w:val="24"/>
                <w:szCs w:val="24"/>
              </w:rPr>
              <w:t>3.3. Создание условий для развития конкуренции на рынке строительства</w:t>
            </w:r>
          </w:p>
          <w:p w:rsidR="00C058FB" w:rsidRPr="008E74B3" w:rsidRDefault="00C058FB" w:rsidP="00C058FB">
            <w:pPr>
              <w:jc w:val="center"/>
              <w:rPr>
                <w:rFonts w:ascii="Times New Roman" w:hAnsi="Times New Roman" w:cs="Times New Roman"/>
                <w:sz w:val="24"/>
                <w:szCs w:val="24"/>
              </w:rPr>
            </w:pPr>
          </w:p>
        </w:tc>
      </w:tr>
      <w:tr w:rsidR="00C058FB" w:rsidRPr="008E74B3" w:rsidTr="009641E7">
        <w:trPr>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3.3.1.</w:t>
            </w:r>
          </w:p>
        </w:tc>
        <w:tc>
          <w:tcPr>
            <w:tcW w:w="4819"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Разработка и утверждение типового административного регламента предоставления муниципальной услуги по выдаче разрешения на строительство и типовой административный регламент предоставления муниципальной услуги по выдаче разрешений на ввод объекта в эксплуатацию при осуществлении строительства, реконструкции, капитального ремонта объектов капитального строительства, внедрение которых целесообразно осуществить в 2016 году на всей территории субъекта Российской Федерации, в рамках соответствующего соглашения или меморандума между органами исполнительной власти субъекта Российской Федерации и органами местного самоуправления</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да/нет</w:t>
            </w:r>
          </w:p>
        </w:tc>
        <w:tc>
          <w:tcPr>
            <w:tcW w:w="1378"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да</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да</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да</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да</w:t>
            </w:r>
          </w:p>
        </w:tc>
        <w:tc>
          <w:tcPr>
            <w:tcW w:w="1234" w:type="dxa"/>
            <w:vAlign w:val="center"/>
          </w:tcPr>
          <w:p w:rsidR="00C058FB" w:rsidRPr="008E74B3" w:rsidRDefault="004A3553" w:rsidP="00C058FB">
            <w:pPr>
              <w:jc w:val="center"/>
              <w:rPr>
                <w:rFonts w:ascii="Times New Roman" w:hAnsi="Times New Roman" w:cs="Times New Roman"/>
                <w:sz w:val="23"/>
                <w:szCs w:val="23"/>
              </w:rPr>
            </w:pPr>
            <w:r w:rsidRPr="008E74B3">
              <w:rPr>
                <w:rFonts w:ascii="Times New Roman" w:hAnsi="Times New Roman" w:cs="Times New Roman"/>
                <w:sz w:val="23"/>
                <w:szCs w:val="23"/>
              </w:rPr>
              <w:t>да</w:t>
            </w:r>
          </w:p>
        </w:tc>
        <w:tc>
          <w:tcPr>
            <w:tcW w:w="2310"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Министерство экономического развития КБР</w:t>
            </w:r>
          </w:p>
        </w:tc>
      </w:tr>
      <w:tr w:rsidR="00C058FB" w:rsidRPr="008E74B3" w:rsidTr="00DA4997">
        <w:trPr>
          <w:jc w:val="center"/>
        </w:trPr>
        <w:tc>
          <w:tcPr>
            <w:tcW w:w="15205" w:type="dxa"/>
            <w:gridSpan w:val="9"/>
          </w:tcPr>
          <w:p w:rsidR="00C058FB" w:rsidRPr="008E74B3" w:rsidRDefault="00C058FB" w:rsidP="00C058FB">
            <w:pPr>
              <w:autoSpaceDE w:val="0"/>
              <w:autoSpaceDN w:val="0"/>
              <w:adjustRightInd w:val="0"/>
              <w:jc w:val="center"/>
              <w:rPr>
                <w:rFonts w:ascii="Times New Roman" w:hAnsi="Times New Roman" w:cs="Times New Roman"/>
                <w:b/>
                <w:bCs/>
                <w:sz w:val="24"/>
                <w:szCs w:val="24"/>
              </w:rPr>
            </w:pPr>
            <w:r w:rsidRPr="008E74B3">
              <w:rPr>
                <w:rFonts w:ascii="Times New Roman" w:hAnsi="Times New Roman" w:cs="Times New Roman"/>
                <w:b/>
                <w:bCs/>
                <w:sz w:val="24"/>
                <w:szCs w:val="24"/>
              </w:rPr>
              <w:t>3.4. Развитие негосударственных (немуниципальных) социально ориентированных некоммерческих организаций</w:t>
            </w:r>
          </w:p>
          <w:p w:rsidR="00C058FB" w:rsidRPr="008E74B3" w:rsidRDefault="00C058FB" w:rsidP="00C058FB">
            <w:pPr>
              <w:jc w:val="center"/>
              <w:rPr>
                <w:rFonts w:ascii="Times New Roman" w:hAnsi="Times New Roman" w:cs="Times New Roman"/>
                <w:sz w:val="24"/>
                <w:szCs w:val="24"/>
              </w:rPr>
            </w:pPr>
          </w:p>
        </w:tc>
      </w:tr>
      <w:tr w:rsidR="00C058FB" w:rsidRPr="008E74B3" w:rsidTr="009641E7">
        <w:trPr>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3.4.1.</w:t>
            </w:r>
          </w:p>
        </w:tc>
        <w:tc>
          <w:tcPr>
            <w:tcW w:w="4819"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Наличие в региональных программах поддержки социально ориентированных некоммерческих организаций и (или) субъектов малого и среднего предпринимательства, в том числе индивидуальных предпринимателей, мероприятий, направленных на поддержку негосударственного (немуниципального) сектора в социально значимых сферах, таких как дошкольное, общее образование, детский отдых и оздоровление детей, культура, физическая культура и спорт, в том числе для лиц с ограниченными возможностями, и др.</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да/нет</w:t>
            </w:r>
          </w:p>
        </w:tc>
        <w:tc>
          <w:tcPr>
            <w:tcW w:w="1378"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нет</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нет</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да</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да</w:t>
            </w:r>
          </w:p>
        </w:tc>
        <w:tc>
          <w:tcPr>
            <w:tcW w:w="1234" w:type="dxa"/>
            <w:vAlign w:val="center"/>
          </w:tcPr>
          <w:p w:rsidR="00C058FB" w:rsidRPr="008E74B3" w:rsidRDefault="004A3553" w:rsidP="00C058FB">
            <w:pPr>
              <w:jc w:val="center"/>
              <w:rPr>
                <w:rFonts w:ascii="Times New Roman" w:hAnsi="Times New Roman" w:cs="Times New Roman"/>
                <w:sz w:val="23"/>
                <w:szCs w:val="23"/>
              </w:rPr>
            </w:pPr>
            <w:r w:rsidRPr="008E74B3">
              <w:rPr>
                <w:rFonts w:ascii="Times New Roman" w:hAnsi="Times New Roman" w:cs="Times New Roman"/>
                <w:sz w:val="23"/>
                <w:szCs w:val="23"/>
              </w:rPr>
              <w:t>да</w:t>
            </w:r>
          </w:p>
        </w:tc>
        <w:tc>
          <w:tcPr>
            <w:tcW w:w="2310" w:type="dxa"/>
            <w:vAlign w:val="center"/>
          </w:tcPr>
          <w:p w:rsidR="00C058FB" w:rsidRPr="008E74B3" w:rsidRDefault="00C058FB" w:rsidP="001B7C92">
            <w:pPr>
              <w:jc w:val="center"/>
              <w:rPr>
                <w:rFonts w:ascii="Times New Roman" w:hAnsi="Times New Roman" w:cs="Times New Roman"/>
                <w:sz w:val="24"/>
                <w:szCs w:val="24"/>
              </w:rPr>
            </w:pPr>
            <w:r w:rsidRPr="008E74B3">
              <w:rPr>
                <w:rFonts w:ascii="Times New Roman" w:hAnsi="Times New Roman" w:cs="Times New Roman"/>
                <w:sz w:val="24"/>
                <w:szCs w:val="24"/>
              </w:rPr>
              <w:t>Министерство труда</w:t>
            </w:r>
            <w:r w:rsidR="001B7C92">
              <w:rPr>
                <w:rFonts w:ascii="Times New Roman" w:hAnsi="Times New Roman" w:cs="Times New Roman"/>
                <w:sz w:val="24"/>
                <w:szCs w:val="24"/>
              </w:rPr>
              <w:t xml:space="preserve"> </w:t>
            </w:r>
            <w:r w:rsidRPr="008E74B3">
              <w:rPr>
                <w:rFonts w:ascii="Times New Roman" w:hAnsi="Times New Roman" w:cs="Times New Roman"/>
                <w:sz w:val="24"/>
                <w:szCs w:val="24"/>
              </w:rPr>
              <w:t xml:space="preserve">и социальной защиты КБР, </w:t>
            </w:r>
            <w:r w:rsidR="00B62F91" w:rsidRPr="008E74B3">
              <w:rPr>
                <w:rFonts w:ascii="Times New Roman" w:hAnsi="Times New Roman" w:cs="Times New Roman"/>
                <w:sz w:val="24"/>
                <w:szCs w:val="24"/>
              </w:rPr>
              <w:t xml:space="preserve">Министерство </w:t>
            </w:r>
            <w:r w:rsidR="00B62F91">
              <w:rPr>
                <w:rFonts w:ascii="Times New Roman" w:hAnsi="Times New Roman" w:cs="Times New Roman"/>
                <w:sz w:val="24"/>
                <w:szCs w:val="24"/>
              </w:rPr>
              <w:t xml:space="preserve">просвещения, науки и по делам молодежи </w:t>
            </w:r>
            <w:r w:rsidR="00B62F91" w:rsidRPr="008E74B3">
              <w:rPr>
                <w:rFonts w:ascii="Times New Roman" w:hAnsi="Times New Roman" w:cs="Times New Roman"/>
                <w:sz w:val="24"/>
                <w:szCs w:val="24"/>
              </w:rPr>
              <w:t>КБР</w:t>
            </w:r>
            <w:r w:rsidRPr="008E74B3">
              <w:rPr>
                <w:rFonts w:ascii="Times New Roman" w:hAnsi="Times New Roman" w:cs="Times New Roman"/>
                <w:sz w:val="24"/>
                <w:szCs w:val="24"/>
              </w:rPr>
              <w:t>, Министерство спорта КБР</w:t>
            </w:r>
          </w:p>
        </w:tc>
      </w:tr>
      <w:tr w:rsidR="00C058FB" w:rsidRPr="008E74B3" w:rsidTr="00DA4997">
        <w:trPr>
          <w:jc w:val="center"/>
        </w:trPr>
        <w:tc>
          <w:tcPr>
            <w:tcW w:w="15205" w:type="dxa"/>
            <w:gridSpan w:val="9"/>
          </w:tcPr>
          <w:p w:rsidR="00C058FB" w:rsidRPr="008E74B3" w:rsidRDefault="00C058FB" w:rsidP="00C058FB">
            <w:pPr>
              <w:autoSpaceDE w:val="0"/>
              <w:autoSpaceDN w:val="0"/>
              <w:adjustRightInd w:val="0"/>
              <w:jc w:val="center"/>
              <w:rPr>
                <w:rFonts w:ascii="Times New Roman" w:hAnsi="Times New Roman" w:cs="Times New Roman"/>
                <w:b/>
                <w:bCs/>
                <w:sz w:val="24"/>
                <w:szCs w:val="24"/>
              </w:rPr>
            </w:pPr>
            <w:r w:rsidRPr="008E74B3">
              <w:rPr>
                <w:rFonts w:ascii="Times New Roman" w:hAnsi="Times New Roman" w:cs="Times New Roman"/>
                <w:b/>
                <w:bCs/>
                <w:sz w:val="24"/>
                <w:szCs w:val="24"/>
              </w:rPr>
              <w:t>3.5. Содействие развитию практики применения механизмов государственно-частного партнерства, в том числе практики заключения концессионных соглашений в социальной сфере</w:t>
            </w:r>
          </w:p>
          <w:p w:rsidR="00C058FB" w:rsidRPr="008E74B3" w:rsidRDefault="00C058FB" w:rsidP="00C058FB">
            <w:pPr>
              <w:jc w:val="center"/>
              <w:rPr>
                <w:rFonts w:ascii="Times New Roman" w:hAnsi="Times New Roman" w:cs="Times New Roman"/>
                <w:sz w:val="24"/>
                <w:szCs w:val="24"/>
              </w:rPr>
            </w:pPr>
          </w:p>
        </w:tc>
      </w:tr>
      <w:tr w:rsidR="00C058FB" w:rsidRPr="008E74B3" w:rsidTr="009641E7">
        <w:trPr>
          <w:jc w:val="center"/>
        </w:trPr>
        <w:tc>
          <w:tcPr>
            <w:tcW w:w="846"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3.5.1.</w:t>
            </w:r>
          </w:p>
        </w:tc>
        <w:tc>
          <w:tcPr>
            <w:tcW w:w="4819" w:type="dxa"/>
            <w:vAlign w:val="center"/>
          </w:tcPr>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Наличие проектов с применением механизмов государственно-частного партнерства, в том числе посредством заключения концессионного соглашения, в одной или нескольких из следующих сфер:</w:t>
            </w:r>
          </w:p>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детский отдых и оздоровление;</w:t>
            </w:r>
          </w:p>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спорт;</w:t>
            </w:r>
          </w:p>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здравоохранение;</w:t>
            </w:r>
          </w:p>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социальное обслуживание;</w:t>
            </w:r>
          </w:p>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 xml:space="preserve">дошкольное образование; </w:t>
            </w:r>
          </w:p>
          <w:p w:rsidR="00C058FB" w:rsidRPr="008E74B3" w:rsidRDefault="00C058FB" w:rsidP="00C058FB">
            <w:pPr>
              <w:rPr>
                <w:rFonts w:ascii="Times New Roman" w:hAnsi="Times New Roman" w:cs="Times New Roman"/>
                <w:sz w:val="24"/>
                <w:szCs w:val="24"/>
              </w:rPr>
            </w:pPr>
            <w:r w:rsidRPr="008E74B3">
              <w:rPr>
                <w:rFonts w:ascii="Times New Roman" w:hAnsi="Times New Roman" w:cs="Times New Roman"/>
                <w:sz w:val="24"/>
                <w:szCs w:val="24"/>
              </w:rPr>
              <w:t>культура</w:t>
            </w:r>
          </w:p>
        </w:tc>
        <w:tc>
          <w:tcPr>
            <w:tcW w:w="117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да/нет</w:t>
            </w:r>
          </w:p>
        </w:tc>
        <w:tc>
          <w:tcPr>
            <w:tcW w:w="1378"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да</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да</w:t>
            </w:r>
          </w:p>
        </w:tc>
        <w:tc>
          <w:tcPr>
            <w:tcW w:w="1134"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да</w:t>
            </w:r>
          </w:p>
        </w:tc>
        <w:tc>
          <w:tcPr>
            <w:tcW w:w="1176"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да</w:t>
            </w:r>
          </w:p>
        </w:tc>
        <w:tc>
          <w:tcPr>
            <w:tcW w:w="1234" w:type="dxa"/>
            <w:vAlign w:val="center"/>
          </w:tcPr>
          <w:p w:rsidR="00C058FB" w:rsidRPr="008E74B3" w:rsidRDefault="004A3553" w:rsidP="00C058FB">
            <w:pPr>
              <w:jc w:val="center"/>
              <w:rPr>
                <w:rFonts w:ascii="Times New Roman" w:hAnsi="Times New Roman" w:cs="Times New Roman"/>
                <w:sz w:val="23"/>
                <w:szCs w:val="23"/>
              </w:rPr>
            </w:pPr>
            <w:r w:rsidRPr="008E74B3">
              <w:rPr>
                <w:rFonts w:ascii="Times New Roman" w:hAnsi="Times New Roman" w:cs="Times New Roman"/>
                <w:sz w:val="23"/>
                <w:szCs w:val="23"/>
              </w:rPr>
              <w:t>да</w:t>
            </w:r>
          </w:p>
        </w:tc>
        <w:tc>
          <w:tcPr>
            <w:tcW w:w="2310" w:type="dxa"/>
            <w:vAlign w:val="center"/>
          </w:tcPr>
          <w:p w:rsidR="00C058FB" w:rsidRPr="008E74B3" w:rsidRDefault="00C058FB" w:rsidP="00C058FB">
            <w:pPr>
              <w:jc w:val="center"/>
              <w:rPr>
                <w:rFonts w:ascii="Times New Roman" w:hAnsi="Times New Roman" w:cs="Times New Roman"/>
                <w:sz w:val="24"/>
                <w:szCs w:val="24"/>
              </w:rPr>
            </w:pPr>
            <w:r w:rsidRPr="008E74B3">
              <w:rPr>
                <w:rFonts w:ascii="Times New Roman" w:hAnsi="Times New Roman" w:cs="Times New Roman"/>
                <w:sz w:val="24"/>
                <w:szCs w:val="24"/>
              </w:rPr>
              <w:t>Министерство экономического развития КБР</w:t>
            </w:r>
          </w:p>
        </w:tc>
      </w:tr>
    </w:tbl>
    <w:p w:rsidR="003D7408" w:rsidRPr="008E74B3" w:rsidRDefault="00626DAC" w:rsidP="00285F5C">
      <w:pPr>
        <w:autoSpaceDE w:val="0"/>
        <w:autoSpaceDN w:val="0"/>
        <w:adjustRightInd w:val="0"/>
        <w:spacing w:after="0" w:line="240" w:lineRule="auto"/>
        <w:ind w:firstLine="708"/>
        <w:jc w:val="both"/>
        <w:rPr>
          <w:rFonts w:ascii="Times New Roman" w:hAnsi="Times New Roman" w:cs="Times New Roman"/>
        </w:rPr>
      </w:pPr>
      <w:r w:rsidRPr="008E74B3">
        <w:rPr>
          <w:rFonts w:ascii="Times New Roman" w:hAnsi="Times New Roman" w:cs="Times New Roman"/>
        </w:rPr>
        <w:fldChar w:fldCharType="begin"/>
      </w:r>
      <w:r w:rsidR="003D7408" w:rsidRPr="008E74B3">
        <w:rPr>
          <w:rFonts w:ascii="Times New Roman" w:hAnsi="Times New Roman" w:cs="Times New Roman"/>
        </w:rPr>
        <w:instrText xml:space="preserve"> LINK Excel.Sheet.12 "\\\\10.100.15.252\\nwminec\\ДРМСПиК\\_ОТДЕЛ РЕГУЛИРОВАНИЯ КС\\СТАНДАРТ развития конкуренции\\КБР\\Дорожная карта\\Исполнение по дорожной карте за 2016г\\Доклад_дорожная карта.xlsx" "Лист1 (2)!R11C1:R67C7" \a \f 4 \h  \* MERGEFORMAT </w:instrText>
      </w:r>
      <w:r w:rsidRPr="008E74B3">
        <w:rPr>
          <w:rFonts w:ascii="Times New Roman" w:hAnsi="Times New Roman" w:cs="Times New Roman"/>
        </w:rPr>
        <w:fldChar w:fldCharType="separate"/>
      </w:r>
    </w:p>
    <w:p w:rsidR="003D7408" w:rsidRPr="008E74B3" w:rsidRDefault="00626DAC" w:rsidP="00B10FAA">
      <w:pPr>
        <w:autoSpaceDE w:val="0"/>
        <w:autoSpaceDN w:val="0"/>
        <w:adjustRightInd w:val="0"/>
        <w:spacing w:after="0" w:line="240" w:lineRule="auto"/>
        <w:ind w:firstLine="708"/>
        <w:jc w:val="both"/>
        <w:rPr>
          <w:rFonts w:ascii="Times New Roman" w:hAnsi="Times New Roman" w:cs="Times New Roman"/>
          <w:color w:val="FF0000"/>
          <w:sz w:val="28"/>
          <w:szCs w:val="28"/>
        </w:rPr>
        <w:sectPr w:rsidR="003D7408" w:rsidRPr="008E74B3" w:rsidSect="002E48BE">
          <w:pgSz w:w="16838" w:h="11906" w:orient="landscape"/>
          <w:pgMar w:top="1134" w:right="1134" w:bottom="567" w:left="1560" w:header="709" w:footer="709" w:gutter="0"/>
          <w:cols w:space="708"/>
          <w:docGrid w:linePitch="360"/>
        </w:sectPr>
      </w:pPr>
      <w:r w:rsidRPr="008E74B3">
        <w:rPr>
          <w:rFonts w:ascii="Times New Roman" w:hAnsi="Times New Roman" w:cs="Times New Roman"/>
          <w:color w:val="FF0000"/>
          <w:sz w:val="28"/>
          <w:szCs w:val="28"/>
        </w:rPr>
        <w:fldChar w:fldCharType="end"/>
      </w:r>
    </w:p>
    <w:p w:rsidR="00A836F4" w:rsidRPr="008E74B3" w:rsidRDefault="00A836F4" w:rsidP="00495AF9">
      <w:pPr>
        <w:pStyle w:val="1"/>
        <w:rPr>
          <w:rFonts w:eastAsia="Times New Roman"/>
          <w:lang w:eastAsia="en-US"/>
        </w:rPr>
      </w:pPr>
      <w:bookmarkStart w:id="45" w:name="_Toc2154063"/>
      <w:r w:rsidRPr="008E74B3">
        <w:rPr>
          <w:rFonts w:eastAsia="Times New Roman"/>
          <w:lang w:eastAsia="en-US"/>
        </w:rPr>
        <w:t>Раздел 5. Отчет о проделанной работе по содействию развитию конкуренции на основе Стандарта</w:t>
      </w:r>
      <w:bookmarkEnd w:id="45"/>
    </w:p>
    <w:p w:rsidR="00A836F4" w:rsidRPr="00AE6C6B" w:rsidRDefault="00A836F4" w:rsidP="00DD46EA">
      <w:pPr>
        <w:spacing w:after="0" w:line="240" w:lineRule="auto"/>
        <w:ind w:firstLine="709"/>
        <w:jc w:val="both"/>
        <w:rPr>
          <w:rFonts w:ascii="Times New Roman" w:eastAsia="Times New Roman" w:hAnsi="Times New Roman" w:cs="Times New Roman"/>
          <w:sz w:val="28"/>
          <w:lang w:eastAsia="en-US"/>
        </w:rPr>
      </w:pPr>
      <w:r w:rsidRPr="00AE6C6B">
        <w:rPr>
          <w:rFonts w:ascii="Times New Roman" w:eastAsia="Times New Roman" w:hAnsi="Times New Roman" w:cs="Times New Roman"/>
          <w:sz w:val="28"/>
          <w:lang w:eastAsia="en-US"/>
        </w:rPr>
        <w:t>Во исполнение требований Стандарта Министерство экономического развития КБР определено уполномоченным органом исполнительной власти КБР по содействию развитию конкуренции в республике.</w:t>
      </w:r>
    </w:p>
    <w:p w:rsidR="00A836F4" w:rsidRPr="00AE6C6B" w:rsidRDefault="00A836F4" w:rsidP="00DD46EA">
      <w:pPr>
        <w:spacing w:after="0" w:line="240" w:lineRule="auto"/>
        <w:ind w:firstLine="709"/>
        <w:jc w:val="both"/>
        <w:rPr>
          <w:rFonts w:ascii="Times New Roman" w:eastAsia="Times New Roman" w:hAnsi="Times New Roman" w:cs="Times New Roman"/>
          <w:sz w:val="28"/>
        </w:rPr>
      </w:pPr>
      <w:r w:rsidRPr="00AE6C6B">
        <w:rPr>
          <w:rFonts w:ascii="Times New Roman" w:eastAsia="Times New Roman" w:hAnsi="Times New Roman" w:cs="Times New Roman"/>
          <w:sz w:val="28"/>
        </w:rPr>
        <w:t>В соответствии с требованиями Стандарта был подготовлен и направлен в ФАС России, в Министерство экономического развития Российской Федерации, в автономную некоммерческую организацию «Агентство стратегических инициатив по продвижению новых проектов» (АСИ)</w:t>
      </w:r>
      <w:r w:rsidR="006847FD">
        <w:rPr>
          <w:rFonts w:ascii="Times New Roman" w:eastAsia="Times New Roman" w:hAnsi="Times New Roman" w:cs="Times New Roman"/>
          <w:sz w:val="28"/>
        </w:rPr>
        <w:t>, Банк России</w:t>
      </w:r>
      <w:r w:rsidRPr="00AE6C6B">
        <w:rPr>
          <w:rFonts w:ascii="Times New Roman" w:eastAsia="Times New Roman" w:hAnsi="Times New Roman" w:cs="Times New Roman"/>
          <w:sz w:val="28"/>
        </w:rPr>
        <w:t xml:space="preserve"> доклад «Состояние и развитие конкурентной среды на рынках товаров, работ и услуг Кабардино-Балкарской Республики», утвержденный на Совете при Главе КБР по инвестициям и предпринимательству.</w:t>
      </w:r>
    </w:p>
    <w:p w:rsidR="002F3DF6" w:rsidRPr="00AE6C6B" w:rsidRDefault="002F3DF6" w:rsidP="00DD46E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Министерством совместно с органами исполнительной власти Кабардино-Балкарской Республики, Управлением Федеральной антимонопольной службы по Кабардино-Балкарской Республики, иными территориальными органами федеральных органов исполнительной власти и органами местного самоуправления ведется активная работа по внедрению Стандарта и Национального плана развития конкуренции в Российской Федерации путем реализации с 2015 года «Дорожной карты» по содействию развитию конкуренции, включающей в себя мероприятия по содействию развитию конкуренции в республике на социально значимых и приоритетных рынках республики, а также системные мероприятия по развитию конкуренции в КБР.</w:t>
      </w:r>
    </w:p>
    <w:p w:rsidR="002F3DF6" w:rsidRPr="00AE6C6B" w:rsidRDefault="002F3DF6" w:rsidP="00DD46E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 xml:space="preserve">Распоряжением Главы КБР от 29 декабря 2017 года № 156-РГ утвержден перечень из 14 приоритетных и социально значимых рынков для содействия развитию конкуренции в Кабардино-Балкарской Республике, в отношении которых предусмотрены мероприятия по достижению установленных значений целевых показателей, созданию условий развития конкуренции и снижению доли государственного сектора. </w:t>
      </w:r>
    </w:p>
    <w:p w:rsidR="002F3DF6" w:rsidRPr="00AE6C6B" w:rsidRDefault="002F3DF6" w:rsidP="00DD46E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 xml:space="preserve">В обязательный перечень социально-значимых рынков включено </w:t>
      </w:r>
      <w:r w:rsidRPr="00AE6C6B">
        <w:rPr>
          <w:rFonts w:ascii="Times New Roman" w:hAnsi="Times New Roman" w:cs="Times New Roman"/>
          <w:sz w:val="28"/>
        </w:rPr>
        <w:br/>
        <w:t>11 рынков, предусмотренных Стандартом развития конкуренции:</w:t>
      </w:r>
    </w:p>
    <w:p w:rsidR="002F3DF6" w:rsidRPr="00AE6C6B" w:rsidRDefault="002F3DF6" w:rsidP="00DD46E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рынок услуг дошкольного образования;</w:t>
      </w:r>
    </w:p>
    <w:p w:rsidR="002F3DF6" w:rsidRPr="00AE6C6B" w:rsidRDefault="002F3DF6" w:rsidP="00DD46E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рынок услуг детского отдыха и оздоровления;</w:t>
      </w:r>
    </w:p>
    <w:p w:rsidR="002F3DF6" w:rsidRPr="00AE6C6B" w:rsidRDefault="002F3DF6" w:rsidP="00DD46E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рынок услуг дополнительного образования детей;</w:t>
      </w:r>
    </w:p>
    <w:p w:rsidR="002F3DF6" w:rsidRPr="00AE6C6B" w:rsidRDefault="002F3DF6" w:rsidP="00DD46E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рынок медицинских услуг;</w:t>
      </w:r>
    </w:p>
    <w:p w:rsidR="002F3DF6" w:rsidRPr="00AE6C6B" w:rsidRDefault="002F3DF6" w:rsidP="00DD46E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рынок услуг психолого-педагогического сопровождения детей с ограниченными возможностями;</w:t>
      </w:r>
    </w:p>
    <w:p w:rsidR="002F3DF6" w:rsidRPr="00AE6C6B" w:rsidRDefault="002F3DF6" w:rsidP="00DD46E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рынок услуг ЖКХ;</w:t>
      </w:r>
    </w:p>
    <w:p w:rsidR="002F3DF6" w:rsidRPr="00AE6C6B" w:rsidRDefault="002F3DF6" w:rsidP="00AE6C6B">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рынок услуг в сфере культуры;</w:t>
      </w:r>
    </w:p>
    <w:p w:rsidR="002F3DF6" w:rsidRPr="00AE6C6B" w:rsidRDefault="002F3DF6" w:rsidP="00AE6C6B">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рынок розничной торговли;</w:t>
      </w:r>
    </w:p>
    <w:p w:rsidR="002F3DF6" w:rsidRPr="00AE6C6B" w:rsidRDefault="002F3DF6" w:rsidP="00AE6C6B">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рынок услуг перевозок пассажиров наземным транспортом;</w:t>
      </w:r>
    </w:p>
    <w:p w:rsidR="002F3DF6" w:rsidRPr="00AE6C6B" w:rsidRDefault="002F3DF6" w:rsidP="00DD46E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рынок услуг связи;</w:t>
      </w:r>
    </w:p>
    <w:p w:rsidR="002F3DF6" w:rsidRPr="00AE6C6B" w:rsidRDefault="002F3DF6" w:rsidP="00DD46E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рынок услуг социального обслуживания населения.</w:t>
      </w:r>
    </w:p>
    <w:p w:rsidR="002F3DF6" w:rsidRPr="00AE6C6B" w:rsidRDefault="002F3DF6" w:rsidP="00DD46E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В настоящее время в число приоритетных рынков Кабардино-Балкарской Республики входят 3 рынка:</w:t>
      </w:r>
    </w:p>
    <w:p w:rsidR="002F3DF6" w:rsidRPr="00AE6C6B" w:rsidRDefault="002F3DF6" w:rsidP="00DD46E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рынок строительства жилья;</w:t>
      </w:r>
    </w:p>
    <w:p w:rsidR="002F3DF6" w:rsidRPr="00AE6C6B" w:rsidRDefault="002F3DF6" w:rsidP="00DD46E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рынок сельскохозяйственной отрасли;</w:t>
      </w:r>
    </w:p>
    <w:p w:rsidR="002F3DF6" w:rsidRPr="00AE6C6B" w:rsidRDefault="002F3DF6" w:rsidP="00DD46E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рынок туристических услуг.</w:t>
      </w:r>
    </w:p>
    <w:p w:rsidR="002F3DF6" w:rsidRPr="00AE6C6B" w:rsidRDefault="002F3DF6" w:rsidP="00DD46EA">
      <w:pPr>
        <w:spacing w:after="0" w:line="240" w:lineRule="auto"/>
        <w:ind w:firstLine="709"/>
        <w:jc w:val="both"/>
        <w:rPr>
          <w:rFonts w:ascii="Times New Roman" w:hAnsi="Times New Roman" w:cs="Times New Roman"/>
          <w:color w:val="000000"/>
          <w:sz w:val="28"/>
        </w:rPr>
      </w:pPr>
      <w:r w:rsidRPr="00AE6C6B">
        <w:rPr>
          <w:rFonts w:ascii="Times New Roman" w:hAnsi="Times New Roman" w:cs="Times New Roman"/>
          <w:color w:val="000000"/>
          <w:sz w:val="28"/>
        </w:rPr>
        <w:t>Мероприятия, предусмотренные «дорожной картой», затронули практически все сферы деятельности органов исполнительной власти республики и органов местного самоуправления.</w:t>
      </w:r>
    </w:p>
    <w:p w:rsidR="002F3DF6" w:rsidRPr="00AE6C6B" w:rsidRDefault="002F3DF6" w:rsidP="00DD46E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Ведется постоянная работа с исполнительными органами государственной власти республики и местными администрациями муниципальных районов и городских округов Кабардино-Балкарской Республики по достижению целевых показателей Плана мероприятий («дорожной карты») по содействию конкуренции и по развитию конкурентной среды Кабардино-Балкарской Республики.</w:t>
      </w:r>
    </w:p>
    <w:p w:rsidR="002F3DF6" w:rsidRPr="00AE6C6B" w:rsidRDefault="002F3DF6" w:rsidP="00DD46E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 xml:space="preserve">В рамках Соглашений, заключенных между Министерством экономического развития Кабардино-Балкарской Республики и органами местного самоуправления, проведены обучающие мероприятия в форме семинаров, а также в форме дистанционного обучения для руководителей и специалистов структурных подразделений органов местного самоуправления Кабардино-Балкарской Республики на тему «Внедрение Стандарта развития конкуренции в Кабардино-Балкарской Республике». </w:t>
      </w:r>
    </w:p>
    <w:p w:rsidR="002F3DF6" w:rsidRPr="00AE6C6B" w:rsidRDefault="002F3DF6" w:rsidP="00DD46E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Органами местного самоуправления проведена работа по выполнению мероприятий разработанных муниципальных программ по развитию конкуренции. Проведен мониторинг состояния и развития конкурентной среды на рынках товаров и услуг республики, выявлены ключевые факторы, ограничивающие развитие конкуренции в 2018 году.</w:t>
      </w:r>
    </w:p>
    <w:p w:rsidR="00533A56" w:rsidRPr="00AE6C6B" w:rsidRDefault="00533A56" w:rsidP="00DD46EA">
      <w:pPr>
        <w:spacing w:after="0" w:line="240" w:lineRule="auto"/>
        <w:ind w:firstLine="709"/>
        <w:jc w:val="both"/>
        <w:rPr>
          <w:rFonts w:ascii="Times New Roman" w:eastAsia="Times New Roman" w:hAnsi="Times New Roman" w:cs="Times New Roman"/>
          <w:sz w:val="28"/>
        </w:rPr>
      </w:pPr>
      <w:r w:rsidRPr="00AE6C6B">
        <w:rPr>
          <w:rFonts w:ascii="Times New Roman" w:eastAsia="Times New Roman" w:hAnsi="Times New Roman" w:cs="Times New Roman"/>
          <w:color w:val="000000"/>
          <w:sz w:val="28"/>
        </w:rPr>
        <w:t xml:space="preserve">В рамках социологической части мониторинга состояния и развития конкурентной среды в </w:t>
      </w:r>
      <w:r w:rsidRPr="00AE6C6B">
        <w:rPr>
          <w:rFonts w:ascii="Times New Roman" w:eastAsia="Times New Roman" w:hAnsi="Times New Roman" w:cs="Times New Roman"/>
          <w:bCs/>
          <w:color w:val="000000"/>
          <w:sz w:val="28"/>
        </w:rPr>
        <w:t xml:space="preserve">Кабардино- Балкарской Республике </w:t>
      </w:r>
      <w:r w:rsidRPr="00AE6C6B">
        <w:rPr>
          <w:rFonts w:ascii="Times New Roman" w:eastAsia="Times New Roman" w:hAnsi="Times New Roman" w:cs="Times New Roman"/>
          <w:color w:val="000000"/>
          <w:sz w:val="28"/>
        </w:rPr>
        <w:t xml:space="preserve">проведено анкетирование с общей выборкой в </w:t>
      </w:r>
      <w:r w:rsidRPr="00AE6C6B">
        <w:rPr>
          <w:rFonts w:ascii="Times New Roman" w:eastAsia="Times New Roman" w:hAnsi="Times New Roman" w:cs="Times New Roman"/>
          <w:sz w:val="28"/>
        </w:rPr>
        <w:t>1300 респондентов</w:t>
      </w:r>
    </w:p>
    <w:p w:rsidR="00533A56" w:rsidRPr="00AE6C6B" w:rsidRDefault="00533A56" w:rsidP="00DD46EA">
      <w:pPr>
        <w:spacing w:after="0" w:line="240" w:lineRule="auto"/>
        <w:ind w:firstLine="709"/>
        <w:jc w:val="both"/>
        <w:rPr>
          <w:rFonts w:ascii="Times New Roman" w:eastAsia="Times New Roman" w:hAnsi="Times New Roman" w:cs="Times New Roman"/>
          <w:sz w:val="28"/>
        </w:rPr>
      </w:pPr>
      <w:r w:rsidRPr="00AE6C6B">
        <w:rPr>
          <w:rFonts w:ascii="Times New Roman" w:eastAsia="Times New Roman" w:hAnsi="Times New Roman" w:cs="Times New Roman"/>
          <w:sz w:val="28"/>
        </w:rPr>
        <w:t>Мониторинг включает в себя:</w:t>
      </w:r>
    </w:p>
    <w:p w:rsidR="00533A56" w:rsidRPr="00AE6C6B" w:rsidRDefault="00533A56" w:rsidP="00DD46EA">
      <w:pPr>
        <w:spacing w:after="0" w:line="240" w:lineRule="auto"/>
        <w:ind w:firstLine="709"/>
        <w:jc w:val="both"/>
        <w:rPr>
          <w:rFonts w:ascii="Times New Roman" w:eastAsia="Times New Roman" w:hAnsi="Times New Roman" w:cs="Times New Roman"/>
          <w:sz w:val="28"/>
        </w:rPr>
      </w:pPr>
      <w:r w:rsidRPr="00AE6C6B">
        <w:rPr>
          <w:rFonts w:ascii="Times New Roman" w:eastAsia="Times New Roman" w:hAnsi="Times New Roman" w:cs="Times New Roman"/>
          <w:sz w:val="28"/>
        </w:rPr>
        <w:t>мониторинг наличия (отсутствия) административных барьеров и оценки состояния конкурентной среды субъектами предпринимательской деятельности;</w:t>
      </w:r>
    </w:p>
    <w:p w:rsidR="00533A56" w:rsidRPr="00AE6C6B" w:rsidRDefault="00533A56" w:rsidP="00DD46EA">
      <w:pPr>
        <w:spacing w:after="0" w:line="240" w:lineRule="auto"/>
        <w:ind w:firstLine="709"/>
        <w:jc w:val="both"/>
        <w:rPr>
          <w:rFonts w:ascii="Times New Roman" w:eastAsia="Times New Roman" w:hAnsi="Times New Roman" w:cs="Times New Roman"/>
          <w:sz w:val="28"/>
        </w:rPr>
      </w:pPr>
      <w:r w:rsidRPr="00AE6C6B">
        <w:rPr>
          <w:rFonts w:ascii="Times New Roman" w:eastAsia="Times New Roman" w:hAnsi="Times New Roman" w:cs="Times New Roman"/>
          <w:sz w:val="28"/>
        </w:rPr>
        <w:t xml:space="preserve">мониторинг удовлетворенности потребителей качеством товаров, работ и услуг на товарных рынках КБР и состоянием ценовой конкуренции; </w:t>
      </w:r>
    </w:p>
    <w:p w:rsidR="00533A56" w:rsidRPr="00AE6C6B" w:rsidRDefault="00533A56" w:rsidP="00DD46EA">
      <w:pPr>
        <w:spacing w:after="0" w:line="240" w:lineRule="auto"/>
        <w:ind w:firstLine="709"/>
        <w:jc w:val="both"/>
        <w:rPr>
          <w:rFonts w:ascii="Times New Roman" w:eastAsia="Times New Roman" w:hAnsi="Times New Roman" w:cs="Times New Roman"/>
          <w:sz w:val="28"/>
        </w:rPr>
      </w:pPr>
      <w:r w:rsidRPr="00AE6C6B">
        <w:rPr>
          <w:rFonts w:ascii="Times New Roman" w:eastAsia="Times New Roman" w:hAnsi="Times New Roman" w:cs="Times New Roman"/>
          <w:sz w:val="28"/>
        </w:rPr>
        <w:t>мониторинг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республики и деятельности по содействию развитию конкуренции в КБР, размещаемой Уполномоченным органом и муниципальными образованиями;</w:t>
      </w:r>
    </w:p>
    <w:p w:rsidR="00533A56" w:rsidRPr="00AE6C6B" w:rsidRDefault="00533A56" w:rsidP="00DD46EA">
      <w:pPr>
        <w:spacing w:after="0" w:line="240" w:lineRule="auto"/>
        <w:ind w:firstLine="709"/>
        <w:jc w:val="both"/>
        <w:rPr>
          <w:rFonts w:ascii="Times New Roman" w:eastAsia="Times New Roman" w:hAnsi="Times New Roman" w:cs="Times New Roman"/>
          <w:sz w:val="28"/>
        </w:rPr>
      </w:pPr>
      <w:r w:rsidRPr="00AE6C6B">
        <w:rPr>
          <w:rFonts w:ascii="Times New Roman" w:eastAsia="Times New Roman" w:hAnsi="Times New Roman" w:cs="Times New Roman"/>
          <w:sz w:val="28"/>
        </w:rPr>
        <w:t xml:space="preserve">мониторинг деятельности субъектов естественных монополий на территории субъекта Российской Федерации; </w:t>
      </w:r>
    </w:p>
    <w:p w:rsidR="00533A56" w:rsidRPr="00AE6C6B" w:rsidRDefault="00533A56" w:rsidP="00DD46EA">
      <w:pPr>
        <w:spacing w:after="0" w:line="240" w:lineRule="auto"/>
        <w:ind w:firstLine="709"/>
        <w:jc w:val="both"/>
        <w:rPr>
          <w:rFonts w:ascii="Times New Roman" w:eastAsia="Times New Roman" w:hAnsi="Times New Roman" w:cs="Times New Roman"/>
          <w:sz w:val="28"/>
        </w:rPr>
      </w:pPr>
      <w:r w:rsidRPr="00AE6C6B">
        <w:rPr>
          <w:rFonts w:ascii="Times New Roman" w:eastAsia="Times New Roman" w:hAnsi="Times New Roman" w:cs="Times New Roman"/>
          <w:sz w:val="28"/>
        </w:rPr>
        <w:t>мониторинг деятельности хозяйствующих субъектов, доля участия субъекта РФ или муниципального образования в которых составляет 50 и более процентов.</w:t>
      </w:r>
    </w:p>
    <w:p w:rsidR="00A836F4" w:rsidRPr="00AE6C6B" w:rsidRDefault="00A836F4" w:rsidP="00DD46EA">
      <w:pPr>
        <w:spacing w:after="0" w:line="240" w:lineRule="auto"/>
        <w:ind w:firstLine="709"/>
        <w:jc w:val="both"/>
        <w:rPr>
          <w:rFonts w:ascii="Times New Roman" w:eastAsia="Times New Roman" w:hAnsi="Times New Roman" w:cs="Times New Roman"/>
          <w:sz w:val="28"/>
        </w:rPr>
      </w:pPr>
      <w:r w:rsidRPr="00AE6C6B">
        <w:rPr>
          <w:rFonts w:ascii="Times New Roman" w:eastAsia="Times New Roman" w:hAnsi="Times New Roman" w:cs="Times New Roman"/>
          <w:sz w:val="28"/>
        </w:rPr>
        <w:t xml:space="preserve">По итогам анализа работы органов местного самоуправления составлен рейтинг муниципальных образований в части их деятельности по содействию развитию конкуренции. </w:t>
      </w:r>
    </w:p>
    <w:p w:rsidR="006E6A99" w:rsidRDefault="006E6A99" w:rsidP="00DD46EA">
      <w:pPr>
        <w:spacing w:after="0" w:line="240" w:lineRule="auto"/>
        <w:ind w:firstLine="709"/>
        <w:jc w:val="both"/>
        <w:rPr>
          <w:rFonts w:ascii="Times New Roman" w:eastAsia="Times New Roman" w:hAnsi="Times New Roman" w:cs="Times New Roman"/>
          <w:sz w:val="28"/>
        </w:rPr>
      </w:pPr>
      <w:r w:rsidRPr="00AE6C6B">
        <w:rPr>
          <w:rFonts w:ascii="Times New Roman" w:eastAsia="Times New Roman" w:hAnsi="Times New Roman" w:cs="Times New Roman"/>
          <w:sz w:val="28"/>
        </w:rPr>
        <w:t xml:space="preserve">Актуализирована информация о внедрении Стандарта, размещаемая на официальном сайте </w:t>
      </w:r>
      <w:r w:rsidR="00EA6CF4" w:rsidRPr="00AE6C6B">
        <w:rPr>
          <w:rFonts w:ascii="Times New Roman" w:eastAsia="Times New Roman" w:hAnsi="Times New Roman" w:cs="Times New Roman"/>
          <w:sz w:val="28"/>
        </w:rPr>
        <w:t>Минэкономразвития КБР</w:t>
      </w:r>
      <w:r w:rsidRPr="00AE6C6B">
        <w:rPr>
          <w:rFonts w:ascii="Times New Roman" w:eastAsia="Times New Roman" w:hAnsi="Times New Roman" w:cs="Times New Roman"/>
          <w:sz w:val="28"/>
        </w:rPr>
        <w:t xml:space="preserve"> </w:t>
      </w:r>
      <w:r w:rsidR="00EA6CF4" w:rsidRPr="00AE6C6B">
        <w:rPr>
          <w:rFonts w:ascii="Times New Roman" w:eastAsia="Times New Roman" w:hAnsi="Times New Roman" w:cs="Times New Roman"/>
          <w:sz w:val="28"/>
        </w:rPr>
        <w:t>и на инвестпортале КБР в сети «Интернет»</w:t>
      </w:r>
      <w:r w:rsidR="003C3361">
        <w:rPr>
          <w:rFonts w:ascii="Times New Roman" w:eastAsia="Times New Roman" w:hAnsi="Times New Roman" w:cs="Times New Roman"/>
          <w:sz w:val="28"/>
        </w:rPr>
        <w:t xml:space="preserve">. </w:t>
      </w:r>
      <w:hyperlink r:id="rId65" w:history="1">
        <w:r w:rsidR="003C3361" w:rsidRPr="000D5CFD">
          <w:rPr>
            <w:rStyle w:val="a9"/>
            <w:rFonts w:ascii="Times New Roman" w:eastAsia="Times New Roman" w:hAnsi="Times New Roman" w:cs="Times New Roman"/>
            <w:sz w:val="28"/>
          </w:rPr>
          <w:t>Ссылка в сети «Интернет»</w:t>
        </w:r>
      </w:hyperlink>
      <w:r w:rsidR="003C3361">
        <w:rPr>
          <w:rFonts w:ascii="Times New Roman" w:eastAsia="Times New Roman" w:hAnsi="Times New Roman" w:cs="Times New Roman"/>
          <w:sz w:val="28"/>
        </w:rPr>
        <w:t xml:space="preserve">, </w:t>
      </w:r>
      <w:hyperlink r:id="rId66" w:history="1">
        <w:r w:rsidR="003C3361" w:rsidRPr="002E312E">
          <w:rPr>
            <w:rStyle w:val="a9"/>
            <w:rFonts w:ascii="Times New Roman" w:eastAsia="Times New Roman" w:hAnsi="Times New Roman" w:cs="Times New Roman"/>
            <w:sz w:val="28"/>
          </w:rPr>
          <w:t>Ссылка в сети «Интернет»</w:t>
        </w:r>
      </w:hyperlink>
    </w:p>
    <w:p w:rsidR="00BB7730" w:rsidRDefault="00BB7730" w:rsidP="00DD46EA">
      <w:pPr>
        <w:spacing w:after="0" w:line="240" w:lineRule="auto"/>
        <w:ind w:firstLine="709"/>
        <w:jc w:val="both"/>
        <w:rPr>
          <w:rFonts w:ascii="Times New Roman" w:eastAsia="Times New Roman" w:hAnsi="Times New Roman" w:cs="Times New Roman"/>
          <w:sz w:val="28"/>
        </w:rPr>
      </w:pPr>
    </w:p>
    <w:p w:rsidR="00BB7730" w:rsidRDefault="00BB7730" w:rsidP="00DD46EA">
      <w:pPr>
        <w:spacing w:after="0" w:line="240" w:lineRule="auto"/>
        <w:ind w:firstLine="709"/>
        <w:jc w:val="both"/>
        <w:rPr>
          <w:rFonts w:ascii="Times New Roman" w:hAnsi="Times New Roman" w:cs="Times New Roman"/>
          <w:b/>
          <w:sz w:val="28"/>
        </w:rPr>
      </w:pPr>
      <w:r w:rsidRPr="00BB7730">
        <w:rPr>
          <w:rFonts w:ascii="Times New Roman" w:eastAsia="Times New Roman" w:hAnsi="Times New Roman" w:cs="Times New Roman"/>
          <w:b/>
          <w:sz w:val="28"/>
          <w:szCs w:val="28"/>
          <w:lang w:eastAsia="en-US"/>
        </w:rPr>
        <w:t>5.1.</w:t>
      </w:r>
      <w:r>
        <w:rPr>
          <w:rFonts w:ascii="Times New Roman" w:eastAsia="Times New Roman" w:hAnsi="Times New Roman" w:cs="Times New Roman"/>
          <w:b/>
          <w:sz w:val="28"/>
          <w:szCs w:val="28"/>
          <w:lang w:eastAsia="en-US"/>
        </w:rPr>
        <w:t xml:space="preserve"> </w:t>
      </w:r>
      <w:r w:rsidRPr="00BB7730">
        <w:rPr>
          <w:rFonts w:ascii="Times New Roman" w:eastAsia="Times New Roman" w:hAnsi="Times New Roman" w:cs="Times New Roman"/>
          <w:b/>
          <w:sz w:val="28"/>
          <w:szCs w:val="28"/>
          <w:lang w:eastAsia="en-US"/>
        </w:rPr>
        <w:t xml:space="preserve">Отчет о проделанной работе по содействию развитию конкуренции </w:t>
      </w:r>
      <w:r>
        <w:rPr>
          <w:rFonts w:ascii="Times New Roman" w:eastAsia="Times New Roman" w:hAnsi="Times New Roman" w:cs="Times New Roman"/>
          <w:b/>
          <w:sz w:val="28"/>
          <w:szCs w:val="28"/>
          <w:lang w:eastAsia="en-US"/>
        </w:rPr>
        <w:t xml:space="preserve">в рамках </w:t>
      </w:r>
      <w:r w:rsidRPr="00BB7730">
        <w:rPr>
          <w:rFonts w:ascii="Times New Roman" w:hAnsi="Times New Roman" w:cs="Times New Roman"/>
          <w:b/>
          <w:sz w:val="28"/>
        </w:rPr>
        <w:t>«Национального плана развития конкуренции в Российской Федерации на 2018-2020 годы», утвержденного Указом Президента РФ от 21 декабря 2017 года № 618 «Об основных направлениях государственной политики по развитию конкуренции»</w:t>
      </w:r>
    </w:p>
    <w:p w:rsidR="00BB7730" w:rsidRPr="00BB7730" w:rsidRDefault="00BB7730" w:rsidP="00DD46EA">
      <w:pPr>
        <w:spacing w:after="0" w:line="240" w:lineRule="auto"/>
        <w:ind w:firstLine="709"/>
        <w:jc w:val="both"/>
        <w:rPr>
          <w:rFonts w:ascii="Times New Roman" w:eastAsia="Times New Roman" w:hAnsi="Times New Roman" w:cs="Times New Roman"/>
          <w:b/>
          <w:sz w:val="28"/>
          <w:szCs w:val="28"/>
          <w:lang w:eastAsia="en-US"/>
        </w:rPr>
      </w:pPr>
    </w:p>
    <w:p w:rsidR="004B667A" w:rsidRPr="00AE6C6B" w:rsidRDefault="004B667A" w:rsidP="004B667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В 2018 году работа в соответствии с настоящей редакцией Стандарта завершена. Дискуссия по новой редакции Стандарта еще продолжается, а сам проект документа внесен Министерством экономического развития Российской Федерации в Правительство Российской Федерации.</w:t>
      </w:r>
    </w:p>
    <w:p w:rsidR="004B667A" w:rsidRPr="00AE6C6B" w:rsidRDefault="004B667A" w:rsidP="004B667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При внедрении нового Стандарта на региональном уровне особая роль будет отведена общественному контролю как со стороны общественных советов при территориальных органах ФАС России, которые будут давать оценку работе субъекта по развитию конкуренции, так и общероссийских общественных организаций «Опора России», «Деловая Россия», Торгово-промышленная палата РФ и Российский союз промышленников и предпринимателей.</w:t>
      </w:r>
    </w:p>
    <w:p w:rsidR="004B667A" w:rsidRPr="00AE6C6B" w:rsidRDefault="004B667A" w:rsidP="004B667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По инициативе Федеральной антимонопольной службы 31 августа 2018 года в целях обеспечения единых подходов решения задач при реализации мер, направленных на активное содействие развитию конкуренции, состоялся рабочий визит заместителя руководителя ФАС России А.В. Доценко в Кабардино-Балкарскую Республику, в ходе которого подписано Соглашение с Главой Кабардино-Балкарской Республики Ю.А. Коковым о взаимодействии между Федеральной антимонопольной службой и Правительством Кабардино-Балкарской Республики.</w:t>
      </w:r>
    </w:p>
    <w:p w:rsidR="004B667A" w:rsidRPr="00AE6C6B" w:rsidRDefault="004B667A" w:rsidP="004B667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Взаимодействие сторон осуществляется по следующим направлениям:</w:t>
      </w:r>
    </w:p>
    <w:p w:rsidR="004B667A" w:rsidRPr="00AE6C6B" w:rsidRDefault="004B667A" w:rsidP="004B667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развитие и защита конкуренции;</w:t>
      </w:r>
    </w:p>
    <w:p w:rsidR="004B667A" w:rsidRPr="00AE6C6B" w:rsidRDefault="004B667A" w:rsidP="004B667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создание условий для эффективного функционирования товарных рынков;</w:t>
      </w:r>
    </w:p>
    <w:p w:rsidR="004B667A" w:rsidRPr="00AE6C6B" w:rsidRDefault="004B667A" w:rsidP="004B667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реализация государственной политики по развитию конкуренции в Кабардино-Балкарской Республике;</w:t>
      </w:r>
    </w:p>
    <w:p w:rsidR="004B667A" w:rsidRPr="00AE6C6B" w:rsidRDefault="004B667A" w:rsidP="004B667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повышение инвестиционной активности;</w:t>
      </w:r>
    </w:p>
    <w:p w:rsidR="004B667A" w:rsidRPr="00AE6C6B" w:rsidRDefault="004B667A" w:rsidP="004B667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повышение уровня конкуренции в государственных, муниципальных и корпоративных закупках;</w:t>
      </w:r>
    </w:p>
    <w:p w:rsidR="004B667A" w:rsidRPr="00AE6C6B" w:rsidRDefault="004B667A" w:rsidP="004B667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повышение информационной открытости деятельности органов исполнительной власти Кабардино-Балкарской Республики и органов местного самоуправления;</w:t>
      </w:r>
    </w:p>
    <w:p w:rsidR="004B667A" w:rsidRPr="00AE6C6B" w:rsidRDefault="004B667A" w:rsidP="004B667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соблюдение антимонопольного законодательства, законодательства в сфере деятельности субъектов естественных монополий, в сфере государственного регулирования цен (тарифов) на товары (услуги);</w:t>
      </w:r>
    </w:p>
    <w:p w:rsidR="004B667A" w:rsidRPr="00AE6C6B" w:rsidRDefault="004B667A" w:rsidP="004B667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содействие внедрению в Кабардино-Балкарской Республике Стандарта развития конкуренции в субъектах Российской Федерации.</w:t>
      </w:r>
    </w:p>
    <w:p w:rsidR="004B667A" w:rsidRPr="00AE6C6B" w:rsidRDefault="004B667A" w:rsidP="004B667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 xml:space="preserve">В целях усиления мер по дальнейшему развитию конкуренции и недопущению монополистической деятельности Указом Президента РФ от 21 декабря 2017 года № 618 «Об основных направлениях государственной политики по развитию конкуренции» утвержден «Национальный план развития конкуренции в Российской Федерации на 2018-2020 годы». </w:t>
      </w:r>
    </w:p>
    <w:p w:rsidR="004B667A" w:rsidRPr="00AE6C6B" w:rsidRDefault="004B667A" w:rsidP="004B667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 xml:space="preserve">В соответствии с Национальным планом в Кабардино-Балкарской Республике проводится работа по содействию развитию конкуренции. </w:t>
      </w:r>
    </w:p>
    <w:p w:rsidR="004B667A" w:rsidRPr="00AE6C6B" w:rsidRDefault="004B667A" w:rsidP="004B667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 xml:space="preserve">Так, в соответствии с методическими материалами, разработанными ФАС России для реализации подпунктов «а» и «б» пункта 2 Перечня поручений Президента Российской Федерации В.В. Путина от 15 мая 2018 г. № Пр-817ГС по итогам состоявшегося 5 апреля 2018 г. заседания Госсовета РФ по вопросу приоритетных направлений деятельности субъектов Российской Федерации по содействию развитию конкуренции в стране, разработан План мероприятий («дорожная карта») по содействию развитию конкуренции в Кабардино-Балкарской Республике на 2018-2022 годы, утвержденный распоряжением Главы Кабардино-Балкарской Республики от 26 ноября 2018 года № 127-РГ. </w:t>
      </w:r>
    </w:p>
    <w:p w:rsidR="004B667A" w:rsidRPr="00AE6C6B" w:rsidRDefault="004B667A" w:rsidP="004B667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 xml:space="preserve">В План мероприятий («дорожную карту») включены 33 отрасли (сферы, товарных рынка), определены ключевые показатели развития конкуренции и мероприятия для их достижения по каждой отрасли (сфере, товарному рынку). </w:t>
      </w:r>
    </w:p>
    <w:p w:rsidR="004B667A" w:rsidRPr="00AE6C6B" w:rsidRDefault="004B667A" w:rsidP="004B667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 xml:space="preserve">В перечень 33 отраслей (сфер, товарных рынков) вошли наиболее приоритетные для Кабардино-Балкарской Республики: сельскохозяйственная отрасль (племенное животноводство, семеноводство по основным видам сельскохозяйственных культур), рынок строительства жилья. </w:t>
      </w:r>
    </w:p>
    <w:p w:rsidR="004B667A" w:rsidRPr="00AE6C6B" w:rsidRDefault="004B667A" w:rsidP="004B667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Также вошли такие социально значимые рынки, как рынок услуг дошкольного образования, рынок услуг детского отдыха и оздоровления, рынок услуг перевозок пассажиров и багажа и так далее.</w:t>
      </w:r>
    </w:p>
    <w:p w:rsidR="004B667A" w:rsidRPr="00AE6C6B" w:rsidRDefault="004B667A" w:rsidP="004B667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Местными администрациями муниципальных районов и городских округов Кабардино-Балкарской Республики в рамках выполнения мероприятий Национального плана развития конкуренции в Российской Федерации проводится следующая работа:</w:t>
      </w:r>
    </w:p>
    <w:p w:rsidR="004B667A" w:rsidRPr="00AE6C6B" w:rsidRDefault="004B667A" w:rsidP="004B667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 xml:space="preserve">разработаны комплексные планы программных мероприятий, направленных на развитие конкуренции на 2018-2020 годы, либо внесены изменения по отдельным направлениям утвержденных ранее планов мероприятий («дорожных карт») по содействию развитию конкуренции и конкурентной среды; </w:t>
      </w:r>
    </w:p>
    <w:p w:rsidR="004B667A" w:rsidRPr="00AE6C6B" w:rsidRDefault="004B667A" w:rsidP="004B667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по отдельным отраслям (сферам, товарным рынкам) экономики определены основные мероприятия по содействию развитию конкуренции для достижения целевых значений ключевых показателей. Поставлены цели, определены сроки и ожидаемые результаты на конец отчетного периода;</w:t>
      </w:r>
    </w:p>
    <w:p w:rsidR="004B667A" w:rsidRPr="00AE6C6B" w:rsidRDefault="004B667A" w:rsidP="004B667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на постоянной основе осуществляется информационно-консультационная поддержка субъектов малого предпринимательства по вопросам содействия развитию конкуренции;</w:t>
      </w:r>
    </w:p>
    <w:p w:rsidR="004B667A" w:rsidRPr="00AE6C6B" w:rsidRDefault="004B667A" w:rsidP="004B667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на официальных сайтах Министерства экономического развития Кабардино-Балкарской Республики (уполномоченного органа по содействию развитию конкуренции в Кабардино-Балкарской Республике) и органов местного самоуправления КБР размещаются и периодически обновляются информация и материалы, касающиеся вопросов развития конкуренции в Кабардино-Балкарской Республике.</w:t>
      </w:r>
    </w:p>
    <w:p w:rsidR="004B667A" w:rsidRPr="00AE6C6B" w:rsidRDefault="004B667A" w:rsidP="004B667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 xml:space="preserve">Во исполнение пункта «г» раздела 2 Перечня поручений Президента РФ от 15 мая 2018г. № Пр-817ГС на официальном сайте Министерства земельных и имущественных отношений КБР, а также официальных сайтах администраций муниципальных образований Кабардино-Балкарской Республики обеспечено размещение информации об объектах недвижимого имущества, находящихся в государственной собственности Кабардино-Балкарской Республики. </w:t>
      </w:r>
    </w:p>
    <w:p w:rsidR="004B667A" w:rsidRPr="00AE6C6B" w:rsidRDefault="004B667A" w:rsidP="004B667A">
      <w:pPr>
        <w:spacing w:after="0" w:line="240" w:lineRule="auto"/>
        <w:ind w:firstLine="709"/>
        <w:jc w:val="both"/>
        <w:rPr>
          <w:rFonts w:ascii="Times New Roman" w:hAnsi="Times New Roman" w:cs="Times New Roman"/>
          <w:sz w:val="28"/>
          <w:szCs w:val="20"/>
        </w:rPr>
      </w:pPr>
      <w:r w:rsidRPr="00AE6C6B">
        <w:rPr>
          <w:rFonts w:ascii="Times New Roman" w:hAnsi="Times New Roman" w:cs="Times New Roman"/>
          <w:sz w:val="28"/>
        </w:rPr>
        <w:t>Во исполнение подпункта «е» пункта 2 Национального плана</w:t>
      </w:r>
      <w:r w:rsidRPr="00AE6C6B">
        <w:rPr>
          <w:rFonts w:ascii="Times New Roman" w:hAnsi="Times New Roman" w:cs="Times New Roman"/>
          <w:sz w:val="28"/>
        </w:rPr>
        <w:br/>
        <w:t>исполнительными органами государственной власти КБР внесены изменения в положения об исполнительных органах государственной власти КБР, предусматривающие приоритет целей и задач по содействию развитию конкуренции на соответствующих товарных рынках.</w:t>
      </w:r>
    </w:p>
    <w:p w:rsidR="004B667A" w:rsidRPr="00AE6C6B" w:rsidRDefault="004B667A" w:rsidP="004B667A">
      <w:pPr>
        <w:spacing w:after="0" w:line="240" w:lineRule="auto"/>
        <w:ind w:firstLine="709"/>
        <w:jc w:val="both"/>
        <w:rPr>
          <w:rFonts w:ascii="Times New Roman" w:hAnsi="Times New Roman" w:cs="Times New Roman"/>
          <w:sz w:val="28"/>
        </w:rPr>
      </w:pPr>
      <w:r w:rsidRPr="00AE6C6B">
        <w:rPr>
          <w:rFonts w:ascii="Times New Roman" w:hAnsi="Times New Roman" w:cs="Times New Roman"/>
          <w:sz w:val="28"/>
        </w:rPr>
        <w:t>Проведена работа по разработке и внедрению в деятельность исполнительных органов государственной власти Кабардино-Балкарской Республики системы внутреннего обеспечения соответствия требованиям антимонопольного законодательства (антимонопольный комплаенс).</w:t>
      </w:r>
    </w:p>
    <w:p w:rsidR="00DD46EA" w:rsidRPr="00AE6C6B" w:rsidRDefault="00DD46EA" w:rsidP="00DD46EA">
      <w:pPr>
        <w:spacing w:after="0" w:line="240" w:lineRule="auto"/>
        <w:ind w:firstLine="709"/>
        <w:jc w:val="both"/>
        <w:rPr>
          <w:rFonts w:ascii="Times New Roman" w:eastAsia="Times New Roman" w:hAnsi="Times New Roman" w:cs="Times New Roman"/>
          <w:sz w:val="28"/>
        </w:rPr>
      </w:pPr>
    </w:p>
    <w:p w:rsidR="00365C64" w:rsidRDefault="005C2208" w:rsidP="00DD46EA">
      <w:pPr>
        <w:pStyle w:val="1"/>
        <w:spacing w:before="0" w:after="0"/>
      </w:pPr>
      <w:bookmarkStart w:id="46" w:name="_Toc2154064"/>
      <w:r w:rsidRPr="008E74B3">
        <w:t xml:space="preserve">Раздел </w:t>
      </w:r>
      <w:r w:rsidR="00A836F4" w:rsidRPr="008E74B3">
        <w:t>6</w:t>
      </w:r>
      <w:r w:rsidRPr="008E74B3">
        <w:t>. Дополнительные комментарии со стороны субъекта Российской Федерации («обратная связь»)</w:t>
      </w:r>
      <w:bookmarkEnd w:id="46"/>
    </w:p>
    <w:p w:rsidR="00E529DC" w:rsidRDefault="00E529DC" w:rsidP="00E529DC"/>
    <w:p w:rsidR="00E529DC" w:rsidRPr="00E529DC" w:rsidRDefault="00E529DC" w:rsidP="00E529DC">
      <w:pPr>
        <w:spacing w:after="0" w:line="240" w:lineRule="auto"/>
        <w:ind w:firstLine="709"/>
        <w:jc w:val="both"/>
        <w:rPr>
          <w:rFonts w:ascii="Times New Roman" w:hAnsi="Times New Roman" w:cs="Times New Roman"/>
          <w:sz w:val="28"/>
        </w:rPr>
      </w:pPr>
      <w:r>
        <w:rPr>
          <w:rFonts w:ascii="Times New Roman" w:hAnsi="Times New Roman" w:cs="Times New Roman"/>
          <w:sz w:val="28"/>
        </w:rPr>
        <w:t>Считаем целесообразным установить срок для направления доклада о состоянии и развитии конкурентной среды в регионе за отчетный период, а также отчетные формы, содержащие данные о выполнении составляющих Стандарта развития конкуренци</w:t>
      </w:r>
      <w:bookmarkStart w:id="47" w:name="_GoBack"/>
      <w:bookmarkEnd w:id="47"/>
      <w:r>
        <w:rPr>
          <w:rFonts w:ascii="Times New Roman" w:hAnsi="Times New Roman" w:cs="Times New Roman"/>
          <w:sz w:val="28"/>
        </w:rPr>
        <w:t>и – до 1 апреля года, следующего за отчетным, в связи с тем, что данные, необходимые для анализа и отражения в докладе, удается получить не ранее 1 марта года, следующего за отчетным.</w:t>
      </w:r>
    </w:p>
    <w:sectPr w:rsidR="00E529DC" w:rsidRPr="00E529DC" w:rsidSect="002E48BE">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A97" w:rsidRDefault="00954A97" w:rsidP="007B1D87">
      <w:pPr>
        <w:spacing w:after="0" w:line="240" w:lineRule="auto"/>
      </w:pPr>
      <w:r>
        <w:separator/>
      </w:r>
    </w:p>
  </w:endnote>
  <w:endnote w:type="continuationSeparator" w:id="0">
    <w:p w:rsidR="00954A97" w:rsidRDefault="00954A97" w:rsidP="007B1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ndale Sans UI">
    <w:charset w:val="00"/>
    <w:family w:val="auto"/>
    <w:pitch w:val="variable"/>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entury Schoolbook">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mj-e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A97" w:rsidRDefault="00954A97" w:rsidP="007B1D87">
      <w:pPr>
        <w:spacing w:after="0" w:line="240" w:lineRule="auto"/>
      </w:pPr>
      <w:r>
        <w:separator/>
      </w:r>
    </w:p>
  </w:footnote>
  <w:footnote w:type="continuationSeparator" w:id="0">
    <w:p w:rsidR="00954A97" w:rsidRDefault="00954A97" w:rsidP="007B1D87">
      <w:pPr>
        <w:spacing w:after="0" w:line="240" w:lineRule="auto"/>
      </w:pPr>
      <w:r>
        <w:continuationSeparator/>
      </w:r>
    </w:p>
  </w:footnote>
  <w:footnote w:id="1">
    <w:p w:rsidR="00954A97" w:rsidRPr="00E33A9E" w:rsidRDefault="00954A97" w:rsidP="00E33A9E">
      <w:pPr>
        <w:pStyle w:val="af2"/>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0473498"/>
      <w:docPartObj>
        <w:docPartGallery w:val="Page Numbers (Top of Page)"/>
        <w:docPartUnique/>
      </w:docPartObj>
    </w:sdtPr>
    <w:sdtEndPr/>
    <w:sdtContent>
      <w:p w:rsidR="00954A97" w:rsidRDefault="00954A97">
        <w:pPr>
          <w:pStyle w:val="a5"/>
          <w:jc w:val="center"/>
        </w:pPr>
        <w:r>
          <w:fldChar w:fldCharType="begin"/>
        </w:r>
        <w:r>
          <w:instrText>PAGE   \* MERGEFORMAT</w:instrText>
        </w:r>
        <w:r>
          <w:fldChar w:fldCharType="separate"/>
        </w:r>
        <w:r w:rsidR="00E529DC">
          <w:rPr>
            <w:noProof/>
          </w:rPr>
          <w:t>129</w:t>
        </w:r>
        <w:r>
          <w:fldChar w:fldCharType="end"/>
        </w:r>
      </w:p>
    </w:sdtContent>
  </w:sdt>
  <w:p w:rsidR="00954A97" w:rsidRDefault="00954A9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A97" w:rsidRDefault="00954A97">
    <w:pPr>
      <w:pStyle w:val="a5"/>
      <w:jc w:val="center"/>
    </w:pPr>
  </w:p>
  <w:p w:rsidR="00954A97" w:rsidRDefault="00954A9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3"/>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3"/>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3"/>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3"/>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3"/>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3"/>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3"/>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3"/>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3"/>
        <w:w w:val="100"/>
        <w:position w:val="0"/>
        <w:sz w:val="24"/>
        <w:szCs w:val="24"/>
        <w:u w:val="none"/>
      </w:rPr>
    </w:lvl>
  </w:abstractNum>
  <w:abstractNum w:abstractNumId="1" w15:restartNumberingAfterBreak="0">
    <w:nsid w:val="00490BDC"/>
    <w:multiLevelType w:val="hybridMultilevel"/>
    <w:tmpl w:val="E7DA12DC"/>
    <w:lvl w:ilvl="0" w:tplc="AD6A42F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15:restartNumberingAfterBreak="0">
    <w:nsid w:val="05D860E6"/>
    <w:multiLevelType w:val="hybridMultilevel"/>
    <w:tmpl w:val="E1C00F22"/>
    <w:lvl w:ilvl="0" w:tplc="53EE677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15:restartNumberingAfterBreak="0">
    <w:nsid w:val="0D676AF5"/>
    <w:multiLevelType w:val="multilevel"/>
    <w:tmpl w:val="19AAF9C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104C5BFE"/>
    <w:multiLevelType w:val="multilevel"/>
    <w:tmpl w:val="F710A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9D2147"/>
    <w:multiLevelType w:val="hybridMultilevel"/>
    <w:tmpl w:val="C2FE1C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5202DF8"/>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16131D20"/>
    <w:multiLevelType w:val="multilevel"/>
    <w:tmpl w:val="327AEABC"/>
    <w:lvl w:ilvl="0">
      <w:start w:val="1"/>
      <w:numFmt w:val="decimal"/>
      <w:lvlText w:val="%1."/>
      <w:lvlJc w:val="left"/>
      <w:pPr>
        <w:ind w:left="1065" w:hanging="360"/>
      </w:pPr>
      <w:rPr>
        <w:rFonts w:hint="default"/>
      </w:rPr>
    </w:lvl>
    <w:lvl w:ilvl="1">
      <w:start w:val="11"/>
      <w:numFmt w:val="decimal"/>
      <w:isLgl/>
      <w:lvlText w:val="%1.%2."/>
      <w:lvlJc w:val="left"/>
      <w:pPr>
        <w:ind w:left="1245" w:hanging="54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8" w15:restartNumberingAfterBreak="0">
    <w:nsid w:val="17277059"/>
    <w:multiLevelType w:val="hybridMultilevel"/>
    <w:tmpl w:val="69AC4FD0"/>
    <w:lvl w:ilvl="0" w:tplc="1FB6FC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185B175D"/>
    <w:multiLevelType w:val="hybridMultilevel"/>
    <w:tmpl w:val="15A481C0"/>
    <w:lvl w:ilvl="0" w:tplc="0414E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9602AFE"/>
    <w:multiLevelType w:val="hybridMultilevel"/>
    <w:tmpl w:val="3B8AAF5E"/>
    <w:lvl w:ilvl="0" w:tplc="F20413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C465EC"/>
    <w:multiLevelType w:val="hybridMultilevel"/>
    <w:tmpl w:val="FA006B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1D3F3167"/>
    <w:multiLevelType w:val="hybridMultilevel"/>
    <w:tmpl w:val="B34E689C"/>
    <w:lvl w:ilvl="0" w:tplc="AB72BDE6">
      <w:start w:val="2"/>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3" w15:restartNumberingAfterBreak="0">
    <w:nsid w:val="1DD81508"/>
    <w:multiLevelType w:val="hybridMultilevel"/>
    <w:tmpl w:val="743CB8EC"/>
    <w:lvl w:ilvl="0" w:tplc="FE6897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8515E67"/>
    <w:multiLevelType w:val="hybridMultilevel"/>
    <w:tmpl w:val="7A0A38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28742FAB"/>
    <w:multiLevelType w:val="hybridMultilevel"/>
    <w:tmpl w:val="E5FA6C7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9513F81"/>
    <w:multiLevelType w:val="multilevel"/>
    <w:tmpl w:val="0D107D1E"/>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7" w15:restartNumberingAfterBreak="0">
    <w:nsid w:val="2D110E93"/>
    <w:multiLevelType w:val="hybridMultilevel"/>
    <w:tmpl w:val="87704542"/>
    <w:lvl w:ilvl="0" w:tplc="B6789CB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8" w15:restartNumberingAfterBreak="0">
    <w:nsid w:val="34F6779B"/>
    <w:multiLevelType w:val="hybridMultilevel"/>
    <w:tmpl w:val="CFAA5EEC"/>
    <w:lvl w:ilvl="0" w:tplc="5B960DD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15:restartNumberingAfterBreak="0">
    <w:nsid w:val="38D91F0A"/>
    <w:multiLevelType w:val="hybridMultilevel"/>
    <w:tmpl w:val="BAB41B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97F74CD"/>
    <w:multiLevelType w:val="hybridMultilevel"/>
    <w:tmpl w:val="045479E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3A575263"/>
    <w:multiLevelType w:val="hybridMultilevel"/>
    <w:tmpl w:val="550AC2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3B0C0624"/>
    <w:multiLevelType w:val="hybridMultilevel"/>
    <w:tmpl w:val="7B6C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F36350A"/>
    <w:multiLevelType w:val="hybridMultilevel"/>
    <w:tmpl w:val="DF208F1A"/>
    <w:lvl w:ilvl="0" w:tplc="5D364D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FD05068"/>
    <w:multiLevelType w:val="hybridMultilevel"/>
    <w:tmpl w:val="E8C436DE"/>
    <w:lvl w:ilvl="0" w:tplc="0AB86F08">
      <w:start w:val="1"/>
      <w:numFmt w:val="bullet"/>
      <w:lvlText w:val=""/>
      <w:lvlJc w:val="left"/>
      <w:pPr>
        <w:ind w:left="720" w:hanging="360"/>
      </w:pPr>
      <w:rPr>
        <w:rFonts w:ascii="Symbol" w:hAnsi="Symbol" w:hint="default"/>
      </w:rPr>
    </w:lvl>
    <w:lvl w:ilvl="1" w:tplc="0AB86F0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0251D56"/>
    <w:multiLevelType w:val="multilevel"/>
    <w:tmpl w:val="5D167ADC"/>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6" w15:restartNumberingAfterBreak="0">
    <w:nsid w:val="41AB7628"/>
    <w:multiLevelType w:val="hybridMultilevel"/>
    <w:tmpl w:val="9EDE1EB6"/>
    <w:lvl w:ilvl="0" w:tplc="975E8C9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15:restartNumberingAfterBreak="0">
    <w:nsid w:val="4DAE4FDF"/>
    <w:multiLevelType w:val="hybridMultilevel"/>
    <w:tmpl w:val="E15412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4DB144F6"/>
    <w:multiLevelType w:val="multilevel"/>
    <w:tmpl w:val="67CEE6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12706CC"/>
    <w:multiLevelType w:val="hybridMultilevel"/>
    <w:tmpl w:val="EE863D9A"/>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9B714B8"/>
    <w:multiLevelType w:val="hybridMultilevel"/>
    <w:tmpl w:val="14463554"/>
    <w:lvl w:ilvl="0" w:tplc="0AB86F08">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31" w15:restartNumberingAfterBreak="0">
    <w:nsid w:val="5B81307C"/>
    <w:multiLevelType w:val="hybridMultilevel"/>
    <w:tmpl w:val="67CEE6D2"/>
    <w:lvl w:ilvl="0" w:tplc="B6789CB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5E4F507F"/>
    <w:multiLevelType w:val="hybridMultilevel"/>
    <w:tmpl w:val="59D0ED4E"/>
    <w:lvl w:ilvl="0" w:tplc="704EFD42">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15:restartNumberingAfterBreak="0">
    <w:nsid w:val="5F7E26FA"/>
    <w:multiLevelType w:val="hybridMultilevel"/>
    <w:tmpl w:val="E5F0D9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F894ECF"/>
    <w:multiLevelType w:val="multilevel"/>
    <w:tmpl w:val="6798BE6C"/>
    <w:lvl w:ilvl="0">
      <w:start w:val="1"/>
      <w:numFmt w:val="decimal"/>
      <w:lvlText w:val="%1."/>
      <w:lvlJc w:val="left"/>
      <w:pPr>
        <w:ind w:left="495" w:hanging="49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5" w15:restartNumberingAfterBreak="0">
    <w:nsid w:val="69813FDC"/>
    <w:multiLevelType w:val="hybridMultilevel"/>
    <w:tmpl w:val="084A5458"/>
    <w:lvl w:ilvl="0" w:tplc="2BF01DE4">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6F137C2B"/>
    <w:multiLevelType w:val="hybridMultilevel"/>
    <w:tmpl w:val="FD568F9C"/>
    <w:lvl w:ilvl="0" w:tplc="0AB86F08">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37" w15:restartNumberingAfterBreak="0">
    <w:nsid w:val="71505059"/>
    <w:multiLevelType w:val="hybridMultilevel"/>
    <w:tmpl w:val="E9223BC2"/>
    <w:lvl w:ilvl="0" w:tplc="866205F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8" w15:restartNumberingAfterBreak="0">
    <w:nsid w:val="7AEA402E"/>
    <w:multiLevelType w:val="hybridMultilevel"/>
    <w:tmpl w:val="F10613B2"/>
    <w:lvl w:ilvl="0" w:tplc="550AB2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22"/>
  </w:num>
  <w:num w:numId="5">
    <w:abstractNumId w:val="7"/>
  </w:num>
  <w:num w:numId="6">
    <w:abstractNumId w:val="3"/>
  </w:num>
  <w:num w:numId="7">
    <w:abstractNumId w:val="8"/>
  </w:num>
  <w:num w:numId="8">
    <w:abstractNumId w:val="23"/>
  </w:num>
  <w:num w:numId="9">
    <w:abstractNumId w:val="36"/>
  </w:num>
  <w:num w:numId="10">
    <w:abstractNumId w:val="10"/>
  </w:num>
  <w:num w:numId="11">
    <w:abstractNumId w:val="38"/>
  </w:num>
  <w:num w:numId="12">
    <w:abstractNumId w:val="9"/>
  </w:num>
  <w:num w:numId="13">
    <w:abstractNumId w:val="30"/>
  </w:num>
  <w:num w:numId="14">
    <w:abstractNumId w:val="13"/>
  </w:num>
  <w:num w:numId="15">
    <w:abstractNumId w:val="35"/>
  </w:num>
  <w:num w:numId="16">
    <w:abstractNumId w:val="17"/>
  </w:num>
  <w:num w:numId="17">
    <w:abstractNumId w:val="31"/>
  </w:num>
  <w:num w:numId="18">
    <w:abstractNumId w:val="15"/>
  </w:num>
  <w:num w:numId="19">
    <w:abstractNumId w:val="11"/>
  </w:num>
  <w:num w:numId="20">
    <w:abstractNumId w:val="19"/>
  </w:num>
  <w:num w:numId="21">
    <w:abstractNumId w:val="21"/>
  </w:num>
  <w:num w:numId="22">
    <w:abstractNumId w:val="32"/>
  </w:num>
  <w:num w:numId="23">
    <w:abstractNumId w:val="26"/>
  </w:num>
  <w:num w:numId="24">
    <w:abstractNumId w:val="34"/>
  </w:num>
  <w:num w:numId="25">
    <w:abstractNumId w:val="16"/>
  </w:num>
  <w:num w:numId="26">
    <w:abstractNumId w:val="25"/>
  </w:num>
  <w:num w:numId="27">
    <w:abstractNumId w:val="2"/>
  </w:num>
  <w:num w:numId="28">
    <w:abstractNumId w:val="18"/>
  </w:num>
  <w:num w:numId="29">
    <w:abstractNumId w:val="28"/>
  </w:num>
  <w:num w:numId="30">
    <w:abstractNumId w:val="29"/>
  </w:num>
  <w:num w:numId="31">
    <w:abstractNumId w:val="37"/>
  </w:num>
  <w:num w:numId="32">
    <w:abstractNumId w:val="20"/>
  </w:num>
  <w:num w:numId="33">
    <w:abstractNumId w:val="12"/>
  </w:num>
  <w:num w:numId="34">
    <w:abstractNumId w:val="27"/>
  </w:num>
  <w:num w:numId="35">
    <w:abstractNumId w:val="33"/>
  </w:num>
  <w:num w:numId="36">
    <w:abstractNumId w:val="6"/>
  </w:num>
  <w:num w:numId="37">
    <w:abstractNumId w:val="14"/>
  </w:num>
  <w:num w:numId="38">
    <w:abstractNumId w:val="0"/>
  </w:num>
  <w:num w:numId="39">
    <w:abstractNumId w:val="24"/>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9"/>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084"/>
    <w:rsid w:val="000009DF"/>
    <w:rsid w:val="0000274B"/>
    <w:rsid w:val="00002C77"/>
    <w:rsid w:val="00003C8D"/>
    <w:rsid w:val="000044BE"/>
    <w:rsid w:val="00004CC3"/>
    <w:rsid w:val="0000596E"/>
    <w:rsid w:val="00006EC9"/>
    <w:rsid w:val="00006F48"/>
    <w:rsid w:val="00007899"/>
    <w:rsid w:val="00007EDD"/>
    <w:rsid w:val="00011408"/>
    <w:rsid w:val="00011865"/>
    <w:rsid w:val="00017696"/>
    <w:rsid w:val="000202C2"/>
    <w:rsid w:val="000204B8"/>
    <w:rsid w:val="000224F4"/>
    <w:rsid w:val="00023308"/>
    <w:rsid w:val="00024B9F"/>
    <w:rsid w:val="0002572A"/>
    <w:rsid w:val="0002618E"/>
    <w:rsid w:val="00026A87"/>
    <w:rsid w:val="00027981"/>
    <w:rsid w:val="00030214"/>
    <w:rsid w:val="00032D1F"/>
    <w:rsid w:val="00034510"/>
    <w:rsid w:val="00035266"/>
    <w:rsid w:val="00036A68"/>
    <w:rsid w:val="00040B23"/>
    <w:rsid w:val="0004182C"/>
    <w:rsid w:val="00041971"/>
    <w:rsid w:val="0004211F"/>
    <w:rsid w:val="00042A45"/>
    <w:rsid w:val="00043995"/>
    <w:rsid w:val="00043D2F"/>
    <w:rsid w:val="00046DA7"/>
    <w:rsid w:val="00051742"/>
    <w:rsid w:val="00051837"/>
    <w:rsid w:val="00052735"/>
    <w:rsid w:val="00052C75"/>
    <w:rsid w:val="00060213"/>
    <w:rsid w:val="000602F2"/>
    <w:rsid w:val="0006032D"/>
    <w:rsid w:val="00060DEA"/>
    <w:rsid w:val="00062052"/>
    <w:rsid w:val="00063330"/>
    <w:rsid w:val="00063610"/>
    <w:rsid w:val="000639F4"/>
    <w:rsid w:val="00063F44"/>
    <w:rsid w:val="00065988"/>
    <w:rsid w:val="00067213"/>
    <w:rsid w:val="00070CD4"/>
    <w:rsid w:val="000738B3"/>
    <w:rsid w:val="00073DBE"/>
    <w:rsid w:val="00074202"/>
    <w:rsid w:val="000743F4"/>
    <w:rsid w:val="000744AA"/>
    <w:rsid w:val="000758CE"/>
    <w:rsid w:val="00077582"/>
    <w:rsid w:val="0008161A"/>
    <w:rsid w:val="00081C32"/>
    <w:rsid w:val="00083E41"/>
    <w:rsid w:val="00085B0F"/>
    <w:rsid w:val="00086788"/>
    <w:rsid w:val="00086A6E"/>
    <w:rsid w:val="00086B74"/>
    <w:rsid w:val="00086DCA"/>
    <w:rsid w:val="00087FC6"/>
    <w:rsid w:val="00090C30"/>
    <w:rsid w:val="00091030"/>
    <w:rsid w:val="000916E6"/>
    <w:rsid w:val="00091A0D"/>
    <w:rsid w:val="0009288B"/>
    <w:rsid w:val="00094817"/>
    <w:rsid w:val="0009610B"/>
    <w:rsid w:val="000A1395"/>
    <w:rsid w:val="000A6344"/>
    <w:rsid w:val="000A6AD5"/>
    <w:rsid w:val="000A7804"/>
    <w:rsid w:val="000B21DC"/>
    <w:rsid w:val="000B4D27"/>
    <w:rsid w:val="000B5A16"/>
    <w:rsid w:val="000B7B2D"/>
    <w:rsid w:val="000C04E5"/>
    <w:rsid w:val="000C0921"/>
    <w:rsid w:val="000C0C4F"/>
    <w:rsid w:val="000C3977"/>
    <w:rsid w:val="000C4BC6"/>
    <w:rsid w:val="000C4BE8"/>
    <w:rsid w:val="000C5A66"/>
    <w:rsid w:val="000C5C5F"/>
    <w:rsid w:val="000C6A8E"/>
    <w:rsid w:val="000C72FC"/>
    <w:rsid w:val="000C7CAB"/>
    <w:rsid w:val="000D16BE"/>
    <w:rsid w:val="000D50D9"/>
    <w:rsid w:val="000D5CFD"/>
    <w:rsid w:val="000D7408"/>
    <w:rsid w:val="000E1007"/>
    <w:rsid w:val="000E3FA4"/>
    <w:rsid w:val="000E4241"/>
    <w:rsid w:val="000E59F7"/>
    <w:rsid w:val="000E7A03"/>
    <w:rsid w:val="000F4664"/>
    <w:rsid w:val="000F4929"/>
    <w:rsid w:val="000F50EA"/>
    <w:rsid w:val="000F5BD6"/>
    <w:rsid w:val="001003C7"/>
    <w:rsid w:val="00102E76"/>
    <w:rsid w:val="001034A9"/>
    <w:rsid w:val="00104DE1"/>
    <w:rsid w:val="00107580"/>
    <w:rsid w:val="00112B8C"/>
    <w:rsid w:val="00114750"/>
    <w:rsid w:val="00115347"/>
    <w:rsid w:val="00121EB5"/>
    <w:rsid w:val="00124022"/>
    <w:rsid w:val="001245F5"/>
    <w:rsid w:val="0012476B"/>
    <w:rsid w:val="00125F9D"/>
    <w:rsid w:val="00127FFC"/>
    <w:rsid w:val="00131A6C"/>
    <w:rsid w:val="00131FB7"/>
    <w:rsid w:val="0013276A"/>
    <w:rsid w:val="00135D88"/>
    <w:rsid w:val="001365CA"/>
    <w:rsid w:val="00137250"/>
    <w:rsid w:val="001378D0"/>
    <w:rsid w:val="00141E3F"/>
    <w:rsid w:val="00142785"/>
    <w:rsid w:val="0014460D"/>
    <w:rsid w:val="0014681E"/>
    <w:rsid w:val="001474AA"/>
    <w:rsid w:val="0014773F"/>
    <w:rsid w:val="001511DC"/>
    <w:rsid w:val="00153555"/>
    <w:rsid w:val="00153ACA"/>
    <w:rsid w:val="00153C3A"/>
    <w:rsid w:val="00154650"/>
    <w:rsid w:val="00154EE4"/>
    <w:rsid w:val="00162018"/>
    <w:rsid w:val="0016330D"/>
    <w:rsid w:val="001633DA"/>
    <w:rsid w:val="0016608A"/>
    <w:rsid w:val="001669D0"/>
    <w:rsid w:val="001726F8"/>
    <w:rsid w:val="00175B9B"/>
    <w:rsid w:val="0017710A"/>
    <w:rsid w:val="00180568"/>
    <w:rsid w:val="00183F5D"/>
    <w:rsid w:val="001917F6"/>
    <w:rsid w:val="00192D1B"/>
    <w:rsid w:val="0019320A"/>
    <w:rsid w:val="001960BA"/>
    <w:rsid w:val="00197407"/>
    <w:rsid w:val="00197F46"/>
    <w:rsid w:val="001A159E"/>
    <w:rsid w:val="001A1C0E"/>
    <w:rsid w:val="001A253F"/>
    <w:rsid w:val="001A2889"/>
    <w:rsid w:val="001A35F6"/>
    <w:rsid w:val="001A7A4A"/>
    <w:rsid w:val="001B1291"/>
    <w:rsid w:val="001B2100"/>
    <w:rsid w:val="001B2162"/>
    <w:rsid w:val="001B41D3"/>
    <w:rsid w:val="001B47FB"/>
    <w:rsid w:val="001B48B4"/>
    <w:rsid w:val="001B6C25"/>
    <w:rsid w:val="001B7C92"/>
    <w:rsid w:val="001C08D4"/>
    <w:rsid w:val="001C0D53"/>
    <w:rsid w:val="001C22F8"/>
    <w:rsid w:val="001C312F"/>
    <w:rsid w:val="001C3645"/>
    <w:rsid w:val="001C3B9B"/>
    <w:rsid w:val="001C4A0F"/>
    <w:rsid w:val="001C5BDB"/>
    <w:rsid w:val="001C675A"/>
    <w:rsid w:val="001C7AD7"/>
    <w:rsid w:val="001D0C0E"/>
    <w:rsid w:val="001D1CD1"/>
    <w:rsid w:val="001D29F4"/>
    <w:rsid w:val="001D2C35"/>
    <w:rsid w:val="001D3B46"/>
    <w:rsid w:val="001D4F13"/>
    <w:rsid w:val="001D59FE"/>
    <w:rsid w:val="001D7AD3"/>
    <w:rsid w:val="001D7BBC"/>
    <w:rsid w:val="001D7D00"/>
    <w:rsid w:val="001E09EF"/>
    <w:rsid w:val="001E2CEA"/>
    <w:rsid w:val="001E51C9"/>
    <w:rsid w:val="001E560A"/>
    <w:rsid w:val="001E66A3"/>
    <w:rsid w:val="001E6FA0"/>
    <w:rsid w:val="001E7B85"/>
    <w:rsid w:val="001E7D45"/>
    <w:rsid w:val="001F171B"/>
    <w:rsid w:val="001F3E68"/>
    <w:rsid w:val="001F60CA"/>
    <w:rsid w:val="001F62E3"/>
    <w:rsid w:val="0020014F"/>
    <w:rsid w:val="00201639"/>
    <w:rsid w:val="00202EF1"/>
    <w:rsid w:val="002036F5"/>
    <w:rsid w:val="00204ECD"/>
    <w:rsid w:val="00205327"/>
    <w:rsid w:val="00206A59"/>
    <w:rsid w:val="002073AF"/>
    <w:rsid w:val="002121C7"/>
    <w:rsid w:val="00213819"/>
    <w:rsid w:val="002155F8"/>
    <w:rsid w:val="00215CBB"/>
    <w:rsid w:val="002200E1"/>
    <w:rsid w:val="00221F76"/>
    <w:rsid w:val="00225CF9"/>
    <w:rsid w:val="00225D8D"/>
    <w:rsid w:val="00226116"/>
    <w:rsid w:val="002303E0"/>
    <w:rsid w:val="00230E7C"/>
    <w:rsid w:val="00237174"/>
    <w:rsid w:val="00240B52"/>
    <w:rsid w:val="0024109E"/>
    <w:rsid w:val="00241A65"/>
    <w:rsid w:val="00242060"/>
    <w:rsid w:val="002424CA"/>
    <w:rsid w:val="00244247"/>
    <w:rsid w:val="0024437C"/>
    <w:rsid w:val="00244A4D"/>
    <w:rsid w:val="002455E8"/>
    <w:rsid w:val="00247C41"/>
    <w:rsid w:val="00247E4B"/>
    <w:rsid w:val="002510D8"/>
    <w:rsid w:val="0025156E"/>
    <w:rsid w:val="00252DDE"/>
    <w:rsid w:val="00253378"/>
    <w:rsid w:val="00254BA8"/>
    <w:rsid w:val="00260579"/>
    <w:rsid w:val="00261965"/>
    <w:rsid w:val="00262712"/>
    <w:rsid w:val="00266DD1"/>
    <w:rsid w:val="00271703"/>
    <w:rsid w:val="00272201"/>
    <w:rsid w:val="00272F81"/>
    <w:rsid w:val="00277A49"/>
    <w:rsid w:val="00280FF4"/>
    <w:rsid w:val="0028415E"/>
    <w:rsid w:val="00285F5C"/>
    <w:rsid w:val="00286BB9"/>
    <w:rsid w:val="00290403"/>
    <w:rsid w:val="00290C4F"/>
    <w:rsid w:val="00291AB6"/>
    <w:rsid w:val="00292AED"/>
    <w:rsid w:val="002941B9"/>
    <w:rsid w:val="002944E3"/>
    <w:rsid w:val="00297508"/>
    <w:rsid w:val="002A0C8E"/>
    <w:rsid w:val="002A2019"/>
    <w:rsid w:val="002A275A"/>
    <w:rsid w:val="002A3559"/>
    <w:rsid w:val="002B12F0"/>
    <w:rsid w:val="002B4561"/>
    <w:rsid w:val="002B6AAE"/>
    <w:rsid w:val="002C01BD"/>
    <w:rsid w:val="002C109E"/>
    <w:rsid w:val="002C1803"/>
    <w:rsid w:val="002C27C4"/>
    <w:rsid w:val="002C39A7"/>
    <w:rsid w:val="002C3EF1"/>
    <w:rsid w:val="002C4E1D"/>
    <w:rsid w:val="002C5A26"/>
    <w:rsid w:val="002D0FE8"/>
    <w:rsid w:val="002D2895"/>
    <w:rsid w:val="002D3094"/>
    <w:rsid w:val="002D384E"/>
    <w:rsid w:val="002D4688"/>
    <w:rsid w:val="002D4732"/>
    <w:rsid w:val="002D65F4"/>
    <w:rsid w:val="002D790F"/>
    <w:rsid w:val="002E0F78"/>
    <w:rsid w:val="002E2250"/>
    <w:rsid w:val="002E312E"/>
    <w:rsid w:val="002E3BD3"/>
    <w:rsid w:val="002E4776"/>
    <w:rsid w:val="002E48BE"/>
    <w:rsid w:val="002E52EF"/>
    <w:rsid w:val="002E5857"/>
    <w:rsid w:val="002E6253"/>
    <w:rsid w:val="002E76D2"/>
    <w:rsid w:val="002F0665"/>
    <w:rsid w:val="002F1A35"/>
    <w:rsid w:val="002F1EC3"/>
    <w:rsid w:val="002F3DF6"/>
    <w:rsid w:val="002F42B6"/>
    <w:rsid w:val="002F5218"/>
    <w:rsid w:val="002F667F"/>
    <w:rsid w:val="002F6938"/>
    <w:rsid w:val="003019DF"/>
    <w:rsid w:val="00306A48"/>
    <w:rsid w:val="003078FF"/>
    <w:rsid w:val="00314B49"/>
    <w:rsid w:val="00317EA2"/>
    <w:rsid w:val="00317EBF"/>
    <w:rsid w:val="003211B0"/>
    <w:rsid w:val="00321DD4"/>
    <w:rsid w:val="00321F08"/>
    <w:rsid w:val="00322590"/>
    <w:rsid w:val="00322699"/>
    <w:rsid w:val="00322C19"/>
    <w:rsid w:val="00322E80"/>
    <w:rsid w:val="0032405A"/>
    <w:rsid w:val="00325F75"/>
    <w:rsid w:val="003260DC"/>
    <w:rsid w:val="00334029"/>
    <w:rsid w:val="00335012"/>
    <w:rsid w:val="00336DC2"/>
    <w:rsid w:val="0033706E"/>
    <w:rsid w:val="00337E49"/>
    <w:rsid w:val="0034117C"/>
    <w:rsid w:val="00342247"/>
    <w:rsid w:val="00344042"/>
    <w:rsid w:val="00347173"/>
    <w:rsid w:val="00353C92"/>
    <w:rsid w:val="003550A4"/>
    <w:rsid w:val="00361C59"/>
    <w:rsid w:val="00362E19"/>
    <w:rsid w:val="00365C64"/>
    <w:rsid w:val="0037042B"/>
    <w:rsid w:val="00371B5A"/>
    <w:rsid w:val="00380A02"/>
    <w:rsid w:val="00381BBD"/>
    <w:rsid w:val="00382479"/>
    <w:rsid w:val="00385BDF"/>
    <w:rsid w:val="003912C5"/>
    <w:rsid w:val="00392318"/>
    <w:rsid w:val="00394116"/>
    <w:rsid w:val="0039711C"/>
    <w:rsid w:val="003A1A43"/>
    <w:rsid w:val="003A1BEE"/>
    <w:rsid w:val="003A2282"/>
    <w:rsid w:val="003A3DCE"/>
    <w:rsid w:val="003A711B"/>
    <w:rsid w:val="003B0E29"/>
    <w:rsid w:val="003B0F0D"/>
    <w:rsid w:val="003B2EBA"/>
    <w:rsid w:val="003B412F"/>
    <w:rsid w:val="003B7B3D"/>
    <w:rsid w:val="003B7F97"/>
    <w:rsid w:val="003C3361"/>
    <w:rsid w:val="003C33DC"/>
    <w:rsid w:val="003C3E75"/>
    <w:rsid w:val="003C6CA3"/>
    <w:rsid w:val="003D1A23"/>
    <w:rsid w:val="003D4670"/>
    <w:rsid w:val="003D7408"/>
    <w:rsid w:val="003E1B6E"/>
    <w:rsid w:val="003E2754"/>
    <w:rsid w:val="003E40E6"/>
    <w:rsid w:val="003E5186"/>
    <w:rsid w:val="003E630C"/>
    <w:rsid w:val="003E6440"/>
    <w:rsid w:val="003F311C"/>
    <w:rsid w:val="003F7CFF"/>
    <w:rsid w:val="00403723"/>
    <w:rsid w:val="004045E6"/>
    <w:rsid w:val="00411C96"/>
    <w:rsid w:val="00412869"/>
    <w:rsid w:val="0041416F"/>
    <w:rsid w:val="00415212"/>
    <w:rsid w:val="00416196"/>
    <w:rsid w:val="004178B6"/>
    <w:rsid w:val="0042062B"/>
    <w:rsid w:val="00421113"/>
    <w:rsid w:val="004225FE"/>
    <w:rsid w:val="00430701"/>
    <w:rsid w:val="00431534"/>
    <w:rsid w:val="00433B88"/>
    <w:rsid w:val="004427C8"/>
    <w:rsid w:val="0044344D"/>
    <w:rsid w:val="00443F22"/>
    <w:rsid w:val="00447EA3"/>
    <w:rsid w:val="0045058F"/>
    <w:rsid w:val="0045091C"/>
    <w:rsid w:val="0045096B"/>
    <w:rsid w:val="00450C0C"/>
    <w:rsid w:val="00452E33"/>
    <w:rsid w:val="00453404"/>
    <w:rsid w:val="00455934"/>
    <w:rsid w:val="004602C2"/>
    <w:rsid w:val="0046130A"/>
    <w:rsid w:val="004616BE"/>
    <w:rsid w:val="004623B3"/>
    <w:rsid w:val="00462A5A"/>
    <w:rsid w:val="004633D2"/>
    <w:rsid w:val="0047024C"/>
    <w:rsid w:val="004734DF"/>
    <w:rsid w:val="00476508"/>
    <w:rsid w:val="004831BC"/>
    <w:rsid w:val="004834D5"/>
    <w:rsid w:val="00483A7C"/>
    <w:rsid w:val="00484BFB"/>
    <w:rsid w:val="00485736"/>
    <w:rsid w:val="00485980"/>
    <w:rsid w:val="00486221"/>
    <w:rsid w:val="00487945"/>
    <w:rsid w:val="00494F29"/>
    <w:rsid w:val="00495083"/>
    <w:rsid w:val="004954EC"/>
    <w:rsid w:val="00495AF9"/>
    <w:rsid w:val="00496BE1"/>
    <w:rsid w:val="00497160"/>
    <w:rsid w:val="004A3553"/>
    <w:rsid w:val="004A3901"/>
    <w:rsid w:val="004A40B0"/>
    <w:rsid w:val="004B02AF"/>
    <w:rsid w:val="004B316E"/>
    <w:rsid w:val="004B4621"/>
    <w:rsid w:val="004B517A"/>
    <w:rsid w:val="004B5BD4"/>
    <w:rsid w:val="004B667A"/>
    <w:rsid w:val="004B7D65"/>
    <w:rsid w:val="004C1C31"/>
    <w:rsid w:val="004C342B"/>
    <w:rsid w:val="004C45A5"/>
    <w:rsid w:val="004C50F8"/>
    <w:rsid w:val="004C56A2"/>
    <w:rsid w:val="004C7FCE"/>
    <w:rsid w:val="004D02EB"/>
    <w:rsid w:val="004D1602"/>
    <w:rsid w:val="004D279A"/>
    <w:rsid w:val="004D27B1"/>
    <w:rsid w:val="004D4D8E"/>
    <w:rsid w:val="004D4E9D"/>
    <w:rsid w:val="004D6556"/>
    <w:rsid w:val="004E015C"/>
    <w:rsid w:val="004E1DF9"/>
    <w:rsid w:val="004E3A5E"/>
    <w:rsid w:val="004E42AA"/>
    <w:rsid w:val="004E4AF9"/>
    <w:rsid w:val="004E6DB3"/>
    <w:rsid w:val="004F0121"/>
    <w:rsid w:val="004F094B"/>
    <w:rsid w:val="004F3371"/>
    <w:rsid w:val="004F3B5A"/>
    <w:rsid w:val="004F47D9"/>
    <w:rsid w:val="004F4CDE"/>
    <w:rsid w:val="0050036A"/>
    <w:rsid w:val="005007A0"/>
    <w:rsid w:val="005007B4"/>
    <w:rsid w:val="00502E00"/>
    <w:rsid w:val="00503C5B"/>
    <w:rsid w:val="005042FF"/>
    <w:rsid w:val="00504499"/>
    <w:rsid w:val="005050FE"/>
    <w:rsid w:val="00505EF2"/>
    <w:rsid w:val="00505FC9"/>
    <w:rsid w:val="00510AB5"/>
    <w:rsid w:val="00510C96"/>
    <w:rsid w:val="00511DA1"/>
    <w:rsid w:val="00514947"/>
    <w:rsid w:val="00514C48"/>
    <w:rsid w:val="00514F41"/>
    <w:rsid w:val="00514F53"/>
    <w:rsid w:val="0052116B"/>
    <w:rsid w:val="0052292F"/>
    <w:rsid w:val="00523440"/>
    <w:rsid w:val="00524333"/>
    <w:rsid w:val="005258D5"/>
    <w:rsid w:val="0052757C"/>
    <w:rsid w:val="00532F58"/>
    <w:rsid w:val="00533A56"/>
    <w:rsid w:val="00534A06"/>
    <w:rsid w:val="005355E9"/>
    <w:rsid w:val="00536E54"/>
    <w:rsid w:val="005378D3"/>
    <w:rsid w:val="00541DA9"/>
    <w:rsid w:val="00542EC6"/>
    <w:rsid w:val="005430E8"/>
    <w:rsid w:val="0055089E"/>
    <w:rsid w:val="00550B29"/>
    <w:rsid w:val="005534C3"/>
    <w:rsid w:val="0055393A"/>
    <w:rsid w:val="00553DBE"/>
    <w:rsid w:val="005540C1"/>
    <w:rsid w:val="00555EBB"/>
    <w:rsid w:val="00556941"/>
    <w:rsid w:val="0056008A"/>
    <w:rsid w:val="00561B7F"/>
    <w:rsid w:val="005627E7"/>
    <w:rsid w:val="005639B1"/>
    <w:rsid w:val="005644D2"/>
    <w:rsid w:val="00565D7B"/>
    <w:rsid w:val="0057038F"/>
    <w:rsid w:val="005714A4"/>
    <w:rsid w:val="0057265C"/>
    <w:rsid w:val="00574242"/>
    <w:rsid w:val="0057446E"/>
    <w:rsid w:val="00574C15"/>
    <w:rsid w:val="00580D6E"/>
    <w:rsid w:val="00582879"/>
    <w:rsid w:val="00583ADB"/>
    <w:rsid w:val="0058461E"/>
    <w:rsid w:val="00584BEF"/>
    <w:rsid w:val="00587F6A"/>
    <w:rsid w:val="00591E02"/>
    <w:rsid w:val="00593865"/>
    <w:rsid w:val="0059507F"/>
    <w:rsid w:val="00596BDD"/>
    <w:rsid w:val="005A2E94"/>
    <w:rsid w:val="005A4038"/>
    <w:rsid w:val="005A6498"/>
    <w:rsid w:val="005B1FAC"/>
    <w:rsid w:val="005B2693"/>
    <w:rsid w:val="005B2703"/>
    <w:rsid w:val="005B2AC3"/>
    <w:rsid w:val="005B2CDD"/>
    <w:rsid w:val="005B2E69"/>
    <w:rsid w:val="005B3C31"/>
    <w:rsid w:val="005B4ED1"/>
    <w:rsid w:val="005B726A"/>
    <w:rsid w:val="005C1660"/>
    <w:rsid w:val="005C2208"/>
    <w:rsid w:val="005C268D"/>
    <w:rsid w:val="005C26B4"/>
    <w:rsid w:val="005C5754"/>
    <w:rsid w:val="005C70D3"/>
    <w:rsid w:val="005D03EF"/>
    <w:rsid w:val="005D0E47"/>
    <w:rsid w:val="005D1E44"/>
    <w:rsid w:val="005D331C"/>
    <w:rsid w:val="005D586A"/>
    <w:rsid w:val="005D5D65"/>
    <w:rsid w:val="005E1182"/>
    <w:rsid w:val="005E3387"/>
    <w:rsid w:val="005E3EA3"/>
    <w:rsid w:val="005E3F91"/>
    <w:rsid w:val="005F0B40"/>
    <w:rsid w:val="005F1B96"/>
    <w:rsid w:val="005F519B"/>
    <w:rsid w:val="005F5FD9"/>
    <w:rsid w:val="006000C2"/>
    <w:rsid w:val="00600D12"/>
    <w:rsid w:val="0060268D"/>
    <w:rsid w:val="0060373A"/>
    <w:rsid w:val="0060489B"/>
    <w:rsid w:val="00607A75"/>
    <w:rsid w:val="00612168"/>
    <w:rsid w:val="00612E82"/>
    <w:rsid w:val="00613B0C"/>
    <w:rsid w:val="00614541"/>
    <w:rsid w:val="0061690A"/>
    <w:rsid w:val="00617E1E"/>
    <w:rsid w:val="00620C6D"/>
    <w:rsid w:val="0062393E"/>
    <w:rsid w:val="00625538"/>
    <w:rsid w:val="00625A89"/>
    <w:rsid w:val="0062602D"/>
    <w:rsid w:val="00626DAC"/>
    <w:rsid w:val="00627B9F"/>
    <w:rsid w:val="00631C84"/>
    <w:rsid w:val="006331B5"/>
    <w:rsid w:val="006338AD"/>
    <w:rsid w:val="00633E96"/>
    <w:rsid w:val="00635513"/>
    <w:rsid w:val="00637417"/>
    <w:rsid w:val="00637B23"/>
    <w:rsid w:val="006448A8"/>
    <w:rsid w:val="00647F88"/>
    <w:rsid w:val="006512C6"/>
    <w:rsid w:val="0065194F"/>
    <w:rsid w:val="006520B2"/>
    <w:rsid w:val="0065432E"/>
    <w:rsid w:val="006555CC"/>
    <w:rsid w:val="0065591E"/>
    <w:rsid w:val="00663544"/>
    <w:rsid w:val="00664F22"/>
    <w:rsid w:val="00670D16"/>
    <w:rsid w:val="00673380"/>
    <w:rsid w:val="00673F70"/>
    <w:rsid w:val="00674EEE"/>
    <w:rsid w:val="0067516C"/>
    <w:rsid w:val="00675FC5"/>
    <w:rsid w:val="006767F3"/>
    <w:rsid w:val="00677193"/>
    <w:rsid w:val="006835EB"/>
    <w:rsid w:val="00683926"/>
    <w:rsid w:val="006847FD"/>
    <w:rsid w:val="00686DE3"/>
    <w:rsid w:val="00686DE9"/>
    <w:rsid w:val="00687AB5"/>
    <w:rsid w:val="006A046A"/>
    <w:rsid w:val="006A0CAB"/>
    <w:rsid w:val="006A2C7E"/>
    <w:rsid w:val="006A3343"/>
    <w:rsid w:val="006A3996"/>
    <w:rsid w:val="006A63A9"/>
    <w:rsid w:val="006B04C4"/>
    <w:rsid w:val="006B0C86"/>
    <w:rsid w:val="006B13EC"/>
    <w:rsid w:val="006B1C88"/>
    <w:rsid w:val="006B27B2"/>
    <w:rsid w:val="006B3084"/>
    <w:rsid w:val="006B6281"/>
    <w:rsid w:val="006B65A7"/>
    <w:rsid w:val="006C083C"/>
    <w:rsid w:val="006C0A5F"/>
    <w:rsid w:val="006C2641"/>
    <w:rsid w:val="006C2CCE"/>
    <w:rsid w:val="006C326A"/>
    <w:rsid w:val="006C4B0D"/>
    <w:rsid w:val="006C4CCF"/>
    <w:rsid w:val="006C5712"/>
    <w:rsid w:val="006D0A14"/>
    <w:rsid w:val="006D3AA1"/>
    <w:rsid w:val="006D5ACB"/>
    <w:rsid w:val="006D6EBD"/>
    <w:rsid w:val="006D6FE1"/>
    <w:rsid w:val="006D7E8A"/>
    <w:rsid w:val="006E1D46"/>
    <w:rsid w:val="006E26A8"/>
    <w:rsid w:val="006E387B"/>
    <w:rsid w:val="006E675B"/>
    <w:rsid w:val="006E6A99"/>
    <w:rsid w:val="006F1830"/>
    <w:rsid w:val="00702139"/>
    <w:rsid w:val="00703FFF"/>
    <w:rsid w:val="00711FAA"/>
    <w:rsid w:val="0071325C"/>
    <w:rsid w:val="00713D74"/>
    <w:rsid w:val="00713DDF"/>
    <w:rsid w:val="00716EAB"/>
    <w:rsid w:val="007176F9"/>
    <w:rsid w:val="00721A9B"/>
    <w:rsid w:val="00721BE6"/>
    <w:rsid w:val="00725D12"/>
    <w:rsid w:val="00727FB7"/>
    <w:rsid w:val="00730BA0"/>
    <w:rsid w:val="00730C47"/>
    <w:rsid w:val="00731ACF"/>
    <w:rsid w:val="00732656"/>
    <w:rsid w:val="00732E66"/>
    <w:rsid w:val="007339E1"/>
    <w:rsid w:val="00734A46"/>
    <w:rsid w:val="007368D7"/>
    <w:rsid w:val="00737839"/>
    <w:rsid w:val="0074170F"/>
    <w:rsid w:val="00742984"/>
    <w:rsid w:val="0074397C"/>
    <w:rsid w:val="00744371"/>
    <w:rsid w:val="00746BF7"/>
    <w:rsid w:val="00747C15"/>
    <w:rsid w:val="00747FCE"/>
    <w:rsid w:val="00750306"/>
    <w:rsid w:val="00750D75"/>
    <w:rsid w:val="00750E4C"/>
    <w:rsid w:val="00753D06"/>
    <w:rsid w:val="00755BF3"/>
    <w:rsid w:val="00756804"/>
    <w:rsid w:val="00757846"/>
    <w:rsid w:val="00757E7C"/>
    <w:rsid w:val="0076041B"/>
    <w:rsid w:val="00762182"/>
    <w:rsid w:val="00764965"/>
    <w:rsid w:val="00767FF1"/>
    <w:rsid w:val="00770786"/>
    <w:rsid w:val="00770E0A"/>
    <w:rsid w:val="00772EBF"/>
    <w:rsid w:val="007740DB"/>
    <w:rsid w:val="00776948"/>
    <w:rsid w:val="00776FD0"/>
    <w:rsid w:val="007779F6"/>
    <w:rsid w:val="007802C5"/>
    <w:rsid w:val="007806F0"/>
    <w:rsid w:val="0078245C"/>
    <w:rsid w:val="00782A35"/>
    <w:rsid w:val="00784984"/>
    <w:rsid w:val="00786274"/>
    <w:rsid w:val="00787474"/>
    <w:rsid w:val="00790244"/>
    <w:rsid w:val="00790A44"/>
    <w:rsid w:val="0079176F"/>
    <w:rsid w:val="00791938"/>
    <w:rsid w:val="007926A8"/>
    <w:rsid w:val="00792B74"/>
    <w:rsid w:val="0079305C"/>
    <w:rsid w:val="0079378C"/>
    <w:rsid w:val="00795521"/>
    <w:rsid w:val="0079555A"/>
    <w:rsid w:val="0079784C"/>
    <w:rsid w:val="007A1B3F"/>
    <w:rsid w:val="007A228E"/>
    <w:rsid w:val="007A4F63"/>
    <w:rsid w:val="007B0316"/>
    <w:rsid w:val="007B15D2"/>
    <w:rsid w:val="007B1D87"/>
    <w:rsid w:val="007B22AB"/>
    <w:rsid w:val="007B3060"/>
    <w:rsid w:val="007B4205"/>
    <w:rsid w:val="007B5ED2"/>
    <w:rsid w:val="007B7F55"/>
    <w:rsid w:val="007C0E46"/>
    <w:rsid w:val="007C56A0"/>
    <w:rsid w:val="007C666B"/>
    <w:rsid w:val="007C76F5"/>
    <w:rsid w:val="007C788B"/>
    <w:rsid w:val="007D18AD"/>
    <w:rsid w:val="007D231B"/>
    <w:rsid w:val="007D23D8"/>
    <w:rsid w:val="007E03F3"/>
    <w:rsid w:val="007E08A1"/>
    <w:rsid w:val="007E2518"/>
    <w:rsid w:val="007E28C6"/>
    <w:rsid w:val="007E7F94"/>
    <w:rsid w:val="007F189B"/>
    <w:rsid w:val="007F40D3"/>
    <w:rsid w:val="007F6326"/>
    <w:rsid w:val="007F6D9F"/>
    <w:rsid w:val="007F6DBE"/>
    <w:rsid w:val="007F6DF5"/>
    <w:rsid w:val="007F77DF"/>
    <w:rsid w:val="00800906"/>
    <w:rsid w:val="008031B9"/>
    <w:rsid w:val="00804BD5"/>
    <w:rsid w:val="0080564B"/>
    <w:rsid w:val="00805FEF"/>
    <w:rsid w:val="00810BDC"/>
    <w:rsid w:val="0081347D"/>
    <w:rsid w:val="0081504F"/>
    <w:rsid w:val="00816538"/>
    <w:rsid w:val="0082324D"/>
    <w:rsid w:val="0083000F"/>
    <w:rsid w:val="00830BFF"/>
    <w:rsid w:val="008311E6"/>
    <w:rsid w:val="00832E65"/>
    <w:rsid w:val="00836F73"/>
    <w:rsid w:val="00841215"/>
    <w:rsid w:val="008431DF"/>
    <w:rsid w:val="0084707D"/>
    <w:rsid w:val="008500F3"/>
    <w:rsid w:val="00850785"/>
    <w:rsid w:val="00850B1D"/>
    <w:rsid w:val="00852845"/>
    <w:rsid w:val="00853CE7"/>
    <w:rsid w:val="0085545E"/>
    <w:rsid w:val="008560B5"/>
    <w:rsid w:val="0085697A"/>
    <w:rsid w:val="00856BD8"/>
    <w:rsid w:val="00856EB4"/>
    <w:rsid w:val="008627BF"/>
    <w:rsid w:val="00863791"/>
    <w:rsid w:val="008644A9"/>
    <w:rsid w:val="0086589A"/>
    <w:rsid w:val="00870859"/>
    <w:rsid w:val="00870914"/>
    <w:rsid w:val="00870C57"/>
    <w:rsid w:val="008715BE"/>
    <w:rsid w:val="008724C3"/>
    <w:rsid w:val="0087342C"/>
    <w:rsid w:val="00880A6C"/>
    <w:rsid w:val="008812F9"/>
    <w:rsid w:val="00881906"/>
    <w:rsid w:val="0088491E"/>
    <w:rsid w:val="00884F1C"/>
    <w:rsid w:val="00884FDC"/>
    <w:rsid w:val="00885649"/>
    <w:rsid w:val="00885684"/>
    <w:rsid w:val="0088759E"/>
    <w:rsid w:val="00892A1B"/>
    <w:rsid w:val="008931DE"/>
    <w:rsid w:val="00893904"/>
    <w:rsid w:val="008948E1"/>
    <w:rsid w:val="00894953"/>
    <w:rsid w:val="00896F61"/>
    <w:rsid w:val="00897D94"/>
    <w:rsid w:val="008A00BB"/>
    <w:rsid w:val="008A29B7"/>
    <w:rsid w:val="008A4339"/>
    <w:rsid w:val="008A52D5"/>
    <w:rsid w:val="008A5B33"/>
    <w:rsid w:val="008A7313"/>
    <w:rsid w:val="008B01F1"/>
    <w:rsid w:val="008B077D"/>
    <w:rsid w:val="008B15C7"/>
    <w:rsid w:val="008B2462"/>
    <w:rsid w:val="008B2B9C"/>
    <w:rsid w:val="008B4E4C"/>
    <w:rsid w:val="008B61AE"/>
    <w:rsid w:val="008B7CA0"/>
    <w:rsid w:val="008C2E8F"/>
    <w:rsid w:val="008C39FE"/>
    <w:rsid w:val="008C602F"/>
    <w:rsid w:val="008D1E8C"/>
    <w:rsid w:val="008D2C9A"/>
    <w:rsid w:val="008D32D6"/>
    <w:rsid w:val="008D66EA"/>
    <w:rsid w:val="008D7C6E"/>
    <w:rsid w:val="008E0001"/>
    <w:rsid w:val="008E109E"/>
    <w:rsid w:val="008E35DF"/>
    <w:rsid w:val="008E5481"/>
    <w:rsid w:val="008E54ED"/>
    <w:rsid w:val="008E6934"/>
    <w:rsid w:val="008E74B3"/>
    <w:rsid w:val="008F0F42"/>
    <w:rsid w:val="008F1034"/>
    <w:rsid w:val="008F18DF"/>
    <w:rsid w:val="008F2182"/>
    <w:rsid w:val="00900113"/>
    <w:rsid w:val="00902681"/>
    <w:rsid w:val="00902A83"/>
    <w:rsid w:val="00902AC1"/>
    <w:rsid w:val="00903AA8"/>
    <w:rsid w:val="0090418C"/>
    <w:rsid w:val="009048D5"/>
    <w:rsid w:val="00904ADF"/>
    <w:rsid w:val="009072A0"/>
    <w:rsid w:val="00907823"/>
    <w:rsid w:val="00907C97"/>
    <w:rsid w:val="00910ADD"/>
    <w:rsid w:val="009126B3"/>
    <w:rsid w:val="00914EF6"/>
    <w:rsid w:val="00924594"/>
    <w:rsid w:val="00924977"/>
    <w:rsid w:val="00926000"/>
    <w:rsid w:val="00927B04"/>
    <w:rsid w:val="009300E5"/>
    <w:rsid w:val="00931D94"/>
    <w:rsid w:val="00932711"/>
    <w:rsid w:val="00936444"/>
    <w:rsid w:val="009370EC"/>
    <w:rsid w:val="00937BF1"/>
    <w:rsid w:val="009437D5"/>
    <w:rsid w:val="009447D0"/>
    <w:rsid w:val="00945CD8"/>
    <w:rsid w:val="00946C63"/>
    <w:rsid w:val="00951C08"/>
    <w:rsid w:val="00951E93"/>
    <w:rsid w:val="00953571"/>
    <w:rsid w:val="00953EB3"/>
    <w:rsid w:val="00954A97"/>
    <w:rsid w:val="00961D8E"/>
    <w:rsid w:val="0096211B"/>
    <w:rsid w:val="009625B2"/>
    <w:rsid w:val="009635AC"/>
    <w:rsid w:val="00963770"/>
    <w:rsid w:val="009641E7"/>
    <w:rsid w:val="00971E2F"/>
    <w:rsid w:val="0097274D"/>
    <w:rsid w:val="00973B07"/>
    <w:rsid w:val="00973E13"/>
    <w:rsid w:val="0097475B"/>
    <w:rsid w:val="00974986"/>
    <w:rsid w:val="00975635"/>
    <w:rsid w:val="00975DE8"/>
    <w:rsid w:val="00977894"/>
    <w:rsid w:val="00977A89"/>
    <w:rsid w:val="00982296"/>
    <w:rsid w:val="009827CC"/>
    <w:rsid w:val="009851D2"/>
    <w:rsid w:val="009868B3"/>
    <w:rsid w:val="00986A8E"/>
    <w:rsid w:val="00986C3E"/>
    <w:rsid w:val="009870DC"/>
    <w:rsid w:val="0099065E"/>
    <w:rsid w:val="009935E8"/>
    <w:rsid w:val="009938F1"/>
    <w:rsid w:val="00994753"/>
    <w:rsid w:val="00995E8A"/>
    <w:rsid w:val="009A1467"/>
    <w:rsid w:val="009A731A"/>
    <w:rsid w:val="009B0E98"/>
    <w:rsid w:val="009B2796"/>
    <w:rsid w:val="009B3C4E"/>
    <w:rsid w:val="009C32AE"/>
    <w:rsid w:val="009C403D"/>
    <w:rsid w:val="009C46B9"/>
    <w:rsid w:val="009C527E"/>
    <w:rsid w:val="009C628B"/>
    <w:rsid w:val="009C63E1"/>
    <w:rsid w:val="009C7BF6"/>
    <w:rsid w:val="009D0261"/>
    <w:rsid w:val="009D0D62"/>
    <w:rsid w:val="009D11EC"/>
    <w:rsid w:val="009D2A48"/>
    <w:rsid w:val="009D3795"/>
    <w:rsid w:val="009D40F7"/>
    <w:rsid w:val="009D512A"/>
    <w:rsid w:val="009D547E"/>
    <w:rsid w:val="009D5791"/>
    <w:rsid w:val="009D5F3E"/>
    <w:rsid w:val="009D6677"/>
    <w:rsid w:val="009D79A3"/>
    <w:rsid w:val="009E0255"/>
    <w:rsid w:val="009E1985"/>
    <w:rsid w:val="009E1FF9"/>
    <w:rsid w:val="009E204D"/>
    <w:rsid w:val="009E262A"/>
    <w:rsid w:val="009E4344"/>
    <w:rsid w:val="009E43B0"/>
    <w:rsid w:val="009E4B06"/>
    <w:rsid w:val="009E719E"/>
    <w:rsid w:val="009E777D"/>
    <w:rsid w:val="009E79D6"/>
    <w:rsid w:val="009F0514"/>
    <w:rsid w:val="009F07E5"/>
    <w:rsid w:val="009F117C"/>
    <w:rsid w:val="009F1934"/>
    <w:rsid w:val="009F25A9"/>
    <w:rsid w:val="009F43A5"/>
    <w:rsid w:val="009F5EFD"/>
    <w:rsid w:val="00A01B5A"/>
    <w:rsid w:val="00A021BF"/>
    <w:rsid w:val="00A02D68"/>
    <w:rsid w:val="00A0474A"/>
    <w:rsid w:val="00A04BA9"/>
    <w:rsid w:val="00A04BE2"/>
    <w:rsid w:val="00A05C86"/>
    <w:rsid w:val="00A06D21"/>
    <w:rsid w:val="00A075B8"/>
    <w:rsid w:val="00A13811"/>
    <w:rsid w:val="00A14DFF"/>
    <w:rsid w:val="00A150AC"/>
    <w:rsid w:val="00A173C2"/>
    <w:rsid w:val="00A22385"/>
    <w:rsid w:val="00A224DA"/>
    <w:rsid w:val="00A23E51"/>
    <w:rsid w:val="00A25E8B"/>
    <w:rsid w:val="00A26EBB"/>
    <w:rsid w:val="00A31FDB"/>
    <w:rsid w:val="00A36834"/>
    <w:rsid w:val="00A37062"/>
    <w:rsid w:val="00A374A7"/>
    <w:rsid w:val="00A42C5D"/>
    <w:rsid w:val="00A43BA1"/>
    <w:rsid w:val="00A441D3"/>
    <w:rsid w:val="00A44C46"/>
    <w:rsid w:val="00A50058"/>
    <w:rsid w:val="00A51FD6"/>
    <w:rsid w:val="00A52D1F"/>
    <w:rsid w:val="00A55701"/>
    <w:rsid w:val="00A6088A"/>
    <w:rsid w:val="00A6287F"/>
    <w:rsid w:val="00A6457D"/>
    <w:rsid w:val="00A6513F"/>
    <w:rsid w:val="00A6665E"/>
    <w:rsid w:val="00A70ED8"/>
    <w:rsid w:val="00A713FE"/>
    <w:rsid w:val="00A80D69"/>
    <w:rsid w:val="00A80EC0"/>
    <w:rsid w:val="00A821F0"/>
    <w:rsid w:val="00A836F4"/>
    <w:rsid w:val="00A85087"/>
    <w:rsid w:val="00A85810"/>
    <w:rsid w:val="00A858A5"/>
    <w:rsid w:val="00A85BEC"/>
    <w:rsid w:val="00A8754D"/>
    <w:rsid w:val="00A87CE4"/>
    <w:rsid w:val="00A90B7B"/>
    <w:rsid w:val="00A9318D"/>
    <w:rsid w:val="00A9321D"/>
    <w:rsid w:val="00A95FB8"/>
    <w:rsid w:val="00AA0BA6"/>
    <w:rsid w:val="00AA2B59"/>
    <w:rsid w:val="00AA2F33"/>
    <w:rsid w:val="00AA2F38"/>
    <w:rsid w:val="00AA32A5"/>
    <w:rsid w:val="00AA363E"/>
    <w:rsid w:val="00AA4B5C"/>
    <w:rsid w:val="00AA541F"/>
    <w:rsid w:val="00AA6D53"/>
    <w:rsid w:val="00AB012F"/>
    <w:rsid w:val="00AB1CCB"/>
    <w:rsid w:val="00AB1DD7"/>
    <w:rsid w:val="00AB368C"/>
    <w:rsid w:val="00AB468E"/>
    <w:rsid w:val="00AB49BD"/>
    <w:rsid w:val="00AB57F9"/>
    <w:rsid w:val="00AB6516"/>
    <w:rsid w:val="00AC044A"/>
    <w:rsid w:val="00AC11EB"/>
    <w:rsid w:val="00AC4F17"/>
    <w:rsid w:val="00AD1193"/>
    <w:rsid w:val="00AD2DEB"/>
    <w:rsid w:val="00AD494F"/>
    <w:rsid w:val="00AD5101"/>
    <w:rsid w:val="00AD5882"/>
    <w:rsid w:val="00AD7751"/>
    <w:rsid w:val="00AD7B51"/>
    <w:rsid w:val="00AD7D98"/>
    <w:rsid w:val="00AE02B3"/>
    <w:rsid w:val="00AE1B0E"/>
    <w:rsid w:val="00AE1D9D"/>
    <w:rsid w:val="00AE2782"/>
    <w:rsid w:val="00AE37AF"/>
    <w:rsid w:val="00AE42AB"/>
    <w:rsid w:val="00AE5710"/>
    <w:rsid w:val="00AE6C6B"/>
    <w:rsid w:val="00AE70D8"/>
    <w:rsid w:val="00AF382C"/>
    <w:rsid w:val="00AF56D2"/>
    <w:rsid w:val="00B00D35"/>
    <w:rsid w:val="00B04408"/>
    <w:rsid w:val="00B0557F"/>
    <w:rsid w:val="00B06427"/>
    <w:rsid w:val="00B10225"/>
    <w:rsid w:val="00B10D47"/>
    <w:rsid w:val="00B10EF4"/>
    <w:rsid w:val="00B10FAA"/>
    <w:rsid w:val="00B11085"/>
    <w:rsid w:val="00B11FB7"/>
    <w:rsid w:val="00B13125"/>
    <w:rsid w:val="00B145A4"/>
    <w:rsid w:val="00B14E2A"/>
    <w:rsid w:val="00B15511"/>
    <w:rsid w:val="00B15B0F"/>
    <w:rsid w:val="00B163E1"/>
    <w:rsid w:val="00B17D5F"/>
    <w:rsid w:val="00B20A04"/>
    <w:rsid w:val="00B20F1F"/>
    <w:rsid w:val="00B21E57"/>
    <w:rsid w:val="00B22090"/>
    <w:rsid w:val="00B230C7"/>
    <w:rsid w:val="00B243F5"/>
    <w:rsid w:val="00B25D4E"/>
    <w:rsid w:val="00B331A1"/>
    <w:rsid w:val="00B33EF1"/>
    <w:rsid w:val="00B353FE"/>
    <w:rsid w:val="00B407EC"/>
    <w:rsid w:val="00B44187"/>
    <w:rsid w:val="00B460B5"/>
    <w:rsid w:val="00B4726D"/>
    <w:rsid w:val="00B52367"/>
    <w:rsid w:val="00B553D5"/>
    <w:rsid w:val="00B558DA"/>
    <w:rsid w:val="00B5768D"/>
    <w:rsid w:val="00B577DF"/>
    <w:rsid w:val="00B624B1"/>
    <w:rsid w:val="00B62F91"/>
    <w:rsid w:val="00B64C2D"/>
    <w:rsid w:val="00B66019"/>
    <w:rsid w:val="00B66B7E"/>
    <w:rsid w:val="00B67031"/>
    <w:rsid w:val="00B7036E"/>
    <w:rsid w:val="00B743D9"/>
    <w:rsid w:val="00B80BF5"/>
    <w:rsid w:val="00B815FB"/>
    <w:rsid w:val="00B81719"/>
    <w:rsid w:val="00B8406B"/>
    <w:rsid w:val="00B84266"/>
    <w:rsid w:val="00B86B27"/>
    <w:rsid w:val="00B921C7"/>
    <w:rsid w:val="00B92CD2"/>
    <w:rsid w:val="00B93CD0"/>
    <w:rsid w:val="00B94575"/>
    <w:rsid w:val="00B945E0"/>
    <w:rsid w:val="00B96513"/>
    <w:rsid w:val="00B96C27"/>
    <w:rsid w:val="00B97A36"/>
    <w:rsid w:val="00BA0D8D"/>
    <w:rsid w:val="00BA1F6E"/>
    <w:rsid w:val="00BA2038"/>
    <w:rsid w:val="00BA329E"/>
    <w:rsid w:val="00BA53FC"/>
    <w:rsid w:val="00BA7D58"/>
    <w:rsid w:val="00BB0282"/>
    <w:rsid w:val="00BB3E51"/>
    <w:rsid w:val="00BB3F50"/>
    <w:rsid w:val="00BB7730"/>
    <w:rsid w:val="00BC0A2B"/>
    <w:rsid w:val="00BC4834"/>
    <w:rsid w:val="00BD54D2"/>
    <w:rsid w:val="00BD59E1"/>
    <w:rsid w:val="00BD7484"/>
    <w:rsid w:val="00BD75FE"/>
    <w:rsid w:val="00BE19AD"/>
    <w:rsid w:val="00BE3107"/>
    <w:rsid w:val="00BE310E"/>
    <w:rsid w:val="00BE5268"/>
    <w:rsid w:val="00BE6DAA"/>
    <w:rsid w:val="00BF0734"/>
    <w:rsid w:val="00BF0DC9"/>
    <w:rsid w:val="00BF5CEE"/>
    <w:rsid w:val="00BF6B0C"/>
    <w:rsid w:val="00C0037C"/>
    <w:rsid w:val="00C00F97"/>
    <w:rsid w:val="00C029E6"/>
    <w:rsid w:val="00C04054"/>
    <w:rsid w:val="00C04F00"/>
    <w:rsid w:val="00C058FB"/>
    <w:rsid w:val="00C06455"/>
    <w:rsid w:val="00C10A94"/>
    <w:rsid w:val="00C155B5"/>
    <w:rsid w:val="00C17454"/>
    <w:rsid w:val="00C20D2D"/>
    <w:rsid w:val="00C2137E"/>
    <w:rsid w:val="00C2153B"/>
    <w:rsid w:val="00C2292D"/>
    <w:rsid w:val="00C23A99"/>
    <w:rsid w:val="00C24408"/>
    <w:rsid w:val="00C24D9C"/>
    <w:rsid w:val="00C2530A"/>
    <w:rsid w:val="00C2653C"/>
    <w:rsid w:val="00C26D9E"/>
    <w:rsid w:val="00C30D3A"/>
    <w:rsid w:val="00C34772"/>
    <w:rsid w:val="00C35039"/>
    <w:rsid w:val="00C3537B"/>
    <w:rsid w:val="00C360AC"/>
    <w:rsid w:val="00C36A5D"/>
    <w:rsid w:val="00C379A2"/>
    <w:rsid w:val="00C37C5E"/>
    <w:rsid w:val="00C401B1"/>
    <w:rsid w:val="00C41B18"/>
    <w:rsid w:val="00C43AF3"/>
    <w:rsid w:val="00C43CB5"/>
    <w:rsid w:val="00C44A05"/>
    <w:rsid w:val="00C4540F"/>
    <w:rsid w:val="00C46CAF"/>
    <w:rsid w:val="00C46EE2"/>
    <w:rsid w:val="00C52838"/>
    <w:rsid w:val="00C56CAB"/>
    <w:rsid w:val="00C57870"/>
    <w:rsid w:val="00C608D1"/>
    <w:rsid w:val="00C64420"/>
    <w:rsid w:val="00C64A81"/>
    <w:rsid w:val="00C65347"/>
    <w:rsid w:val="00C6599C"/>
    <w:rsid w:val="00C66B65"/>
    <w:rsid w:val="00C6711A"/>
    <w:rsid w:val="00C73327"/>
    <w:rsid w:val="00C75C0A"/>
    <w:rsid w:val="00C76E86"/>
    <w:rsid w:val="00C77F33"/>
    <w:rsid w:val="00C80FDE"/>
    <w:rsid w:val="00C8219D"/>
    <w:rsid w:val="00C82A6B"/>
    <w:rsid w:val="00C83C3D"/>
    <w:rsid w:val="00C8463E"/>
    <w:rsid w:val="00C85475"/>
    <w:rsid w:val="00C87F48"/>
    <w:rsid w:val="00C90974"/>
    <w:rsid w:val="00C93385"/>
    <w:rsid w:val="00C93945"/>
    <w:rsid w:val="00C93B47"/>
    <w:rsid w:val="00C96068"/>
    <w:rsid w:val="00C966CA"/>
    <w:rsid w:val="00C96AB8"/>
    <w:rsid w:val="00CA03D7"/>
    <w:rsid w:val="00CA3ADC"/>
    <w:rsid w:val="00CA3CBC"/>
    <w:rsid w:val="00CA5661"/>
    <w:rsid w:val="00CA63A8"/>
    <w:rsid w:val="00CA72A7"/>
    <w:rsid w:val="00CB1666"/>
    <w:rsid w:val="00CB2731"/>
    <w:rsid w:val="00CB3270"/>
    <w:rsid w:val="00CB3A86"/>
    <w:rsid w:val="00CC08C9"/>
    <w:rsid w:val="00CC329A"/>
    <w:rsid w:val="00CC4D5F"/>
    <w:rsid w:val="00CC5879"/>
    <w:rsid w:val="00CC5984"/>
    <w:rsid w:val="00CC5A11"/>
    <w:rsid w:val="00CC6BB3"/>
    <w:rsid w:val="00CD0556"/>
    <w:rsid w:val="00CD11C1"/>
    <w:rsid w:val="00CE2093"/>
    <w:rsid w:val="00CE2D71"/>
    <w:rsid w:val="00CE52E9"/>
    <w:rsid w:val="00CE5829"/>
    <w:rsid w:val="00CE59CD"/>
    <w:rsid w:val="00CE7665"/>
    <w:rsid w:val="00CE7770"/>
    <w:rsid w:val="00CF0624"/>
    <w:rsid w:val="00CF0CEC"/>
    <w:rsid w:val="00CF1712"/>
    <w:rsid w:val="00CF1FB7"/>
    <w:rsid w:val="00CF225D"/>
    <w:rsid w:val="00CF24E0"/>
    <w:rsid w:val="00CF4397"/>
    <w:rsid w:val="00CF4761"/>
    <w:rsid w:val="00CF678F"/>
    <w:rsid w:val="00CF67A0"/>
    <w:rsid w:val="00CF7417"/>
    <w:rsid w:val="00CF7A0E"/>
    <w:rsid w:val="00CF7DFA"/>
    <w:rsid w:val="00D00AE2"/>
    <w:rsid w:val="00D01B7F"/>
    <w:rsid w:val="00D02326"/>
    <w:rsid w:val="00D0360F"/>
    <w:rsid w:val="00D06B5D"/>
    <w:rsid w:val="00D07A72"/>
    <w:rsid w:val="00D17DAE"/>
    <w:rsid w:val="00D2265A"/>
    <w:rsid w:val="00D241F7"/>
    <w:rsid w:val="00D26DDC"/>
    <w:rsid w:val="00D27E71"/>
    <w:rsid w:val="00D360FB"/>
    <w:rsid w:val="00D3619E"/>
    <w:rsid w:val="00D36DEC"/>
    <w:rsid w:val="00D40832"/>
    <w:rsid w:val="00D41C38"/>
    <w:rsid w:val="00D44E86"/>
    <w:rsid w:val="00D45C0B"/>
    <w:rsid w:val="00D46D82"/>
    <w:rsid w:val="00D4714A"/>
    <w:rsid w:val="00D50047"/>
    <w:rsid w:val="00D50E61"/>
    <w:rsid w:val="00D5113A"/>
    <w:rsid w:val="00D54A27"/>
    <w:rsid w:val="00D54AB9"/>
    <w:rsid w:val="00D5578B"/>
    <w:rsid w:val="00D56A7B"/>
    <w:rsid w:val="00D56E1F"/>
    <w:rsid w:val="00D6035C"/>
    <w:rsid w:val="00D61E44"/>
    <w:rsid w:val="00D63617"/>
    <w:rsid w:val="00D63F25"/>
    <w:rsid w:val="00D64DD9"/>
    <w:rsid w:val="00D65620"/>
    <w:rsid w:val="00D7009F"/>
    <w:rsid w:val="00D734C8"/>
    <w:rsid w:val="00D801C5"/>
    <w:rsid w:val="00D80634"/>
    <w:rsid w:val="00D8333B"/>
    <w:rsid w:val="00D849A6"/>
    <w:rsid w:val="00D84FC5"/>
    <w:rsid w:val="00D85096"/>
    <w:rsid w:val="00D853D8"/>
    <w:rsid w:val="00D872CE"/>
    <w:rsid w:val="00D878F3"/>
    <w:rsid w:val="00D90DD3"/>
    <w:rsid w:val="00D97019"/>
    <w:rsid w:val="00DA498D"/>
    <w:rsid w:val="00DA4997"/>
    <w:rsid w:val="00DA7C50"/>
    <w:rsid w:val="00DB1833"/>
    <w:rsid w:val="00DB1A2F"/>
    <w:rsid w:val="00DB27D4"/>
    <w:rsid w:val="00DB29CD"/>
    <w:rsid w:val="00DB40ED"/>
    <w:rsid w:val="00DB536F"/>
    <w:rsid w:val="00DB59D3"/>
    <w:rsid w:val="00DB5ED6"/>
    <w:rsid w:val="00DC2EBB"/>
    <w:rsid w:val="00DC36DE"/>
    <w:rsid w:val="00DC3728"/>
    <w:rsid w:val="00DC3987"/>
    <w:rsid w:val="00DC459B"/>
    <w:rsid w:val="00DC7DC5"/>
    <w:rsid w:val="00DD46EA"/>
    <w:rsid w:val="00DD5542"/>
    <w:rsid w:val="00DD55A1"/>
    <w:rsid w:val="00DD71CA"/>
    <w:rsid w:val="00DE03BE"/>
    <w:rsid w:val="00DE18C5"/>
    <w:rsid w:val="00DE3B71"/>
    <w:rsid w:val="00DF17B9"/>
    <w:rsid w:val="00DF23B7"/>
    <w:rsid w:val="00DF5948"/>
    <w:rsid w:val="00DF642F"/>
    <w:rsid w:val="00DF7AA7"/>
    <w:rsid w:val="00E00170"/>
    <w:rsid w:val="00E00691"/>
    <w:rsid w:val="00E012C6"/>
    <w:rsid w:val="00E02BB5"/>
    <w:rsid w:val="00E032DB"/>
    <w:rsid w:val="00E034B6"/>
    <w:rsid w:val="00E04B27"/>
    <w:rsid w:val="00E0665B"/>
    <w:rsid w:val="00E1369A"/>
    <w:rsid w:val="00E15B69"/>
    <w:rsid w:val="00E16247"/>
    <w:rsid w:val="00E17E38"/>
    <w:rsid w:val="00E20976"/>
    <w:rsid w:val="00E214F5"/>
    <w:rsid w:val="00E21774"/>
    <w:rsid w:val="00E2318A"/>
    <w:rsid w:val="00E27CDF"/>
    <w:rsid w:val="00E31432"/>
    <w:rsid w:val="00E318A2"/>
    <w:rsid w:val="00E31B0C"/>
    <w:rsid w:val="00E31BFC"/>
    <w:rsid w:val="00E31EEA"/>
    <w:rsid w:val="00E32FBF"/>
    <w:rsid w:val="00E33A9E"/>
    <w:rsid w:val="00E34FD3"/>
    <w:rsid w:val="00E36138"/>
    <w:rsid w:val="00E374DE"/>
    <w:rsid w:val="00E421AF"/>
    <w:rsid w:val="00E42632"/>
    <w:rsid w:val="00E42DDE"/>
    <w:rsid w:val="00E430C8"/>
    <w:rsid w:val="00E4413E"/>
    <w:rsid w:val="00E44CCF"/>
    <w:rsid w:val="00E4660A"/>
    <w:rsid w:val="00E47570"/>
    <w:rsid w:val="00E51E51"/>
    <w:rsid w:val="00E529DC"/>
    <w:rsid w:val="00E52E50"/>
    <w:rsid w:val="00E5331C"/>
    <w:rsid w:val="00E55047"/>
    <w:rsid w:val="00E55244"/>
    <w:rsid w:val="00E557B6"/>
    <w:rsid w:val="00E64683"/>
    <w:rsid w:val="00E675C2"/>
    <w:rsid w:val="00E7098A"/>
    <w:rsid w:val="00E7188B"/>
    <w:rsid w:val="00E71B08"/>
    <w:rsid w:val="00E72BA5"/>
    <w:rsid w:val="00E72EDC"/>
    <w:rsid w:val="00E73647"/>
    <w:rsid w:val="00E73A0E"/>
    <w:rsid w:val="00E75A71"/>
    <w:rsid w:val="00E771CC"/>
    <w:rsid w:val="00E807FE"/>
    <w:rsid w:val="00E808D9"/>
    <w:rsid w:val="00E8161B"/>
    <w:rsid w:val="00E83DEC"/>
    <w:rsid w:val="00E84117"/>
    <w:rsid w:val="00E84CD9"/>
    <w:rsid w:val="00E8575C"/>
    <w:rsid w:val="00E864B7"/>
    <w:rsid w:val="00E869ED"/>
    <w:rsid w:val="00E8705F"/>
    <w:rsid w:val="00E9182D"/>
    <w:rsid w:val="00E92623"/>
    <w:rsid w:val="00E92A00"/>
    <w:rsid w:val="00E95F52"/>
    <w:rsid w:val="00E97CCE"/>
    <w:rsid w:val="00E97D90"/>
    <w:rsid w:val="00EA0BBC"/>
    <w:rsid w:val="00EA1409"/>
    <w:rsid w:val="00EA1574"/>
    <w:rsid w:val="00EA1B06"/>
    <w:rsid w:val="00EA329C"/>
    <w:rsid w:val="00EA350A"/>
    <w:rsid w:val="00EA4FBD"/>
    <w:rsid w:val="00EA6CF4"/>
    <w:rsid w:val="00EA7560"/>
    <w:rsid w:val="00EB0091"/>
    <w:rsid w:val="00EB241E"/>
    <w:rsid w:val="00EB7D29"/>
    <w:rsid w:val="00EC00B2"/>
    <w:rsid w:val="00EC2343"/>
    <w:rsid w:val="00EC2B99"/>
    <w:rsid w:val="00EC33C7"/>
    <w:rsid w:val="00EC7B39"/>
    <w:rsid w:val="00EC7DE4"/>
    <w:rsid w:val="00ED043B"/>
    <w:rsid w:val="00ED06A1"/>
    <w:rsid w:val="00ED27A2"/>
    <w:rsid w:val="00ED2915"/>
    <w:rsid w:val="00ED3295"/>
    <w:rsid w:val="00ED40A8"/>
    <w:rsid w:val="00ED4AC7"/>
    <w:rsid w:val="00ED67B5"/>
    <w:rsid w:val="00EE0058"/>
    <w:rsid w:val="00EE15E1"/>
    <w:rsid w:val="00EE5C2B"/>
    <w:rsid w:val="00EF02C5"/>
    <w:rsid w:val="00EF0D90"/>
    <w:rsid w:val="00EF19EA"/>
    <w:rsid w:val="00EF5C96"/>
    <w:rsid w:val="00EF65DA"/>
    <w:rsid w:val="00F008DA"/>
    <w:rsid w:val="00F02FAE"/>
    <w:rsid w:val="00F04D60"/>
    <w:rsid w:val="00F068AC"/>
    <w:rsid w:val="00F071DA"/>
    <w:rsid w:val="00F07DCF"/>
    <w:rsid w:val="00F10352"/>
    <w:rsid w:val="00F12F79"/>
    <w:rsid w:val="00F13ABC"/>
    <w:rsid w:val="00F13AF3"/>
    <w:rsid w:val="00F13F7A"/>
    <w:rsid w:val="00F14196"/>
    <w:rsid w:val="00F15AED"/>
    <w:rsid w:val="00F1682B"/>
    <w:rsid w:val="00F17805"/>
    <w:rsid w:val="00F20749"/>
    <w:rsid w:val="00F219A2"/>
    <w:rsid w:val="00F23775"/>
    <w:rsid w:val="00F25C98"/>
    <w:rsid w:val="00F30520"/>
    <w:rsid w:val="00F308CF"/>
    <w:rsid w:val="00F32332"/>
    <w:rsid w:val="00F33335"/>
    <w:rsid w:val="00F3490D"/>
    <w:rsid w:val="00F41042"/>
    <w:rsid w:val="00F450AD"/>
    <w:rsid w:val="00F456C2"/>
    <w:rsid w:val="00F46A27"/>
    <w:rsid w:val="00F50DC1"/>
    <w:rsid w:val="00F5375B"/>
    <w:rsid w:val="00F553DF"/>
    <w:rsid w:val="00F55C7A"/>
    <w:rsid w:val="00F56ACC"/>
    <w:rsid w:val="00F572F9"/>
    <w:rsid w:val="00F57E75"/>
    <w:rsid w:val="00F614C9"/>
    <w:rsid w:val="00F616F1"/>
    <w:rsid w:val="00F61905"/>
    <w:rsid w:val="00F63921"/>
    <w:rsid w:val="00F64E2F"/>
    <w:rsid w:val="00F669CA"/>
    <w:rsid w:val="00F74B5E"/>
    <w:rsid w:val="00F74DA7"/>
    <w:rsid w:val="00F806A3"/>
    <w:rsid w:val="00F80B4C"/>
    <w:rsid w:val="00F8139B"/>
    <w:rsid w:val="00F814E3"/>
    <w:rsid w:val="00F82185"/>
    <w:rsid w:val="00F8424A"/>
    <w:rsid w:val="00F843FB"/>
    <w:rsid w:val="00F84ED3"/>
    <w:rsid w:val="00F90150"/>
    <w:rsid w:val="00F90A67"/>
    <w:rsid w:val="00F92F19"/>
    <w:rsid w:val="00F93615"/>
    <w:rsid w:val="00F9527E"/>
    <w:rsid w:val="00F957CD"/>
    <w:rsid w:val="00FA0010"/>
    <w:rsid w:val="00FA1B58"/>
    <w:rsid w:val="00FA4DD7"/>
    <w:rsid w:val="00FA560B"/>
    <w:rsid w:val="00FA6767"/>
    <w:rsid w:val="00FA67E9"/>
    <w:rsid w:val="00FA7419"/>
    <w:rsid w:val="00FA7B83"/>
    <w:rsid w:val="00FB122F"/>
    <w:rsid w:val="00FB156E"/>
    <w:rsid w:val="00FB29EE"/>
    <w:rsid w:val="00FB4774"/>
    <w:rsid w:val="00FC0F17"/>
    <w:rsid w:val="00FC1230"/>
    <w:rsid w:val="00FC1510"/>
    <w:rsid w:val="00FC3213"/>
    <w:rsid w:val="00FC3A53"/>
    <w:rsid w:val="00FC3DD0"/>
    <w:rsid w:val="00FC4D4C"/>
    <w:rsid w:val="00FC53E3"/>
    <w:rsid w:val="00FC6167"/>
    <w:rsid w:val="00FD1A57"/>
    <w:rsid w:val="00FD3420"/>
    <w:rsid w:val="00FD3D20"/>
    <w:rsid w:val="00FD4492"/>
    <w:rsid w:val="00FD46BE"/>
    <w:rsid w:val="00FD4FC3"/>
    <w:rsid w:val="00FD63C2"/>
    <w:rsid w:val="00FD77C6"/>
    <w:rsid w:val="00FE009E"/>
    <w:rsid w:val="00FE097C"/>
    <w:rsid w:val="00FE33EF"/>
    <w:rsid w:val="00FF1C3F"/>
    <w:rsid w:val="00FF1F73"/>
    <w:rsid w:val="00FF46DD"/>
    <w:rsid w:val="00FF50F4"/>
    <w:rsid w:val="00FF6D90"/>
    <w:rsid w:val="00FF7B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5:docId w15:val="{D4E43C98-27A8-40ED-B427-615AC2983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54EC"/>
  </w:style>
  <w:style w:type="paragraph" w:styleId="1">
    <w:name w:val="heading 1"/>
    <w:basedOn w:val="a"/>
    <w:next w:val="a"/>
    <w:link w:val="10"/>
    <w:qFormat/>
    <w:rsid w:val="0060268D"/>
    <w:pPr>
      <w:autoSpaceDE w:val="0"/>
      <w:autoSpaceDN w:val="0"/>
      <w:adjustRightInd w:val="0"/>
      <w:spacing w:before="240" w:after="240" w:line="240" w:lineRule="auto"/>
      <w:jc w:val="center"/>
      <w:outlineLvl w:val="0"/>
    </w:pPr>
    <w:rPr>
      <w:rFonts w:ascii="Times New Roman" w:hAnsi="Times New Roman" w:cs="Times New Roman"/>
      <w:b/>
      <w:sz w:val="28"/>
      <w:szCs w:val="28"/>
    </w:rPr>
  </w:style>
  <w:style w:type="paragraph" w:styleId="2">
    <w:name w:val="heading 2"/>
    <w:basedOn w:val="a"/>
    <w:next w:val="a"/>
    <w:link w:val="20"/>
    <w:unhideWhenUsed/>
    <w:qFormat/>
    <w:rsid w:val="0062393E"/>
    <w:pPr>
      <w:keepNext/>
      <w:keepLines/>
      <w:spacing w:after="0"/>
      <w:jc w:val="both"/>
      <w:outlineLvl w:val="1"/>
    </w:pPr>
    <w:rPr>
      <w:rFonts w:ascii="Times New Roman" w:eastAsiaTheme="majorEastAsia" w:hAnsi="Times New Roman" w:cs="Times New Roman"/>
      <w:b/>
      <w:sz w:val="28"/>
      <w:szCs w:val="28"/>
    </w:rPr>
  </w:style>
  <w:style w:type="paragraph" w:styleId="3">
    <w:name w:val="heading 3"/>
    <w:basedOn w:val="a"/>
    <w:next w:val="a"/>
    <w:link w:val="30"/>
    <w:unhideWhenUsed/>
    <w:qFormat/>
    <w:rsid w:val="00DC2EBB"/>
    <w:pPr>
      <w:keepNext/>
      <w:keepLines/>
      <w:spacing w:before="120" w:after="120" w:line="240" w:lineRule="auto"/>
      <w:jc w:val="both"/>
      <w:outlineLvl w:val="2"/>
    </w:pPr>
    <w:rPr>
      <w:rFonts w:ascii="Times New Roman" w:eastAsiaTheme="majorEastAsia" w:hAnsi="Times New Roman" w:cs="Times New Roman"/>
      <w:b/>
      <w:sz w:val="28"/>
      <w:szCs w:val="24"/>
    </w:rPr>
  </w:style>
  <w:style w:type="paragraph" w:styleId="4">
    <w:name w:val="heading 4"/>
    <w:basedOn w:val="a"/>
    <w:next w:val="a"/>
    <w:link w:val="40"/>
    <w:uiPriority w:val="9"/>
    <w:semiHidden/>
    <w:unhideWhenUsed/>
    <w:qFormat/>
    <w:rsid w:val="00102E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qFormat/>
    <w:rsid w:val="00240B52"/>
    <w:pPr>
      <w:spacing w:before="240" w:after="60" w:line="240" w:lineRule="auto"/>
      <w:outlineLvl w:val="4"/>
    </w:pPr>
    <w:rPr>
      <w:rFonts w:ascii="Times New Roman" w:eastAsia="Times New Roman" w:hAnsi="Times New Roman" w:cs="Times New Roman"/>
      <w:b/>
      <w:bCs/>
      <w:iCs/>
      <w:sz w:val="28"/>
      <w:szCs w:val="26"/>
    </w:rPr>
  </w:style>
  <w:style w:type="paragraph" w:styleId="6">
    <w:name w:val="heading 6"/>
    <w:basedOn w:val="a"/>
    <w:next w:val="a"/>
    <w:link w:val="60"/>
    <w:qFormat/>
    <w:rsid w:val="00904ADF"/>
    <w:pPr>
      <w:spacing w:before="240" w:after="60" w:line="240" w:lineRule="auto"/>
      <w:outlineLvl w:val="5"/>
    </w:pPr>
    <w:rPr>
      <w:rFonts w:ascii="Times New Roman" w:eastAsia="Times New Roman" w:hAnsi="Times New Roman" w:cs="Times New Roman"/>
      <w:b/>
      <w:bCs/>
    </w:rPr>
  </w:style>
  <w:style w:type="paragraph" w:styleId="8">
    <w:name w:val="heading 8"/>
    <w:basedOn w:val="a"/>
    <w:next w:val="a"/>
    <w:link w:val="80"/>
    <w:qFormat/>
    <w:rsid w:val="00904ADF"/>
    <w:pPr>
      <w:spacing w:before="240" w:after="60" w:line="240" w:lineRule="auto"/>
      <w:outlineLvl w:val="7"/>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268D"/>
    <w:rPr>
      <w:rFonts w:ascii="Times New Roman" w:hAnsi="Times New Roman" w:cs="Times New Roman"/>
      <w:b/>
      <w:sz w:val="28"/>
      <w:szCs w:val="28"/>
    </w:rPr>
  </w:style>
  <w:style w:type="character" w:customStyle="1" w:styleId="20">
    <w:name w:val="Заголовок 2 Знак"/>
    <w:basedOn w:val="a0"/>
    <w:link w:val="2"/>
    <w:rsid w:val="0062393E"/>
    <w:rPr>
      <w:rFonts w:ascii="Times New Roman" w:eastAsiaTheme="majorEastAsia" w:hAnsi="Times New Roman" w:cs="Times New Roman"/>
      <w:b/>
      <w:sz w:val="28"/>
      <w:szCs w:val="28"/>
    </w:rPr>
  </w:style>
  <w:style w:type="character" w:customStyle="1" w:styleId="30">
    <w:name w:val="Заголовок 3 Знак"/>
    <w:basedOn w:val="a0"/>
    <w:link w:val="3"/>
    <w:rsid w:val="00DC2EBB"/>
    <w:rPr>
      <w:rFonts w:ascii="Times New Roman" w:eastAsiaTheme="majorEastAsia" w:hAnsi="Times New Roman" w:cs="Times New Roman"/>
      <w:b/>
      <w:sz w:val="28"/>
      <w:szCs w:val="24"/>
    </w:rPr>
  </w:style>
  <w:style w:type="paragraph" w:styleId="a3">
    <w:name w:val="Balloon Text"/>
    <w:basedOn w:val="a"/>
    <w:link w:val="a4"/>
    <w:uiPriority w:val="99"/>
    <w:semiHidden/>
    <w:unhideWhenUsed/>
    <w:rsid w:val="004128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2869"/>
    <w:rPr>
      <w:rFonts w:ascii="Tahoma" w:hAnsi="Tahoma" w:cs="Tahoma"/>
      <w:sz w:val="16"/>
      <w:szCs w:val="16"/>
    </w:rPr>
  </w:style>
  <w:style w:type="paragraph" w:styleId="a5">
    <w:name w:val="header"/>
    <w:basedOn w:val="a"/>
    <w:link w:val="a6"/>
    <w:uiPriority w:val="99"/>
    <w:unhideWhenUsed/>
    <w:rsid w:val="007B1D8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B1D87"/>
  </w:style>
  <w:style w:type="paragraph" w:styleId="a7">
    <w:name w:val="footer"/>
    <w:basedOn w:val="a"/>
    <w:link w:val="a8"/>
    <w:unhideWhenUsed/>
    <w:rsid w:val="007B1D87"/>
    <w:pPr>
      <w:tabs>
        <w:tab w:val="center" w:pos="4677"/>
        <w:tab w:val="right" w:pos="9355"/>
      </w:tabs>
      <w:spacing w:after="0" w:line="240" w:lineRule="auto"/>
    </w:pPr>
  </w:style>
  <w:style w:type="character" w:customStyle="1" w:styleId="a8">
    <w:name w:val="Нижний колонтитул Знак"/>
    <w:basedOn w:val="a0"/>
    <w:link w:val="a7"/>
    <w:rsid w:val="007B1D87"/>
  </w:style>
  <w:style w:type="character" w:styleId="a9">
    <w:name w:val="Hyperlink"/>
    <w:basedOn w:val="a0"/>
    <w:uiPriority w:val="99"/>
    <w:unhideWhenUsed/>
    <w:rsid w:val="00FF50F4"/>
    <w:rPr>
      <w:color w:val="0000FF" w:themeColor="hyperlink"/>
      <w:u w:val="single"/>
    </w:rPr>
  </w:style>
  <w:style w:type="character" w:customStyle="1" w:styleId="fontstyle01">
    <w:name w:val="fontstyle01"/>
    <w:basedOn w:val="a0"/>
    <w:rsid w:val="00FA560B"/>
    <w:rPr>
      <w:rFonts w:ascii="Times New Roman" w:hAnsi="Times New Roman" w:cs="Times New Roman" w:hint="default"/>
      <w:b w:val="0"/>
      <w:bCs w:val="0"/>
      <w:i w:val="0"/>
      <w:iCs w:val="0"/>
      <w:color w:val="000000"/>
      <w:sz w:val="28"/>
      <w:szCs w:val="28"/>
    </w:rPr>
  </w:style>
  <w:style w:type="paragraph" w:styleId="aa">
    <w:name w:val="List Paragraph"/>
    <w:basedOn w:val="a"/>
    <w:uiPriority w:val="34"/>
    <w:qFormat/>
    <w:rsid w:val="007C0E46"/>
    <w:pPr>
      <w:ind w:left="720"/>
      <w:contextualSpacing/>
    </w:pPr>
    <w:rPr>
      <w:rFonts w:eastAsiaTheme="minorHAnsi"/>
      <w:lang w:eastAsia="en-US"/>
    </w:rPr>
  </w:style>
  <w:style w:type="character" w:customStyle="1" w:styleId="21">
    <w:name w:val="Основной текст (2)_"/>
    <w:link w:val="22"/>
    <w:locked/>
    <w:rsid w:val="005D331C"/>
    <w:rPr>
      <w:sz w:val="27"/>
      <w:szCs w:val="27"/>
      <w:shd w:val="clear" w:color="auto" w:fill="FFFFFF"/>
    </w:rPr>
  </w:style>
  <w:style w:type="paragraph" w:customStyle="1" w:styleId="22">
    <w:name w:val="Основной текст (2)"/>
    <w:basedOn w:val="a"/>
    <w:link w:val="21"/>
    <w:rsid w:val="005D331C"/>
    <w:pPr>
      <w:shd w:val="clear" w:color="auto" w:fill="FFFFFF"/>
      <w:spacing w:after="0" w:line="399" w:lineRule="exact"/>
      <w:jc w:val="both"/>
    </w:pPr>
    <w:rPr>
      <w:sz w:val="27"/>
      <w:szCs w:val="27"/>
    </w:rPr>
  </w:style>
  <w:style w:type="character" w:customStyle="1" w:styleId="ab">
    <w:name w:val="Раздел аналит.доклада Знак"/>
    <w:link w:val="ac"/>
    <w:locked/>
    <w:rsid w:val="00F5375B"/>
    <w:rPr>
      <w:rFonts w:ascii="Times New Roman" w:hAnsi="Times New Roman" w:cs="Times New Roman"/>
      <w:b/>
      <w:sz w:val="28"/>
      <w:szCs w:val="28"/>
    </w:rPr>
  </w:style>
  <w:style w:type="paragraph" w:customStyle="1" w:styleId="ac">
    <w:name w:val="Раздел аналит.доклада"/>
    <w:basedOn w:val="a"/>
    <w:link w:val="ab"/>
    <w:qFormat/>
    <w:rsid w:val="00F5375B"/>
    <w:pPr>
      <w:jc w:val="center"/>
    </w:pPr>
    <w:rPr>
      <w:rFonts w:ascii="Times New Roman" w:hAnsi="Times New Roman" w:cs="Times New Roman"/>
      <w:b/>
      <w:sz w:val="28"/>
      <w:szCs w:val="28"/>
    </w:rPr>
  </w:style>
  <w:style w:type="paragraph" w:customStyle="1" w:styleId="ConsPlusNormal">
    <w:name w:val="ConsPlusNormal"/>
    <w:link w:val="ConsPlusNormal0"/>
    <w:rsid w:val="00B44187"/>
    <w:pPr>
      <w:widowControl w:val="0"/>
      <w:autoSpaceDE w:val="0"/>
      <w:autoSpaceDN w:val="0"/>
      <w:adjustRightInd w:val="0"/>
      <w:spacing w:after="0" w:line="240" w:lineRule="auto"/>
    </w:pPr>
    <w:rPr>
      <w:rFonts w:ascii="Arial" w:hAnsi="Arial" w:cs="Arial"/>
      <w:sz w:val="20"/>
      <w:szCs w:val="20"/>
    </w:rPr>
  </w:style>
  <w:style w:type="paragraph" w:styleId="ad">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
    <w:basedOn w:val="a"/>
    <w:uiPriority w:val="99"/>
    <w:unhideWhenUsed/>
    <w:rsid w:val="00154650"/>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FollowedHyperlink"/>
    <w:basedOn w:val="a0"/>
    <w:unhideWhenUsed/>
    <w:rsid w:val="00C10A94"/>
    <w:rPr>
      <w:color w:val="800080" w:themeColor="followedHyperlink"/>
      <w:u w:val="single"/>
    </w:rPr>
  </w:style>
  <w:style w:type="paragraph" w:styleId="af">
    <w:name w:val="TOC Heading"/>
    <w:basedOn w:val="1"/>
    <w:next w:val="a"/>
    <w:uiPriority w:val="39"/>
    <w:unhideWhenUsed/>
    <w:qFormat/>
    <w:rsid w:val="002510D8"/>
    <w:pPr>
      <w:keepNext/>
      <w:keepLines/>
      <w:autoSpaceDE/>
      <w:autoSpaceDN/>
      <w:adjustRightInd/>
      <w:spacing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11">
    <w:name w:val="toc 1"/>
    <w:basedOn w:val="a"/>
    <w:next w:val="a"/>
    <w:autoRedefine/>
    <w:uiPriority w:val="39"/>
    <w:unhideWhenUsed/>
    <w:qFormat/>
    <w:rsid w:val="00B22090"/>
    <w:pPr>
      <w:tabs>
        <w:tab w:val="right" w:leader="dot" w:pos="9345"/>
      </w:tabs>
      <w:spacing w:after="100"/>
    </w:pPr>
    <w:rPr>
      <w:rFonts w:ascii="Times New Roman" w:hAnsi="Times New Roman" w:cs="Times New Roman"/>
      <w:b/>
      <w:noProof/>
    </w:rPr>
  </w:style>
  <w:style w:type="paragraph" w:styleId="af0">
    <w:name w:val="No Spacing"/>
    <w:rsid w:val="002510D8"/>
    <w:pPr>
      <w:spacing w:after="0" w:line="240" w:lineRule="auto"/>
    </w:pPr>
  </w:style>
  <w:style w:type="paragraph" w:styleId="23">
    <w:name w:val="toc 2"/>
    <w:basedOn w:val="a"/>
    <w:next w:val="a"/>
    <w:autoRedefine/>
    <w:uiPriority w:val="39"/>
    <w:unhideWhenUsed/>
    <w:qFormat/>
    <w:rsid w:val="00FA0010"/>
    <w:pPr>
      <w:tabs>
        <w:tab w:val="right" w:leader="dot" w:pos="9486"/>
      </w:tabs>
      <w:spacing w:after="100"/>
      <w:ind w:left="220"/>
    </w:pPr>
    <w:rPr>
      <w:rFonts w:ascii="Times New Roman" w:hAnsi="Times New Roman" w:cs="Times New Roman"/>
      <w:noProof/>
    </w:rPr>
  </w:style>
  <w:style w:type="paragraph" w:styleId="31">
    <w:name w:val="toc 3"/>
    <w:basedOn w:val="a"/>
    <w:next w:val="a"/>
    <w:autoRedefine/>
    <w:uiPriority w:val="39"/>
    <w:unhideWhenUsed/>
    <w:qFormat/>
    <w:rsid w:val="00495AF9"/>
    <w:pPr>
      <w:tabs>
        <w:tab w:val="right" w:leader="dot" w:pos="9486"/>
      </w:tabs>
      <w:spacing w:after="100"/>
      <w:ind w:left="220"/>
    </w:pPr>
  </w:style>
  <w:style w:type="table" w:styleId="af1">
    <w:name w:val="Table Grid"/>
    <w:basedOn w:val="a1"/>
    <w:uiPriority w:val="39"/>
    <w:rsid w:val="007C5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C35039"/>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eastAsia="en-US" w:bidi="en-US"/>
    </w:rPr>
  </w:style>
  <w:style w:type="paragraph" w:customStyle="1" w:styleId="12">
    <w:name w:val="Абзац списка1"/>
    <w:basedOn w:val="Standard"/>
    <w:rsid w:val="00C41B18"/>
    <w:pPr>
      <w:ind w:left="720"/>
    </w:pPr>
    <w:rPr>
      <w:rFonts w:eastAsia="Times New Roman" w:cs="Times New Roman"/>
      <w:lang w:eastAsia="zh-CN"/>
    </w:rPr>
  </w:style>
  <w:style w:type="character" w:customStyle="1" w:styleId="40">
    <w:name w:val="Заголовок 4 Знак"/>
    <w:basedOn w:val="a0"/>
    <w:link w:val="4"/>
    <w:uiPriority w:val="9"/>
    <w:semiHidden/>
    <w:rsid w:val="00102E76"/>
    <w:rPr>
      <w:rFonts w:asciiTheme="majorHAnsi" w:eastAsiaTheme="majorEastAsia" w:hAnsiTheme="majorHAnsi" w:cstheme="majorBidi"/>
      <w:i/>
      <w:iCs/>
      <w:color w:val="365F91" w:themeColor="accent1" w:themeShade="BF"/>
    </w:rPr>
  </w:style>
  <w:style w:type="table" w:customStyle="1" w:styleId="13">
    <w:name w:val="Сетка таблицы1"/>
    <w:basedOn w:val="a1"/>
    <w:next w:val="af1"/>
    <w:uiPriority w:val="59"/>
    <w:rsid w:val="0021381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1"/>
    <w:uiPriority w:val="59"/>
    <w:rsid w:val="005B726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aliases w:val="Текст сноски-FN,Footnote Text Char Знак Знак,Footnote Text Char Знак,Текст сноски Знак1 Знак,Текст сноски Знак Знак Знак,Oaeno niinee-FN,Oaeno niinee Ciae,Table_Footnote_last,single space,F1"/>
    <w:basedOn w:val="a"/>
    <w:link w:val="af3"/>
    <w:unhideWhenUsed/>
    <w:rsid w:val="00505EF2"/>
    <w:pPr>
      <w:spacing w:after="0" w:line="240" w:lineRule="auto"/>
    </w:pPr>
    <w:rPr>
      <w:sz w:val="20"/>
      <w:szCs w:val="20"/>
    </w:rPr>
  </w:style>
  <w:style w:type="character" w:customStyle="1" w:styleId="af3">
    <w:name w:val="Текст сноски Знак"/>
    <w:aliases w:val="Текст сноски-FN Знак,Footnote Text Char Знак Знак Знак,Footnote Text Char Знак Знак1,Текст сноски Знак1 Знак Знак,Текст сноски Знак Знак Знак Знак,Oaeno niinee-FN Знак,Oaeno niinee Ciae Знак,Table_Footnote_last Знак,single space Знак"/>
    <w:basedOn w:val="a0"/>
    <w:link w:val="af2"/>
    <w:rsid w:val="00505EF2"/>
    <w:rPr>
      <w:sz w:val="20"/>
      <w:szCs w:val="20"/>
    </w:rPr>
  </w:style>
  <w:style w:type="character" w:styleId="af4">
    <w:name w:val="footnote reference"/>
    <w:aliases w:val="Знак сноски 1,Знак сноски-FN,Ciae niinee-FN"/>
    <w:basedOn w:val="a0"/>
    <w:rsid w:val="00505EF2"/>
    <w:rPr>
      <w:vertAlign w:val="superscript"/>
    </w:rPr>
  </w:style>
  <w:style w:type="character" w:customStyle="1" w:styleId="50">
    <w:name w:val="Заголовок 5 Знак"/>
    <w:basedOn w:val="a0"/>
    <w:link w:val="5"/>
    <w:rsid w:val="00240B52"/>
    <w:rPr>
      <w:rFonts w:ascii="Times New Roman" w:eastAsia="Times New Roman" w:hAnsi="Times New Roman" w:cs="Times New Roman"/>
      <w:b/>
      <w:bCs/>
      <w:iCs/>
      <w:sz w:val="28"/>
      <w:szCs w:val="26"/>
    </w:rPr>
  </w:style>
  <w:style w:type="character" w:customStyle="1" w:styleId="60">
    <w:name w:val="Заголовок 6 Знак"/>
    <w:basedOn w:val="a0"/>
    <w:link w:val="6"/>
    <w:rsid w:val="00904ADF"/>
    <w:rPr>
      <w:rFonts w:ascii="Times New Roman" w:eastAsia="Times New Roman" w:hAnsi="Times New Roman" w:cs="Times New Roman"/>
      <w:b/>
      <w:bCs/>
    </w:rPr>
  </w:style>
  <w:style w:type="character" w:customStyle="1" w:styleId="80">
    <w:name w:val="Заголовок 8 Знак"/>
    <w:basedOn w:val="a0"/>
    <w:link w:val="8"/>
    <w:rsid w:val="00904ADF"/>
    <w:rPr>
      <w:rFonts w:ascii="Times New Roman" w:eastAsia="Times New Roman" w:hAnsi="Times New Roman" w:cs="Times New Roman"/>
      <w:i/>
      <w:iCs/>
      <w:sz w:val="24"/>
      <w:szCs w:val="24"/>
    </w:rPr>
  </w:style>
  <w:style w:type="paragraph" w:customStyle="1" w:styleId="Default">
    <w:name w:val="Default"/>
    <w:rsid w:val="00904ADF"/>
    <w:pPr>
      <w:autoSpaceDE w:val="0"/>
      <w:autoSpaceDN w:val="0"/>
      <w:adjustRightInd w:val="0"/>
      <w:spacing w:after="0" w:line="240" w:lineRule="auto"/>
    </w:pPr>
    <w:rPr>
      <w:rFonts w:ascii="Times New Roman" w:eastAsia="Times New Roman" w:hAnsi="Times New Roman" w:cs="Times New Roman"/>
      <w:color w:val="000000"/>
      <w:sz w:val="24"/>
      <w:szCs w:val="24"/>
    </w:rPr>
  </w:style>
  <w:style w:type="numbering" w:customStyle="1" w:styleId="14">
    <w:name w:val="Нет списка1"/>
    <w:next w:val="a2"/>
    <w:semiHidden/>
    <w:rsid w:val="00904ADF"/>
  </w:style>
  <w:style w:type="character" w:customStyle="1" w:styleId="FontStyle12">
    <w:name w:val="Font Style12"/>
    <w:basedOn w:val="a0"/>
    <w:rsid w:val="00904ADF"/>
    <w:rPr>
      <w:rFonts w:ascii="Times New Roman" w:hAnsi="Times New Roman" w:cs="Times New Roman" w:hint="default"/>
      <w:b/>
      <w:bCs/>
      <w:sz w:val="26"/>
      <w:szCs w:val="26"/>
    </w:rPr>
  </w:style>
  <w:style w:type="character" w:customStyle="1" w:styleId="FontStyle11">
    <w:name w:val="Font Style11"/>
    <w:basedOn w:val="a0"/>
    <w:rsid w:val="00904ADF"/>
    <w:rPr>
      <w:rFonts w:ascii="Times New Roman" w:hAnsi="Times New Roman" w:cs="Times New Roman"/>
      <w:sz w:val="26"/>
      <w:szCs w:val="26"/>
    </w:rPr>
  </w:style>
  <w:style w:type="paragraph" w:customStyle="1" w:styleId="Style1">
    <w:name w:val="Style1"/>
    <w:basedOn w:val="a"/>
    <w:rsid w:val="00904ADF"/>
    <w:pPr>
      <w:widowControl w:val="0"/>
      <w:autoSpaceDE w:val="0"/>
      <w:autoSpaceDN w:val="0"/>
      <w:adjustRightInd w:val="0"/>
      <w:spacing w:after="0" w:line="483" w:lineRule="exact"/>
      <w:ind w:firstLine="710"/>
      <w:jc w:val="both"/>
    </w:pPr>
    <w:rPr>
      <w:rFonts w:ascii="Times New Roman" w:eastAsia="Times New Roman" w:hAnsi="Times New Roman" w:cs="Times New Roman"/>
      <w:sz w:val="24"/>
      <w:szCs w:val="24"/>
    </w:rPr>
  </w:style>
  <w:style w:type="paragraph" w:customStyle="1" w:styleId="Style3">
    <w:name w:val="Style3"/>
    <w:basedOn w:val="a"/>
    <w:rsid w:val="00904ADF"/>
    <w:pPr>
      <w:widowControl w:val="0"/>
      <w:autoSpaceDE w:val="0"/>
      <w:autoSpaceDN w:val="0"/>
      <w:adjustRightInd w:val="0"/>
      <w:spacing w:after="0" w:line="485" w:lineRule="exact"/>
      <w:jc w:val="both"/>
    </w:pPr>
    <w:rPr>
      <w:rFonts w:ascii="Times New Roman" w:eastAsia="Times New Roman" w:hAnsi="Times New Roman" w:cs="Times New Roman"/>
      <w:sz w:val="24"/>
      <w:szCs w:val="24"/>
    </w:rPr>
  </w:style>
  <w:style w:type="paragraph" w:customStyle="1" w:styleId="Style20">
    <w:name w:val="Style20"/>
    <w:basedOn w:val="a"/>
    <w:rsid w:val="00904AD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1">
    <w:name w:val="Style21"/>
    <w:basedOn w:val="a"/>
    <w:rsid w:val="00904AD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2">
    <w:name w:val="Style22"/>
    <w:basedOn w:val="a"/>
    <w:rsid w:val="00904AD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6">
    <w:name w:val="Font Style26"/>
    <w:basedOn w:val="a0"/>
    <w:rsid w:val="00904ADF"/>
    <w:rPr>
      <w:rFonts w:ascii="Times New Roman" w:hAnsi="Times New Roman" w:cs="Times New Roman"/>
      <w:b/>
      <w:bCs/>
      <w:sz w:val="22"/>
      <w:szCs w:val="22"/>
    </w:rPr>
  </w:style>
  <w:style w:type="character" w:customStyle="1" w:styleId="FontStyle27">
    <w:name w:val="Font Style27"/>
    <w:basedOn w:val="a0"/>
    <w:rsid w:val="00904ADF"/>
    <w:rPr>
      <w:rFonts w:ascii="Arial" w:hAnsi="Arial" w:cs="Arial"/>
      <w:b/>
      <w:bCs/>
      <w:sz w:val="22"/>
      <w:szCs w:val="22"/>
    </w:rPr>
  </w:style>
  <w:style w:type="paragraph" w:customStyle="1" w:styleId="paragraphjustifyindent">
    <w:name w:val="paragraph_justify_indent"/>
    <w:basedOn w:val="a"/>
    <w:rsid w:val="00904ADF"/>
    <w:pPr>
      <w:spacing w:before="100" w:beforeAutospacing="1" w:after="100" w:afterAutospacing="1" w:line="240" w:lineRule="auto"/>
    </w:pPr>
    <w:rPr>
      <w:rFonts w:ascii="Calibri" w:eastAsia="Times New Roman" w:hAnsi="Calibri" w:cs="Calibri"/>
      <w:sz w:val="24"/>
      <w:szCs w:val="24"/>
    </w:rPr>
  </w:style>
  <w:style w:type="paragraph" w:styleId="af5">
    <w:name w:val="Body Text"/>
    <w:basedOn w:val="a"/>
    <w:link w:val="af6"/>
    <w:rsid w:val="00904ADF"/>
    <w:pPr>
      <w:spacing w:after="0" w:line="240" w:lineRule="auto"/>
      <w:jc w:val="both"/>
    </w:pPr>
    <w:rPr>
      <w:rFonts w:ascii="Calibri" w:eastAsia="Times New Roman" w:hAnsi="Calibri" w:cs="Calibri"/>
      <w:b/>
      <w:bCs/>
      <w:i/>
      <w:iCs/>
      <w:sz w:val="28"/>
      <w:szCs w:val="28"/>
    </w:rPr>
  </w:style>
  <w:style w:type="character" w:customStyle="1" w:styleId="af6">
    <w:name w:val="Основной текст Знак"/>
    <w:basedOn w:val="a0"/>
    <w:link w:val="af5"/>
    <w:rsid w:val="00904ADF"/>
    <w:rPr>
      <w:rFonts w:ascii="Calibri" w:eastAsia="Times New Roman" w:hAnsi="Calibri" w:cs="Calibri"/>
      <w:b/>
      <w:bCs/>
      <w:i/>
      <w:iCs/>
      <w:sz w:val="28"/>
      <w:szCs w:val="28"/>
    </w:rPr>
  </w:style>
  <w:style w:type="character" w:styleId="af7">
    <w:name w:val="Emphasis"/>
    <w:rsid w:val="00904ADF"/>
    <w:rPr>
      <w:rFonts w:cs="Times New Roman"/>
      <w:i/>
      <w:iCs/>
    </w:rPr>
  </w:style>
  <w:style w:type="character" w:styleId="af8">
    <w:name w:val="page number"/>
    <w:basedOn w:val="a0"/>
    <w:rsid w:val="00904ADF"/>
  </w:style>
  <w:style w:type="character" w:customStyle="1" w:styleId="ConsPlusNormal0">
    <w:name w:val="ConsPlusNormal Знак"/>
    <w:link w:val="ConsPlusNormal"/>
    <w:locked/>
    <w:rsid w:val="00904ADF"/>
    <w:rPr>
      <w:rFonts w:ascii="Arial" w:hAnsi="Arial" w:cs="Arial"/>
      <w:sz w:val="20"/>
      <w:szCs w:val="20"/>
    </w:rPr>
  </w:style>
  <w:style w:type="paragraph" w:customStyle="1" w:styleId="ConsPlusNonformat">
    <w:name w:val="ConsPlusNonformat"/>
    <w:rsid w:val="00904ADF"/>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Style5">
    <w:name w:val="Style5"/>
    <w:basedOn w:val="a"/>
    <w:rsid w:val="00904ADF"/>
    <w:pPr>
      <w:widowControl w:val="0"/>
      <w:autoSpaceDE w:val="0"/>
      <w:autoSpaceDN w:val="0"/>
      <w:adjustRightInd w:val="0"/>
      <w:spacing w:after="0" w:line="315" w:lineRule="exact"/>
      <w:ind w:firstLine="847"/>
      <w:jc w:val="both"/>
    </w:pPr>
    <w:rPr>
      <w:rFonts w:ascii="Times New Roman" w:eastAsia="Times New Roman" w:hAnsi="Times New Roman" w:cs="Times New Roman"/>
      <w:sz w:val="24"/>
      <w:szCs w:val="24"/>
    </w:rPr>
  </w:style>
  <w:style w:type="character" w:customStyle="1" w:styleId="FontStyle34">
    <w:name w:val="Font Style34"/>
    <w:basedOn w:val="a0"/>
    <w:rsid w:val="00904ADF"/>
    <w:rPr>
      <w:rFonts w:ascii="Impact" w:hAnsi="Impact" w:cs="Impact"/>
      <w:spacing w:val="-10"/>
      <w:sz w:val="28"/>
      <w:szCs w:val="28"/>
    </w:rPr>
  </w:style>
  <w:style w:type="paragraph" w:customStyle="1" w:styleId="Style11">
    <w:name w:val="Style11"/>
    <w:basedOn w:val="a"/>
    <w:rsid w:val="00904ADF"/>
    <w:pPr>
      <w:widowControl w:val="0"/>
      <w:autoSpaceDE w:val="0"/>
      <w:autoSpaceDN w:val="0"/>
      <w:adjustRightInd w:val="0"/>
      <w:spacing w:after="0" w:line="307" w:lineRule="exact"/>
      <w:ind w:firstLine="696"/>
      <w:jc w:val="both"/>
    </w:pPr>
    <w:rPr>
      <w:rFonts w:ascii="Times New Roman" w:eastAsia="Times New Roman" w:hAnsi="Times New Roman" w:cs="Times New Roman"/>
      <w:sz w:val="24"/>
      <w:szCs w:val="24"/>
    </w:rPr>
  </w:style>
  <w:style w:type="character" w:customStyle="1" w:styleId="FontStyle19">
    <w:name w:val="Font Style19"/>
    <w:basedOn w:val="a0"/>
    <w:rsid w:val="00904ADF"/>
    <w:rPr>
      <w:rFonts w:ascii="Times New Roman" w:hAnsi="Times New Roman" w:cs="Times New Roman"/>
      <w:sz w:val="28"/>
      <w:szCs w:val="28"/>
    </w:rPr>
  </w:style>
  <w:style w:type="paragraph" w:customStyle="1" w:styleId="Style4">
    <w:name w:val="Style4"/>
    <w:basedOn w:val="a"/>
    <w:rsid w:val="00904ADF"/>
    <w:pPr>
      <w:widowControl w:val="0"/>
      <w:autoSpaceDE w:val="0"/>
      <w:autoSpaceDN w:val="0"/>
      <w:adjustRightInd w:val="0"/>
      <w:spacing w:after="0" w:line="317" w:lineRule="exact"/>
      <w:ind w:firstLine="706"/>
      <w:jc w:val="both"/>
    </w:pPr>
    <w:rPr>
      <w:rFonts w:ascii="Times New Roman" w:eastAsia="Times New Roman" w:hAnsi="Times New Roman" w:cs="Times New Roman"/>
      <w:sz w:val="24"/>
      <w:szCs w:val="24"/>
    </w:rPr>
  </w:style>
  <w:style w:type="paragraph" w:customStyle="1" w:styleId="Style2">
    <w:name w:val="Style2"/>
    <w:basedOn w:val="a"/>
    <w:rsid w:val="00904ADF"/>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6">
    <w:name w:val="Style6"/>
    <w:basedOn w:val="a"/>
    <w:rsid w:val="00904AD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3">
    <w:name w:val="Font Style13"/>
    <w:basedOn w:val="a0"/>
    <w:rsid w:val="00904ADF"/>
    <w:rPr>
      <w:rFonts w:ascii="Times New Roman" w:hAnsi="Times New Roman" w:cs="Times New Roman"/>
      <w:sz w:val="26"/>
      <w:szCs w:val="26"/>
    </w:rPr>
  </w:style>
  <w:style w:type="character" w:styleId="af9">
    <w:name w:val="Strong"/>
    <w:basedOn w:val="a0"/>
    <w:qFormat/>
    <w:rsid w:val="00904ADF"/>
    <w:rPr>
      <w:b/>
      <w:bCs/>
    </w:rPr>
  </w:style>
  <w:style w:type="character" w:customStyle="1" w:styleId="FontStyle22">
    <w:name w:val="Font Style22"/>
    <w:basedOn w:val="a0"/>
    <w:rsid w:val="00904ADF"/>
    <w:rPr>
      <w:rFonts w:ascii="Times New Roman" w:hAnsi="Times New Roman" w:cs="Times New Roman"/>
      <w:sz w:val="26"/>
      <w:szCs w:val="26"/>
    </w:rPr>
  </w:style>
  <w:style w:type="paragraph" w:customStyle="1" w:styleId="Style10">
    <w:name w:val="Style10"/>
    <w:basedOn w:val="a"/>
    <w:rsid w:val="00904AD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2">
    <w:name w:val="Style12"/>
    <w:basedOn w:val="a"/>
    <w:rsid w:val="00904AD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0">
    <w:name w:val="Font Style20"/>
    <w:basedOn w:val="a0"/>
    <w:rsid w:val="00904ADF"/>
    <w:rPr>
      <w:rFonts w:ascii="Arial" w:hAnsi="Arial" w:cs="Arial"/>
      <w:b/>
      <w:bCs/>
      <w:sz w:val="22"/>
      <w:szCs w:val="22"/>
    </w:rPr>
  </w:style>
  <w:style w:type="character" w:customStyle="1" w:styleId="FontStyle21">
    <w:name w:val="Font Style21"/>
    <w:basedOn w:val="a0"/>
    <w:rsid w:val="00904ADF"/>
    <w:rPr>
      <w:rFonts w:ascii="Arial" w:hAnsi="Arial" w:cs="Arial"/>
      <w:sz w:val="20"/>
      <w:szCs w:val="20"/>
    </w:rPr>
  </w:style>
  <w:style w:type="paragraph" w:customStyle="1" w:styleId="Style7">
    <w:name w:val="Style7"/>
    <w:basedOn w:val="a"/>
    <w:rsid w:val="00904ADF"/>
    <w:pPr>
      <w:widowControl w:val="0"/>
      <w:autoSpaceDE w:val="0"/>
      <w:autoSpaceDN w:val="0"/>
      <w:adjustRightInd w:val="0"/>
      <w:spacing w:after="0" w:line="483" w:lineRule="exact"/>
      <w:ind w:firstLine="710"/>
      <w:jc w:val="both"/>
    </w:pPr>
    <w:rPr>
      <w:rFonts w:ascii="Times New Roman" w:eastAsia="Times New Roman" w:hAnsi="Times New Roman" w:cs="Times New Roman"/>
      <w:sz w:val="24"/>
      <w:szCs w:val="24"/>
    </w:rPr>
  </w:style>
  <w:style w:type="character" w:customStyle="1" w:styleId="Heading2Char">
    <w:name w:val="Heading 2 Char"/>
    <w:basedOn w:val="a0"/>
    <w:locked/>
    <w:rsid w:val="00904ADF"/>
    <w:rPr>
      <w:rFonts w:ascii="Arial" w:hAnsi="Arial" w:cs="Arial"/>
      <w:b/>
      <w:bCs/>
      <w:i/>
      <w:iCs/>
      <w:sz w:val="28"/>
      <w:szCs w:val="28"/>
      <w:lang w:val="ru-RU" w:eastAsia="ru-RU" w:bidi="ar-SA"/>
    </w:rPr>
  </w:style>
  <w:style w:type="character" w:customStyle="1" w:styleId="FootnoteTextChar">
    <w:name w:val="Footnote Text Char"/>
    <w:aliases w:val="Текст сноски-FN Char,Footnote Text Char Знак Знак Char,Footnote Text Char Знак Char,Текст сноски Знак1 Знак Char,Текст сноски Знак Знак Знак Char,Oaeno niinee-FN Char,Oaeno niinee Ciae Char,Table_Footnote_last Char,single space Char"/>
    <w:basedOn w:val="a0"/>
    <w:locked/>
    <w:rsid w:val="00904ADF"/>
    <w:rPr>
      <w:rFonts w:ascii="Arial" w:hAnsi="Arial"/>
      <w:sz w:val="18"/>
      <w:lang w:val="ru-RU" w:eastAsia="ru-RU" w:bidi="ar-SA"/>
    </w:rPr>
  </w:style>
  <w:style w:type="paragraph" w:styleId="32">
    <w:name w:val="Body Text 3"/>
    <w:basedOn w:val="a"/>
    <w:link w:val="33"/>
    <w:rsid w:val="00904ADF"/>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0"/>
    <w:link w:val="32"/>
    <w:rsid w:val="00904ADF"/>
    <w:rPr>
      <w:rFonts w:ascii="Times New Roman" w:eastAsia="Times New Roman" w:hAnsi="Times New Roman" w:cs="Times New Roman"/>
      <w:sz w:val="16"/>
      <w:szCs w:val="16"/>
    </w:rPr>
  </w:style>
  <w:style w:type="paragraph" w:customStyle="1" w:styleId="210">
    <w:name w:val="Основной текст 21"/>
    <w:basedOn w:val="a"/>
    <w:link w:val="211"/>
    <w:rsid w:val="00904ADF"/>
    <w:pPr>
      <w:overflowPunct w:val="0"/>
      <w:autoSpaceDE w:val="0"/>
      <w:autoSpaceDN w:val="0"/>
      <w:adjustRightInd w:val="0"/>
      <w:spacing w:after="0" w:line="340" w:lineRule="exact"/>
      <w:ind w:firstLine="709"/>
      <w:textAlignment w:val="baseline"/>
    </w:pPr>
    <w:rPr>
      <w:rFonts w:ascii="Arial" w:eastAsia="Calibri" w:hAnsi="Arial" w:cs="Times New Roman"/>
      <w:sz w:val="24"/>
      <w:szCs w:val="20"/>
    </w:rPr>
  </w:style>
  <w:style w:type="character" w:customStyle="1" w:styleId="211">
    <w:name w:val="Основной текст 21 Знак"/>
    <w:link w:val="210"/>
    <w:locked/>
    <w:rsid w:val="00904ADF"/>
    <w:rPr>
      <w:rFonts w:ascii="Arial" w:eastAsia="Calibri" w:hAnsi="Arial" w:cs="Times New Roman"/>
      <w:sz w:val="24"/>
      <w:szCs w:val="20"/>
    </w:rPr>
  </w:style>
  <w:style w:type="paragraph" w:customStyle="1" w:styleId="afa">
    <w:name w:val="Заголовок таблицы"/>
    <w:basedOn w:val="a"/>
    <w:rsid w:val="00904ADF"/>
    <w:pPr>
      <w:spacing w:after="0" w:line="240" w:lineRule="auto"/>
      <w:jc w:val="center"/>
    </w:pPr>
    <w:rPr>
      <w:rFonts w:ascii="Times New Roman" w:eastAsia="Calibri" w:hAnsi="Times New Roman" w:cs="Times New Roman"/>
      <w:sz w:val="24"/>
      <w:szCs w:val="24"/>
    </w:rPr>
  </w:style>
  <w:style w:type="paragraph" w:styleId="24">
    <w:name w:val="Body Text Indent 2"/>
    <w:basedOn w:val="a"/>
    <w:link w:val="25"/>
    <w:rsid w:val="00904ADF"/>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904ADF"/>
    <w:rPr>
      <w:rFonts w:ascii="Times New Roman" w:eastAsia="Times New Roman" w:hAnsi="Times New Roman" w:cs="Times New Roman"/>
      <w:sz w:val="24"/>
      <w:szCs w:val="24"/>
    </w:rPr>
  </w:style>
  <w:style w:type="paragraph" w:styleId="afb">
    <w:name w:val="Body Text Indent"/>
    <w:basedOn w:val="a"/>
    <w:link w:val="afc"/>
    <w:rsid w:val="00904ADF"/>
    <w:pPr>
      <w:spacing w:after="120" w:line="240" w:lineRule="auto"/>
      <w:ind w:left="283"/>
    </w:pPr>
    <w:rPr>
      <w:rFonts w:ascii="Times New Roman" w:eastAsia="Times New Roman" w:hAnsi="Times New Roman" w:cs="Times New Roman"/>
      <w:sz w:val="24"/>
      <w:szCs w:val="24"/>
    </w:rPr>
  </w:style>
  <w:style w:type="character" w:customStyle="1" w:styleId="afc">
    <w:name w:val="Основной текст с отступом Знак"/>
    <w:basedOn w:val="a0"/>
    <w:link w:val="afb"/>
    <w:rsid w:val="00904ADF"/>
    <w:rPr>
      <w:rFonts w:ascii="Times New Roman" w:eastAsia="Times New Roman" w:hAnsi="Times New Roman" w:cs="Times New Roman"/>
      <w:sz w:val="24"/>
      <w:szCs w:val="24"/>
    </w:rPr>
  </w:style>
  <w:style w:type="character" w:customStyle="1" w:styleId="FootnoteTextChar1">
    <w:name w:val="Footnote Text Char1"/>
    <w:aliases w:val="Текст сноски-FN Char1,Footnote Text Char Знак Знак Char1,Footnote Text Char Знак Char1,Текст сноски Знак1 Знак Char1,Текст сноски Знак Знак Знак Char1,Oaeno niinee-FN Char1,Oaeno niinee Ciae Char1,Table_Footnote_last Char1,F1 Char"/>
    <w:basedOn w:val="a0"/>
    <w:locked/>
    <w:rsid w:val="00904ADF"/>
    <w:rPr>
      <w:rFonts w:ascii="Times New Roman" w:hAnsi="Times New Roman" w:cs="Times New Roman"/>
      <w:sz w:val="20"/>
      <w:szCs w:val="20"/>
      <w:lang w:val="x-none" w:eastAsia="ru-RU"/>
    </w:rPr>
  </w:style>
  <w:style w:type="paragraph" w:styleId="26">
    <w:name w:val="List 2"/>
    <w:basedOn w:val="a"/>
    <w:uiPriority w:val="99"/>
    <w:rsid w:val="00904ADF"/>
    <w:pPr>
      <w:spacing w:after="0" w:line="240" w:lineRule="auto"/>
      <w:ind w:left="566" w:hanging="283"/>
    </w:pPr>
    <w:rPr>
      <w:rFonts w:ascii="Times New Roman" w:eastAsia="Times New Roman" w:hAnsi="Times New Roman" w:cs="Times New Roman"/>
      <w:sz w:val="28"/>
      <w:szCs w:val="20"/>
    </w:rPr>
  </w:style>
  <w:style w:type="paragraph" w:styleId="34">
    <w:name w:val="List Continue 3"/>
    <w:basedOn w:val="a"/>
    <w:rsid w:val="00904ADF"/>
    <w:pPr>
      <w:spacing w:after="120" w:line="240" w:lineRule="auto"/>
      <w:ind w:left="849"/>
    </w:pPr>
    <w:rPr>
      <w:rFonts w:ascii="Times New Roman" w:eastAsia="Times New Roman" w:hAnsi="Times New Roman" w:cs="Times New Roman"/>
      <w:sz w:val="28"/>
      <w:szCs w:val="20"/>
    </w:rPr>
  </w:style>
  <w:style w:type="paragraph" w:customStyle="1" w:styleId="111">
    <w:name w:val="Знак Знак1 Знак Знак Знак1 Знак Знак Знак Знак Знак Знак Знак Знак Знак Знак Знак Знак Знак Знак Знак Знак Знак Знак Знак Знак Знак Знак Знак Знак Знак"/>
    <w:basedOn w:val="a"/>
    <w:uiPriority w:val="99"/>
    <w:rsid w:val="00904ADF"/>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214">
    <w:name w:val="Основной текст с отступом 2 + 14 пт"/>
    <w:aliases w:val="полужирный,Первая строка:  1,27 см,Обычный + 14 пт,По ширине,ConsPlusNormal + Times New Roman,13 пт,Первая строка:  0,95 см,Обычный + По ширине,25 см"/>
    <w:basedOn w:val="24"/>
    <w:uiPriority w:val="99"/>
    <w:rsid w:val="00904ADF"/>
    <w:pPr>
      <w:spacing w:after="0" w:line="240" w:lineRule="auto"/>
      <w:ind w:left="0" w:firstLine="720"/>
      <w:jc w:val="both"/>
    </w:pPr>
    <w:rPr>
      <w:b/>
      <w:sz w:val="28"/>
      <w:szCs w:val="28"/>
    </w:rPr>
  </w:style>
  <w:style w:type="paragraph" w:customStyle="1" w:styleId="15">
    <w:name w:val="Без интервала1"/>
    <w:rsid w:val="00904ADF"/>
    <w:pPr>
      <w:spacing w:after="0" w:line="240" w:lineRule="auto"/>
    </w:pPr>
    <w:rPr>
      <w:rFonts w:ascii="Calibri" w:eastAsia="Times New Roman" w:hAnsi="Calibri" w:cs="Times New Roman"/>
      <w:lang w:eastAsia="en-US"/>
    </w:rPr>
  </w:style>
  <w:style w:type="paragraph" w:customStyle="1" w:styleId="ConsNormal">
    <w:name w:val="ConsNormal"/>
    <w:rsid w:val="00904ADF"/>
    <w:pPr>
      <w:widowControl w:val="0"/>
      <w:snapToGrid w:val="0"/>
      <w:spacing w:after="0" w:line="240" w:lineRule="auto"/>
      <w:ind w:firstLine="720"/>
    </w:pPr>
    <w:rPr>
      <w:rFonts w:ascii="Arial" w:eastAsia="Times New Roman" w:hAnsi="Arial" w:cs="Times New Roman"/>
      <w:sz w:val="20"/>
      <w:szCs w:val="20"/>
    </w:rPr>
  </w:style>
  <w:style w:type="paragraph" w:customStyle="1" w:styleId="1110">
    <w:name w:val="Знак Знак1 Знак Знак Знак1 Знак Знак Знак Знак Знак Знак Знак Знак Знак Знак Знак Знак Знак Знак Знак Знак Знак Знак Знак Знак Знак Знак Знак Знак Знак1"/>
    <w:basedOn w:val="a"/>
    <w:rsid w:val="00904ADF"/>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Style9">
    <w:name w:val="Style9"/>
    <w:basedOn w:val="a"/>
    <w:rsid w:val="00904AD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4">
    <w:name w:val="Font Style14"/>
    <w:basedOn w:val="a0"/>
    <w:rsid w:val="00904ADF"/>
    <w:rPr>
      <w:rFonts w:ascii="Times New Roman" w:hAnsi="Times New Roman" w:cs="Times New Roman"/>
      <w:b/>
      <w:bCs/>
      <w:sz w:val="26"/>
      <w:szCs w:val="26"/>
    </w:rPr>
  </w:style>
  <w:style w:type="character" w:customStyle="1" w:styleId="FontStyle15">
    <w:name w:val="Font Style15"/>
    <w:basedOn w:val="a0"/>
    <w:rsid w:val="00904ADF"/>
    <w:rPr>
      <w:rFonts w:ascii="Times New Roman" w:hAnsi="Times New Roman" w:cs="Times New Roman"/>
      <w:sz w:val="22"/>
      <w:szCs w:val="22"/>
    </w:rPr>
  </w:style>
  <w:style w:type="character" w:customStyle="1" w:styleId="FontStyle16">
    <w:name w:val="Font Style16"/>
    <w:basedOn w:val="a0"/>
    <w:rsid w:val="00904ADF"/>
    <w:rPr>
      <w:rFonts w:ascii="Times New Roman" w:hAnsi="Times New Roman" w:cs="Times New Roman"/>
      <w:b/>
      <w:bCs/>
      <w:sz w:val="22"/>
      <w:szCs w:val="22"/>
    </w:rPr>
  </w:style>
  <w:style w:type="paragraph" w:customStyle="1" w:styleId="Style8">
    <w:name w:val="Style8"/>
    <w:basedOn w:val="a"/>
    <w:rsid w:val="00904ADF"/>
    <w:pPr>
      <w:widowControl w:val="0"/>
      <w:autoSpaceDE w:val="0"/>
      <w:autoSpaceDN w:val="0"/>
      <w:adjustRightInd w:val="0"/>
      <w:spacing w:after="0" w:line="276" w:lineRule="exact"/>
      <w:ind w:firstLine="706"/>
      <w:jc w:val="both"/>
    </w:pPr>
    <w:rPr>
      <w:rFonts w:ascii="Times New Roman" w:eastAsia="Times New Roman" w:hAnsi="Times New Roman" w:cs="Times New Roman"/>
      <w:sz w:val="24"/>
      <w:szCs w:val="24"/>
    </w:rPr>
  </w:style>
  <w:style w:type="paragraph" w:styleId="afd">
    <w:name w:val="Document Map"/>
    <w:basedOn w:val="a"/>
    <w:link w:val="afe"/>
    <w:semiHidden/>
    <w:rsid w:val="00904ADF"/>
    <w:pPr>
      <w:shd w:val="clear" w:color="auto" w:fill="000080"/>
      <w:spacing w:after="0" w:line="240" w:lineRule="auto"/>
    </w:pPr>
    <w:rPr>
      <w:rFonts w:ascii="Tahoma" w:eastAsia="Times New Roman" w:hAnsi="Tahoma" w:cs="Tahoma"/>
      <w:sz w:val="20"/>
      <w:szCs w:val="20"/>
    </w:rPr>
  </w:style>
  <w:style w:type="character" w:customStyle="1" w:styleId="afe">
    <w:name w:val="Схема документа Знак"/>
    <w:basedOn w:val="a0"/>
    <w:link w:val="afd"/>
    <w:semiHidden/>
    <w:rsid w:val="00904ADF"/>
    <w:rPr>
      <w:rFonts w:ascii="Tahoma" w:eastAsia="Times New Roman" w:hAnsi="Tahoma" w:cs="Tahoma"/>
      <w:sz w:val="20"/>
      <w:szCs w:val="20"/>
      <w:shd w:val="clear" w:color="auto" w:fill="000080"/>
    </w:rPr>
  </w:style>
  <w:style w:type="paragraph" w:customStyle="1" w:styleId="ConsPlusCell">
    <w:name w:val="ConsPlusCell"/>
    <w:rsid w:val="00904ADF"/>
    <w:pPr>
      <w:autoSpaceDE w:val="0"/>
      <w:autoSpaceDN w:val="0"/>
      <w:adjustRightInd w:val="0"/>
      <w:spacing w:after="0" w:line="240" w:lineRule="auto"/>
    </w:pPr>
    <w:rPr>
      <w:rFonts w:ascii="Times New Roman" w:eastAsia="Times New Roman" w:hAnsi="Times New Roman" w:cs="Times New Roman"/>
      <w:sz w:val="28"/>
      <w:szCs w:val="28"/>
    </w:rPr>
  </w:style>
  <w:style w:type="paragraph" w:styleId="aff">
    <w:name w:val="endnote text"/>
    <w:basedOn w:val="a"/>
    <w:link w:val="aff0"/>
    <w:semiHidden/>
    <w:rsid w:val="00904ADF"/>
    <w:pPr>
      <w:spacing w:after="0" w:line="240" w:lineRule="auto"/>
    </w:pPr>
    <w:rPr>
      <w:rFonts w:ascii="Times New Roman" w:eastAsia="Times New Roman" w:hAnsi="Times New Roman" w:cs="Times New Roman"/>
      <w:sz w:val="20"/>
      <w:szCs w:val="20"/>
    </w:rPr>
  </w:style>
  <w:style w:type="character" w:customStyle="1" w:styleId="aff0">
    <w:name w:val="Текст концевой сноски Знак"/>
    <w:basedOn w:val="a0"/>
    <w:link w:val="aff"/>
    <w:semiHidden/>
    <w:rsid w:val="00904ADF"/>
    <w:rPr>
      <w:rFonts w:ascii="Times New Roman" w:eastAsia="Times New Roman" w:hAnsi="Times New Roman" w:cs="Times New Roman"/>
      <w:sz w:val="20"/>
      <w:szCs w:val="20"/>
    </w:rPr>
  </w:style>
  <w:style w:type="character" w:styleId="aff1">
    <w:name w:val="endnote reference"/>
    <w:basedOn w:val="a0"/>
    <w:semiHidden/>
    <w:rsid w:val="00904ADF"/>
    <w:rPr>
      <w:vertAlign w:val="superscript"/>
    </w:rPr>
  </w:style>
  <w:style w:type="paragraph" w:customStyle="1" w:styleId="aff2">
    <w:name w:val="Нормальный (таблица)"/>
    <w:basedOn w:val="a"/>
    <w:next w:val="a"/>
    <w:rsid w:val="00904ADF"/>
    <w:pPr>
      <w:widowControl w:val="0"/>
      <w:autoSpaceDE w:val="0"/>
      <w:autoSpaceDN w:val="0"/>
      <w:adjustRightInd w:val="0"/>
      <w:spacing w:after="0" w:line="240" w:lineRule="auto"/>
      <w:jc w:val="both"/>
    </w:pPr>
    <w:rPr>
      <w:rFonts w:ascii="Arial" w:eastAsia="Times New Roman" w:hAnsi="Arial" w:cs="Arial"/>
      <w:sz w:val="26"/>
      <w:szCs w:val="26"/>
    </w:rPr>
  </w:style>
  <w:style w:type="paragraph" w:customStyle="1" w:styleId="aff3">
    <w:name w:val="Прижатый влево"/>
    <w:basedOn w:val="a"/>
    <w:next w:val="a"/>
    <w:rsid w:val="00904ADF"/>
    <w:pPr>
      <w:widowControl w:val="0"/>
      <w:autoSpaceDE w:val="0"/>
      <w:autoSpaceDN w:val="0"/>
      <w:adjustRightInd w:val="0"/>
      <w:spacing w:after="0" w:line="240" w:lineRule="auto"/>
    </w:pPr>
    <w:rPr>
      <w:rFonts w:ascii="Arial" w:eastAsia="Times New Roman" w:hAnsi="Arial" w:cs="Arial"/>
      <w:sz w:val="26"/>
      <w:szCs w:val="26"/>
    </w:rPr>
  </w:style>
  <w:style w:type="character" w:customStyle="1" w:styleId="BodyTextChar">
    <w:name w:val="Body Text Char"/>
    <w:basedOn w:val="a0"/>
    <w:semiHidden/>
    <w:rsid w:val="00904ADF"/>
    <w:rPr>
      <w:rFonts w:ascii="Times New Roman" w:eastAsia="Times New Roman" w:hAnsi="Times New Roman"/>
      <w:sz w:val="28"/>
      <w:szCs w:val="24"/>
    </w:rPr>
  </w:style>
  <w:style w:type="character" w:customStyle="1" w:styleId="aff4">
    <w:name w:val="Знак Знак"/>
    <w:basedOn w:val="a0"/>
    <w:locked/>
    <w:rsid w:val="00904ADF"/>
    <w:rPr>
      <w:rFonts w:cs="Times New Roman"/>
      <w:spacing w:val="3"/>
      <w:sz w:val="25"/>
      <w:szCs w:val="25"/>
      <w:lang w:bidi="ar-SA"/>
    </w:rPr>
  </w:style>
  <w:style w:type="character" w:customStyle="1" w:styleId="aff5">
    <w:name w:val="Основной текст_"/>
    <w:basedOn w:val="a0"/>
    <w:link w:val="16"/>
    <w:rsid w:val="00904ADF"/>
    <w:rPr>
      <w:sz w:val="25"/>
      <w:szCs w:val="25"/>
      <w:shd w:val="clear" w:color="auto" w:fill="FFFFFF"/>
    </w:rPr>
  </w:style>
  <w:style w:type="paragraph" w:customStyle="1" w:styleId="16">
    <w:name w:val="Основной текст1"/>
    <w:basedOn w:val="a"/>
    <w:link w:val="aff5"/>
    <w:rsid w:val="00904ADF"/>
    <w:pPr>
      <w:shd w:val="clear" w:color="auto" w:fill="FFFFFF"/>
      <w:spacing w:before="180" w:after="0" w:line="230" w:lineRule="exact"/>
    </w:pPr>
    <w:rPr>
      <w:sz w:val="25"/>
      <w:szCs w:val="25"/>
      <w:shd w:val="clear" w:color="auto" w:fill="FFFFFF"/>
    </w:rPr>
  </w:style>
  <w:style w:type="paragraph" w:customStyle="1" w:styleId="27">
    <w:name w:val="Основной текст2"/>
    <w:basedOn w:val="a"/>
    <w:rsid w:val="00904ADF"/>
    <w:pPr>
      <w:widowControl w:val="0"/>
      <w:shd w:val="clear" w:color="auto" w:fill="FFFFFF"/>
      <w:spacing w:after="0" w:line="322" w:lineRule="exact"/>
      <w:jc w:val="both"/>
    </w:pPr>
    <w:rPr>
      <w:rFonts w:ascii="Times New Roman" w:eastAsia="Calibri" w:hAnsi="Times New Roman" w:cs="Times New Roman"/>
      <w:sz w:val="26"/>
      <w:szCs w:val="26"/>
      <w:lang w:eastAsia="en-US"/>
    </w:rPr>
  </w:style>
  <w:style w:type="paragraph" w:styleId="aff6">
    <w:name w:val="caption"/>
    <w:basedOn w:val="a"/>
    <w:next w:val="a"/>
    <w:uiPriority w:val="35"/>
    <w:qFormat/>
    <w:rsid w:val="00904ADF"/>
    <w:pPr>
      <w:spacing w:line="240" w:lineRule="auto"/>
    </w:pPr>
    <w:rPr>
      <w:rFonts w:ascii="Times New Roman" w:eastAsia="Calibri" w:hAnsi="Times New Roman" w:cs="Times New Roman"/>
      <w:b/>
      <w:bCs/>
      <w:color w:val="4F81BD"/>
      <w:sz w:val="18"/>
      <w:szCs w:val="18"/>
    </w:rPr>
  </w:style>
  <w:style w:type="paragraph" w:customStyle="1" w:styleId="61">
    <w:name w:val="Основной текст6"/>
    <w:basedOn w:val="a"/>
    <w:rsid w:val="00904ADF"/>
    <w:pPr>
      <w:widowControl w:val="0"/>
      <w:shd w:val="clear" w:color="auto" w:fill="FFFFFF"/>
      <w:spacing w:after="0" w:line="322" w:lineRule="exact"/>
      <w:jc w:val="both"/>
    </w:pPr>
    <w:rPr>
      <w:rFonts w:ascii="Times New Roman" w:eastAsia="Times New Roman" w:hAnsi="Times New Roman" w:cs="Times New Roman"/>
      <w:noProof/>
      <w:sz w:val="27"/>
      <w:szCs w:val="27"/>
      <w:shd w:val="clear" w:color="auto" w:fill="FFFFFF"/>
    </w:rPr>
  </w:style>
  <w:style w:type="character" w:customStyle="1" w:styleId="color8">
    <w:name w:val="color_8"/>
    <w:basedOn w:val="a0"/>
    <w:rsid w:val="00904ADF"/>
  </w:style>
  <w:style w:type="paragraph" w:customStyle="1" w:styleId="212">
    <w:name w:val="Основной текст (2)1"/>
    <w:basedOn w:val="a"/>
    <w:rsid w:val="00904ADF"/>
    <w:pPr>
      <w:widowControl w:val="0"/>
      <w:shd w:val="clear" w:color="auto" w:fill="FFFFFF"/>
      <w:spacing w:after="180" w:line="240" w:lineRule="exact"/>
    </w:pPr>
    <w:rPr>
      <w:rFonts w:eastAsiaTheme="minorHAnsi" w:cs="Times New Roman"/>
      <w:shd w:val="clear" w:color="auto" w:fill="FFFFFF"/>
      <w:lang w:eastAsia="en-US"/>
    </w:rPr>
  </w:style>
  <w:style w:type="character" w:customStyle="1" w:styleId="28">
    <w:name w:val="Основной текст (2) + Полужирный"/>
    <w:basedOn w:val="21"/>
    <w:rsid w:val="00904ADF"/>
    <w:rPr>
      <w:rFonts w:cs="Times New Roman"/>
      <w:b/>
      <w:bCs/>
      <w:color w:val="000000"/>
      <w:spacing w:val="0"/>
      <w:w w:val="100"/>
      <w:position w:val="0"/>
      <w:sz w:val="24"/>
      <w:szCs w:val="24"/>
      <w:shd w:val="clear" w:color="auto" w:fill="FFFFFF"/>
      <w:lang w:val="ru-RU" w:eastAsia="ru-RU"/>
    </w:rPr>
  </w:style>
  <w:style w:type="paragraph" w:styleId="35">
    <w:name w:val="Body Text Indent 3"/>
    <w:basedOn w:val="a"/>
    <w:link w:val="36"/>
    <w:rsid w:val="00904ADF"/>
    <w:pPr>
      <w:spacing w:after="120" w:line="240" w:lineRule="auto"/>
      <w:ind w:left="283"/>
    </w:pPr>
    <w:rPr>
      <w:rFonts w:ascii="Times New Roman" w:eastAsia="Times New Roman" w:hAnsi="Times New Roman" w:cs="Times New Roman"/>
      <w:sz w:val="16"/>
      <w:szCs w:val="16"/>
    </w:rPr>
  </w:style>
  <w:style w:type="character" w:customStyle="1" w:styleId="36">
    <w:name w:val="Основной текст с отступом 3 Знак"/>
    <w:basedOn w:val="a0"/>
    <w:link w:val="35"/>
    <w:rsid w:val="00904ADF"/>
    <w:rPr>
      <w:rFonts w:ascii="Times New Roman" w:eastAsia="Times New Roman" w:hAnsi="Times New Roman" w:cs="Times New Roman"/>
      <w:sz w:val="16"/>
      <w:szCs w:val="16"/>
    </w:rPr>
  </w:style>
  <w:style w:type="paragraph" w:styleId="29">
    <w:name w:val="Body Text 2"/>
    <w:basedOn w:val="a"/>
    <w:link w:val="2a"/>
    <w:rsid w:val="00904ADF"/>
    <w:pPr>
      <w:spacing w:after="120" w:line="480" w:lineRule="auto"/>
    </w:pPr>
    <w:rPr>
      <w:rFonts w:ascii="Times New Roman" w:eastAsia="Times New Roman" w:hAnsi="Times New Roman" w:cs="Times New Roman"/>
      <w:sz w:val="24"/>
      <w:szCs w:val="24"/>
    </w:rPr>
  </w:style>
  <w:style w:type="character" w:customStyle="1" w:styleId="2a">
    <w:name w:val="Основной текст 2 Знак"/>
    <w:basedOn w:val="a0"/>
    <w:link w:val="29"/>
    <w:rsid w:val="00904ADF"/>
    <w:rPr>
      <w:rFonts w:ascii="Times New Roman" w:eastAsia="Times New Roman" w:hAnsi="Times New Roman" w:cs="Times New Roman"/>
      <w:sz w:val="24"/>
      <w:szCs w:val="24"/>
    </w:rPr>
  </w:style>
  <w:style w:type="paragraph" w:customStyle="1" w:styleId="ConsNonformat">
    <w:name w:val="ConsNonformat"/>
    <w:rsid w:val="00904ADF"/>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Textbodyindent">
    <w:name w:val="Text body indent"/>
    <w:basedOn w:val="a"/>
    <w:rsid w:val="00904ADF"/>
    <w:pPr>
      <w:widowControl w:val="0"/>
      <w:suppressAutoHyphens/>
      <w:autoSpaceDN w:val="0"/>
      <w:spacing w:after="0" w:line="240" w:lineRule="auto"/>
      <w:ind w:firstLine="360"/>
      <w:jc w:val="both"/>
      <w:textAlignment w:val="baseline"/>
    </w:pPr>
    <w:rPr>
      <w:rFonts w:ascii="Times New Roman" w:eastAsia="SimSun" w:hAnsi="Times New Roman" w:cs="Mangal"/>
      <w:kern w:val="3"/>
      <w:sz w:val="28"/>
      <w:szCs w:val="20"/>
      <w:lang w:eastAsia="zh-CN" w:bidi="hi-IN"/>
    </w:rPr>
  </w:style>
  <w:style w:type="paragraph" w:customStyle="1" w:styleId="Textbody">
    <w:name w:val="Text body"/>
    <w:basedOn w:val="a"/>
    <w:uiPriority w:val="99"/>
    <w:rsid w:val="00904ADF"/>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styleId="aff7">
    <w:name w:val="line number"/>
    <w:basedOn w:val="a0"/>
    <w:rsid w:val="00904ADF"/>
  </w:style>
  <w:style w:type="character" w:customStyle="1" w:styleId="62">
    <w:name w:val="Основной текст (6)_"/>
    <w:basedOn w:val="a0"/>
    <w:link w:val="63"/>
    <w:locked/>
    <w:rsid w:val="00904ADF"/>
    <w:rPr>
      <w:b/>
      <w:bCs/>
      <w:sz w:val="28"/>
      <w:szCs w:val="28"/>
      <w:shd w:val="clear" w:color="auto" w:fill="FFFFFF"/>
    </w:rPr>
  </w:style>
  <w:style w:type="paragraph" w:customStyle="1" w:styleId="63">
    <w:name w:val="Основной текст (6)"/>
    <w:basedOn w:val="a"/>
    <w:link w:val="62"/>
    <w:rsid w:val="00904ADF"/>
    <w:pPr>
      <w:widowControl w:val="0"/>
      <w:shd w:val="clear" w:color="auto" w:fill="FFFFFF"/>
      <w:spacing w:before="360" w:after="300" w:line="322" w:lineRule="exact"/>
      <w:jc w:val="center"/>
    </w:pPr>
    <w:rPr>
      <w:b/>
      <w:bCs/>
      <w:sz w:val="28"/>
      <w:szCs w:val="28"/>
    </w:rPr>
  </w:style>
  <w:style w:type="character" w:customStyle="1" w:styleId="7">
    <w:name w:val="Основной текст (7)_"/>
    <w:basedOn w:val="a0"/>
    <w:link w:val="70"/>
    <w:locked/>
    <w:rsid w:val="00904ADF"/>
    <w:rPr>
      <w:rFonts w:ascii="Century Schoolbook" w:hAnsi="Century Schoolbook"/>
      <w:sz w:val="10"/>
      <w:szCs w:val="10"/>
      <w:shd w:val="clear" w:color="auto" w:fill="FFFFFF"/>
    </w:rPr>
  </w:style>
  <w:style w:type="paragraph" w:customStyle="1" w:styleId="70">
    <w:name w:val="Основной текст (7)"/>
    <w:basedOn w:val="a"/>
    <w:link w:val="7"/>
    <w:rsid w:val="00904ADF"/>
    <w:pPr>
      <w:widowControl w:val="0"/>
      <w:shd w:val="clear" w:color="auto" w:fill="FFFFFF"/>
      <w:spacing w:before="120" w:after="0" w:line="240" w:lineRule="atLeast"/>
    </w:pPr>
    <w:rPr>
      <w:rFonts w:ascii="Century Schoolbook" w:hAnsi="Century Schoolbook"/>
      <w:sz w:val="10"/>
      <w:szCs w:val="10"/>
    </w:rPr>
  </w:style>
  <w:style w:type="character" w:customStyle="1" w:styleId="81">
    <w:name w:val="Основной текст (8)_"/>
    <w:basedOn w:val="a0"/>
    <w:link w:val="82"/>
    <w:locked/>
    <w:rsid w:val="00904ADF"/>
    <w:rPr>
      <w:i/>
      <w:iCs/>
      <w:shd w:val="clear" w:color="auto" w:fill="FFFFFF"/>
    </w:rPr>
  </w:style>
  <w:style w:type="paragraph" w:customStyle="1" w:styleId="82">
    <w:name w:val="Основной текст (8)"/>
    <w:basedOn w:val="a"/>
    <w:link w:val="81"/>
    <w:rsid w:val="00904ADF"/>
    <w:pPr>
      <w:widowControl w:val="0"/>
      <w:shd w:val="clear" w:color="auto" w:fill="FFFFFF"/>
      <w:spacing w:after="0" w:line="226" w:lineRule="exact"/>
      <w:ind w:firstLine="300"/>
    </w:pPr>
    <w:rPr>
      <w:i/>
      <w:iCs/>
    </w:rPr>
  </w:style>
  <w:style w:type="character" w:customStyle="1" w:styleId="83">
    <w:name w:val="Основной текст (8) + Не курсив"/>
    <w:basedOn w:val="81"/>
    <w:rsid w:val="00904ADF"/>
    <w:rPr>
      <w:i/>
      <w:iCs/>
      <w:color w:val="000000"/>
      <w:spacing w:val="0"/>
      <w:w w:val="100"/>
      <w:position w:val="0"/>
      <w:shd w:val="clear" w:color="auto" w:fill="FFFFFF"/>
      <w:lang w:val="ru-RU" w:eastAsia="ru-RU"/>
    </w:rPr>
  </w:style>
  <w:style w:type="character" w:customStyle="1" w:styleId="84pt">
    <w:name w:val="Основной текст (8) + 4 pt"/>
    <w:aliases w:val="Не курсив"/>
    <w:basedOn w:val="81"/>
    <w:rsid w:val="00904ADF"/>
    <w:rPr>
      <w:i/>
      <w:iCs/>
      <w:color w:val="000000"/>
      <w:spacing w:val="0"/>
      <w:w w:val="100"/>
      <w:position w:val="0"/>
      <w:sz w:val="8"/>
      <w:szCs w:val="8"/>
      <w:shd w:val="clear" w:color="auto" w:fill="FFFFFF"/>
      <w:lang w:val="ru-RU" w:eastAsia="ru-RU"/>
    </w:rPr>
  </w:style>
  <w:style w:type="character" w:customStyle="1" w:styleId="9">
    <w:name w:val="Основной текст (9)_"/>
    <w:basedOn w:val="a0"/>
    <w:link w:val="90"/>
    <w:locked/>
    <w:rsid w:val="00904ADF"/>
    <w:rPr>
      <w:b/>
      <w:bCs/>
      <w:shd w:val="clear" w:color="auto" w:fill="FFFFFF"/>
    </w:rPr>
  </w:style>
  <w:style w:type="paragraph" w:customStyle="1" w:styleId="90">
    <w:name w:val="Основной текст (9)"/>
    <w:basedOn w:val="a"/>
    <w:link w:val="9"/>
    <w:rsid w:val="00904ADF"/>
    <w:pPr>
      <w:widowControl w:val="0"/>
      <w:shd w:val="clear" w:color="auto" w:fill="FFFFFF"/>
      <w:spacing w:before="120" w:after="0" w:line="283" w:lineRule="exact"/>
      <w:jc w:val="center"/>
    </w:pPr>
    <w:rPr>
      <w:b/>
      <w:bCs/>
    </w:rPr>
  </w:style>
  <w:style w:type="character" w:customStyle="1" w:styleId="212pt">
    <w:name w:val="Основной текст (2) + 12 pt"/>
    <w:basedOn w:val="21"/>
    <w:rsid w:val="00904ADF"/>
    <w:rPr>
      <w:rFonts w:ascii="Times New Roman" w:hAnsi="Times New Roman" w:cs="Times New Roman"/>
      <w:color w:val="000000"/>
      <w:spacing w:val="0"/>
      <w:w w:val="100"/>
      <w:position w:val="0"/>
      <w:sz w:val="24"/>
      <w:szCs w:val="24"/>
      <w:u w:val="none"/>
      <w:shd w:val="clear" w:color="auto" w:fill="FFFFFF"/>
      <w:lang w:val="ru-RU" w:eastAsia="ru-RU"/>
    </w:rPr>
  </w:style>
  <w:style w:type="character" w:customStyle="1" w:styleId="24pt">
    <w:name w:val="Основной текст (2) + 4 pt"/>
    <w:basedOn w:val="21"/>
    <w:rsid w:val="00904ADF"/>
    <w:rPr>
      <w:rFonts w:ascii="Times New Roman" w:hAnsi="Times New Roman" w:cs="Times New Roman"/>
      <w:color w:val="000000"/>
      <w:spacing w:val="0"/>
      <w:w w:val="100"/>
      <w:position w:val="0"/>
      <w:sz w:val="8"/>
      <w:szCs w:val="8"/>
      <w:u w:val="none"/>
      <w:shd w:val="clear" w:color="auto" w:fill="FFFFFF"/>
      <w:lang w:val="ru-RU" w:eastAsia="ru-RU"/>
    </w:rPr>
  </w:style>
  <w:style w:type="character" w:customStyle="1" w:styleId="212pt1">
    <w:name w:val="Основной текст (2) + 12 pt1"/>
    <w:basedOn w:val="21"/>
    <w:rsid w:val="00904ADF"/>
    <w:rPr>
      <w:rFonts w:ascii="Times New Roman" w:hAnsi="Times New Roman" w:cs="Times New Roman"/>
      <w:color w:val="000000"/>
      <w:spacing w:val="0"/>
      <w:w w:val="100"/>
      <w:position w:val="0"/>
      <w:sz w:val="24"/>
      <w:szCs w:val="24"/>
      <w:u w:val="none"/>
      <w:shd w:val="clear" w:color="auto" w:fill="FFFFFF"/>
      <w:lang w:val="ru-RU" w:eastAsia="ru-RU"/>
    </w:rPr>
  </w:style>
  <w:style w:type="character" w:customStyle="1" w:styleId="FontStyle28">
    <w:name w:val="Font Style28"/>
    <w:rsid w:val="00904ADF"/>
    <w:rPr>
      <w:rFonts w:ascii="Times New Roman" w:hAnsi="Times New Roman" w:cs="Times New Roman"/>
      <w:color w:val="000000"/>
      <w:sz w:val="26"/>
      <w:szCs w:val="26"/>
    </w:rPr>
  </w:style>
  <w:style w:type="character" w:customStyle="1" w:styleId="17">
    <w:name w:val="Основной текст Знак1"/>
    <w:basedOn w:val="a0"/>
    <w:uiPriority w:val="99"/>
    <w:rsid w:val="00904ADF"/>
    <w:rPr>
      <w:spacing w:val="-4"/>
      <w:sz w:val="26"/>
      <w:szCs w:val="26"/>
      <w:u w:val="none"/>
    </w:rPr>
  </w:style>
  <w:style w:type="character" w:customStyle="1" w:styleId="Heading3Char">
    <w:name w:val="Heading 3 Char"/>
    <w:basedOn w:val="a0"/>
    <w:locked/>
    <w:rsid w:val="00904ADF"/>
    <w:rPr>
      <w:rFonts w:ascii="Arial" w:hAnsi="Arial" w:cs="Arial"/>
      <w:b/>
      <w:bCs/>
      <w:sz w:val="26"/>
      <w:szCs w:val="26"/>
      <w:lang w:val="ru-RU" w:eastAsia="ru-RU" w:bidi="ar-SA"/>
    </w:rPr>
  </w:style>
  <w:style w:type="character" w:customStyle="1" w:styleId="Heading5Char">
    <w:name w:val="Heading 5 Char"/>
    <w:basedOn w:val="a0"/>
    <w:locked/>
    <w:rsid w:val="00904ADF"/>
    <w:rPr>
      <w:b/>
      <w:bCs/>
      <w:i/>
      <w:iCs/>
      <w:sz w:val="26"/>
      <w:szCs w:val="26"/>
      <w:lang w:val="ru-RU" w:eastAsia="ru-RU" w:bidi="ar-SA"/>
    </w:rPr>
  </w:style>
  <w:style w:type="character" w:customStyle="1" w:styleId="BodyText3Char">
    <w:name w:val="Body Text 3 Char"/>
    <w:basedOn w:val="a0"/>
    <w:locked/>
    <w:rsid w:val="00904ADF"/>
    <w:rPr>
      <w:sz w:val="16"/>
      <w:szCs w:val="16"/>
      <w:lang w:val="ru-RU" w:eastAsia="ru-RU" w:bidi="ar-SA"/>
    </w:rPr>
  </w:style>
  <w:style w:type="character" w:customStyle="1" w:styleId="EndnoteTextChar">
    <w:name w:val="Endnote Text Char"/>
    <w:basedOn w:val="a0"/>
    <w:locked/>
    <w:rsid w:val="00904ADF"/>
    <w:rPr>
      <w:lang w:val="ru-RU" w:eastAsia="ru-RU" w:bidi="ar-SA"/>
    </w:rPr>
  </w:style>
  <w:style w:type="character" w:customStyle="1" w:styleId="fontstyle210">
    <w:name w:val="fontstyle21"/>
    <w:basedOn w:val="a0"/>
    <w:rsid w:val="00904ADF"/>
    <w:rPr>
      <w:rFonts w:ascii="TimesNewRomanPSMT" w:hAnsi="TimesNewRomanPSMT" w:hint="default"/>
      <w:b w:val="0"/>
      <w:bCs w:val="0"/>
      <w:i w:val="0"/>
      <w:iCs w:val="0"/>
      <w:color w:val="000000"/>
      <w:sz w:val="28"/>
      <w:szCs w:val="28"/>
    </w:rPr>
  </w:style>
  <w:style w:type="character" w:customStyle="1" w:styleId="fontstyle31">
    <w:name w:val="fontstyle31"/>
    <w:basedOn w:val="a0"/>
    <w:rsid w:val="00904ADF"/>
    <w:rPr>
      <w:rFonts w:ascii="Calibri" w:hAnsi="Calibri" w:cs="Calibri" w:hint="default"/>
      <w:b w:val="0"/>
      <w:bCs w:val="0"/>
      <w:i w:val="0"/>
      <w:iCs w:val="0"/>
      <w:color w:val="000000"/>
      <w:sz w:val="22"/>
      <w:szCs w:val="22"/>
    </w:rPr>
  </w:style>
  <w:style w:type="table" w:customStyle="1" w:styleId="2b">
    <w:name w:val="Сетка таблицы2"/>
    <w:basedOn w:val="a1"/>
    <w:next w:val="af1"/>
    <w:uiPriority w:val="39"/>
    <w:rsid w:val="00D90DD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Title"/>
    <w:basedOn w:val="a"/>
    <w:next w:val="a"/>
    <w:link w:val="aff9"/>
    <w:qFormat/>
    <w:rsid w:val="002C1803"/>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ff9">
    <w:name w:val="Название Знак"/>
    <w:basedOn w:val="a0"/>
    <w:link w:val="aff8"/>
    <w:rsid w:val="002C1803"/>
    <w:rPr>
      <w:rFonts w:ascii="Cambria" w:eastAsia="Times New Roman" w:hAnsi="Cambria"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78291">
      <w:bodyDiv w:val="1"/>
      <w:marLeft w:val="0"/>
      <w:marRight w:val="0"/>
      <w:marTop w:val="0"/>
      <w:marBottom w:val="0"/>
      <w:divBdr>
        <w:top w:val="none" w:sz="0" w:space="0" w:color="auto"/>
        <w:left w:val="none" w:sz="0" w:space="0" w:color="auto"/>
        <w:bottom w:val="none" w:sz="0" w:space="0" w:color="auto"/>
        <w:right w:val="none" w:sz="0" w:space="0" w:color="auto"/>
      </w:divBdr>
    </w:div>
    <w:div w:id="53044806">
      <w:bodyDiv w:val="1"/>
      <w:marLeft w:val="0"/>
      <w:marRight w:val="0"/>
      <w:marTop w:val="0"/>
      <w:marBottom w:val="0"/>
      <w:divBdr>
        <w:top w:val="none" w:sz="0" w:space="0" w:color="auto"/>
        <w:left w:val="none" w:sz="0" w:space="0" w:color="auto"/>
        <w:bottom w:val="none" w:sz="0" w:space="0" w:color="auto"/>
        <w:right w:val="none" w:sz="0" w:space="0" w:color="auto"/>
      </w:divBdr>
      <w:divsChild>
        <w:div w:id="119762337">
          <w:marLeft w:val="0"/>
          <w:marRight w:val="0"/>
          <w:marTop w:val="0"/>
          <w:marBottom w:val="0"/>
          <w:divBdr>
            <w:top w:val="none" w:sz="0" w:space="0" w:color="auto"/>
            <w:left w:val="none" w:sz="0" w:space="0" w:color="auto"/>
            <w:bottom w:val="none" w:sz="0" w:space="0" w:color="auto"/>
            <w:right w:val="none" w:sz="0" w:space="0" w:color="auto"/>
          </w:divBdr>
        </w:div>
        <w:div w:id="230163835">
          <w:marLeft w:val="0"/>
          <w:marRight w:val="0"/>
          <w:marTop w:val="0"/>
          <w:marBottom w:val="0"/>
          <w:divBdr>
            <w:top w:val="none" w:sz="0" w:space="0" w:color="auto"/>
            <w:left w:val="none" w:sz="0" w:space="0" w:color="auto"/>
            <w:bottom w:val="none" w:sz="0" w:space="0" w:color="auto"/>
            <w:right w:val="none" w:sz="0" w:space="0" w:color="auto"/>
          </w:divBdr>
        </w:div>
        <w:div w:id="240456909">
          <w:marLeft w:val="0"/>
          <w:marRight w:val="0"/>
          <w:marTop w:val="0"/>
          <w:marBottom w:val="0"/>
          <w:divBdr>
            <w:top w:val="none" w:sz="0" w:space="0" w:color="auto"/>
            <w:left w:val="none" w:sz="0" w:space="0" w:color="auto"/>
            <w:bottom w:val="none" w:sz="0" w:space="0" w:color="auto"/>
            <w:right w:val="none" w:sz="0" w:space="0" w:color="auto"/>
          </w:divBdr>
        </w:div>
        <w:div w:id="606738631">
          <w:marLeft w:val="0"/>
          <w:marRight w:val="0"/>
          <w:marTop w:val="0"/>
          <w:marBottom w:val="0"/>
          <w:divBdr>
            <w:top w:val="none" w:sz="0" w:space="0" w:color="auto"/>
            <w:left w:val="none" w:sz="0" w:space="0" w:color="auto"/>
            <w:bottom w:val="none" w:sz="0" w:space="0" w:color="auto"/>
            <w:right w:val="none" w:sz="0" w:space="0" w:color="auto"/>
          </w:divBdr>
        </w:div>
        <w:div w:id="682828996">
          <w:marLeft w:val="0"/>
          <w:marRight w:val="0"/>
          <w:marTop w:val="0"/>
          <w:marBottom w:val="0"/>
          <w:divBdr>
            <w:top w:val="none" w:sz="0" w:space="0" w:color="auto"/>
            <w:left w:val="none" w:sz="0" w:space="0" w:color="auto"/>
            <w:bottom w:val="none" w:sz="0" w:space="0" w:color="auto"/>
            <w:right w:val="none" w:sz="0" w:space="0" w:color="auto"/>
          </w:divBdr>
        </w:div>
        <w:div w:id="696195076">
          <w:marLeft w:val="0"/>
          <w:marRight w:val="0"/>
          <w:marTop w:val="0"/>
          <w:marBottom w:val="0"/>
          <w:divBdr>
            <w:top w:val="none" w:sz="0" w:space="0" w:color="auto"/>
            <w:left w:val="none" w:sz="0" w:space="0" w:color="auto"/>
            <w:bottom w:val="none" w:sz="0" w:space="0" w:color="auto"/>
            <w:right w:val="none" w:sz="0" w:space="0" w:color="auto"/>
          </w:divBdr>
        </w:div>
        <w:div w:id="704524652">
          <w:marLeft w:val="0"/>
          <w:marRight w:val="0"/>
          <w:marTop w:val="0"/>
          <w:marBottom w:val="0"/>
          <w:divBdr>
            <w:top w:val="none" w:sz="0" w:space="0" w:color="auto"/>
            <w:left w:val="none" w:sz="0" w:space="0" w:color="auto"/>
            <w:bottom w:val="none" w:sz="0" w:space="0" w:color="auto"/>
            <w:right w:val="none" w:sz="0" w:space="0" w:color="auto"/>
          </w:divBdr>
        </w:div>
        <w:div w:id="1186600139">
          <w:marLeft w:val="0"/>
          <w:marRight w:val="0"/>
          <w:marTop w:val="0"/>
          <w:marBottom w:val="0"/>
          <w:divBdr>
            <w:top w:val="none" w:sz="0" w:space="0" w:color="auto"/>
            <w:left w:val="none" w:sz="0" w:space="0" w:color="auto"/>
            <w:bottom w:val="none" w:sz="0" w:space="0" w:color="auto"/>
            <w:right w:val="none" w:sz="0" w:space="0" w:color="auto"/>
          </w:divBdr>
        </w:div>
        <w:div w:id="1213734868">
          <w:marLeft w:val="0"/>
          <w:marRight w:val="0"/>
          <w:marTop w:val="0"/>
          <w:marBottom w:val="0"/>
          <w:divBdr>
            <w:top w:val="none" w:sz="0" w:space="0" w:color="auto"/>
            <w:left w:val="none" w:sz="0" w:space="0" w:color="auto"/>
            <w:bottom w:val="none" w:sz="0" w:space="0" w:color="auto"/>
            <w:right w:val="none" w:sz="0" w:space="0" w:color="auto"/>
          </w:divBdr>
        </w:div>
        <w:div w:id="1244291253">
          <w:marLeft w:val="0"/>
          <w:marRight w:val="0"/>
          <w:marTop w:val="0"/>
          <w:marBottom w:val="0"/>
          <w:divBdr>
            <w:top w:val="none" w:sz="0" w:space="0" w:color="auto"/>
            <w:left w:val="none" w:sz="0" w:space="0" w:color="auto"/>
            <w:bottom w:val="none" w:sz="0" w:space="0" w:color="auto"/>
            <w:right w:val="none" w:sz="0" w:space="0" w:color="auto"/>
          </w:divBdr>
        </w:div>
        <w:div w:id="1518425325">
          <w:marLeft w:val="0"/>
          <w:marRight w:val="0"/>
          <w:marTop w:val="0"/>
          <w:marBottom w:val="0"/>
          <w:divBdr>
            <w:top w:val="none" w:sz="0" w:space="0" w:color="auto"/>
            <w:left w:val="none" w:sz="0" w:space="0" w:color="auto"/>
            <w:bottom w:val="none" w:sz="0" w:space="0" w:color="auto"/>
            <w:right w:val="none" w:sz="0" w:space="0" w:color="auto"/>
          </w:divBdr>
        </w:div>
        <w:div w:id="1526093635">
          <w:marLeft w:val="0"/>
          <w:marRight w:val="0"/>
          <w:marTop w:val="0"/>
          <w:marBottom w:val="0"/>
          <w:divBdr>
            <w:top w:val="none" w:sz="0" w:space="0" w:color="auto"/>
            <w:left w:val="none" w:sz="0" w:space="0" w:color="auto"/>
            <w:bottom w:val="none" w:sz="0" w:space="0" w:color="auto"/>
            <w:right w:val="none" w:sz="0" w:space="0" w:color="auto"/>
          </w:divBdr>
        </w:div>
        <w:div w:id="1645894769">
          <w:marLeft w:val="0"/>
          <w:marRight w:val="0"/>
          <w:marTop w:val="0"/>
          <w:marBottom w:val="0"/>
          <w:divBdr>
            <w:top w:val="none" w:sz="0" w:space="0" w:color="auto"/>
            <w:left w:val="none" w:sz="0" w:space="0" w:color="auto"/>
            <w:bottom w:val="none" w:sz="0" w:space="0" w:color="auto"/>
            <w:right w:val="none" w:sz="0" w:space="0" w:color="auto"/>
          </w:divBdr>
        </w:div>
      </w:divsChild>
    </w:div>
    <w:div w:id="64497905">
      <w:bodyDiv w:val="1"/>
      <w:marLeft w:val="0"/>
      <w:marRight w:val="0"/>
      <w:marTop w:val="0"/>
      <w:marBottom w:val="0"/>
      <w:divBdr>
        <w:top w:val="none" w:sz="0" w:space="0" w:color="auto"/>
        <w:left w:val="none" w:sz="0" w:space="0" w:color="auto"/>
        <w:bottom w:val="none" w:sz="0" w:space="0" w:color="auto"/>
        <w:right w:val="none" w:sz="0" w:space="0" w:color="auto"/>
      </w:divBdr>
    </w:div>
    <w:div w:id="69233880">
      <w:bodyDiv w:val="1"/>
      <w:marLeft w:val="0"/>
      <w:marRight w:val="0"/>
      <w:marTop w:val="0"/>
      <w:marBottom w:val="0"/>
      <w:divBdr>
        <w:top w:val="none" w:sz="0" w:space="0" w:color="auto"/>
        <w:left w:val="none" w:sz="0" w:space="0" w:color="auto"/>
        <w:bottom w:val="none" w:sz="0" w:space="0" w:color="auto"/>
        <w:right w:val="none" w:sz="0" w:space="0" w:color="auto"/>
      </w:divBdr>
      <w:divsChild>
        <w:div w:id="14045919">
          <w:marLeft w:val="0"/>
          <w:marRight w:val="0"/>
          <w:marTop w:val="0"/>
          <w:marBottom w:val="0"/>
          <w:divBdr>
            <w:top w:val="none" w:sz="0" w:space="0" w:color="auto"/>
            <w:left w:val="none" w:sz="0" w:space="0" w:color="auto"/>
            <w:bottom w:val="none" w:sz="0" w:space="0" w:color="auto"/>
            <w:right w:val="none" w:sz="0" w:space="0" w:color="auto"/>
          </w:divBdr>
        </w:div>
        <w:div w:id="14888120">
          <w:marLeft w:val="0"/>
          <w:marRight w:val="0"/>
          <w:marTop w:val="0"/>
          <w:marBottom w:val="0"/>
          <w:divBdr>
            <w:top w:val="none" w:sz="0" w:space="0" w:color="auto"/>
            <w:left w:val="none" w:sz="0" w:space="0" w:color="auto"/>
            <w:bottom w:val="none" w:sz="0" w:space="0" w:color="auto"/>
            <w:right w:val="none" w:sz="0" w:space="0" w:color="auto"/>
          </w:divBdr>
        </w:div>
        <w:div w:id="28116354">
          <w:marLeft w:val="0"/>
          <w:marRight w:val="0"/>
          <w:marTop w:val="0"/>
          <w:marBottom w:val="0"/>
          <w:divBdr>
            <w:top w:val="none" w:sz="0" w:space="0" w:color="auto"/>
            <w:left w:val="none" w:sz="0" w:space="0" w:color="auto"/>
            <w:bottom w:val="none" w:sz="0" w:space="0" w:color="auto"/>
            <w:right w:val="none" w:sz="0" w:space="0" w:color="auto"/>
          </w:divBdr>
        </w:div>
        <w:div w:id="30570571">
          <w:marLeft w:val="0"/>
          <w:marRight w:val="0"/>
          <w:marTop w:val="0"/>
          <w:marBottom w:val="0"/>
          <w:divBdr>
            <w:top w:val="none" w:sz="0" w:space="0" w:color="auto"/>
            <w:left w:val="none" w:sz="0" w:space="0" w:color="auto"/>
            <w:bottom w:val="none" w:sz="0" w:space="0" w:color="auto"/>
            <w:right w:val="none" w:sz="0" w:space="0" w:color="auto"/>
          </w:divBdr>
        </w:div>
        <w:div w:id="38749264">
          <w:marLeft w:val="0"/>
          <w:marRight w:val="0"/>
          <w:marTop w:val="0"/>
          <w:marBottom w:val="0"/>
          <w:divBdr>
            <w:top w:val="none" w:sz="0" w:space="0" w:color="auto"/>
            <w:left w:val="none" w:sz="0" w:space="0" w:color="auto"/>
            <w:bottom w:val="none" w:sz="0" w:space="0" w:color="auto"/>
            <w:right w:val="none" w:sz="0" w:space="0" w:color="auto"/>
          </w:divBdr>
        </w:div>
        <w:div w:id="45417587">
          <w:marLeft w:val="0"/>
          <w:marRight w:val="0"/>
          <w:marTop w:val="0"/>
          <w:marBottom w:val="0"/>
          <w:divBdr>
            <w:top w:val="none" w:sz="0" w:space="0" w:color="auto"/>
            <w:left w:val="none" w:sz="0" w:space="0" w:color="auto"/>
            <w:bottom w:val="none" w:sz="0" w:space="0" w:color="auto"/>
            <w:right w:val="none" w:sz="0" w:space="0" w:color="auto"/>
          </w:divBdr>
        </w:div>
        <w:div w:id="57410382">
          <w:marLeft w:val="0"/>
          <w:marRight w:val="0"/>
          <w:marTop w:val="0"/>
          <w:marBottom w:val="0"/>
          <w:divBdr>
            <w:top w:val="none" w:sz="0" w:space="0" w:color="auto"/>
            <w:left w:val="none" w:sz="0" w:space="0" w:color="auto"/>
            <w:bottom w:val="none" w:sz="0" w:space="0" w:color="auto"/>
            <w:right w:val="none" w:sz="0" w:space="0" w:color="auto"/>
          </w:divBdr>
        </w:div>
        <w:div w:id="65878250">
          <w:marLeft w:val="0"/>
          <w:marRight w:val="0"/>
          <w:marTop w:val="0"/>
          <w:marBottom w:val="0"/>
          <w:divBdr>
            <w:top w:val="none" w:sz="0" w:space="0" w:color="auto"/>
            <w:left w:val="none" w:sz="0" w:space="0" w:color="auto"/>
            <w:bottom w:val="none" w:sz="0" w:space="0" w:color="auto"/>
            <w:right w:val="none" w:sz="0" w:space="0" w:color="auto"/>
          </w:divBdr>
        </w:div>
        <w:div w:id="76444047">
          <w:marLeft w:val="0"/>
          <w:marRight w:val="0"/>
          <w:marTop w:val="0"/>
          <w:marBottom w:val="0"/>
          <w:divBdr>
            <w:top w:val="none" w:sz="0" w:space="0" w:color="auto"/>
            <w:left w:val="none" w:sz="0" w:space="0" w:color="auto"/>
            <w:bottom w:val="none" w:sz="0" w:space="0" w:color="auto"/>
            <w:right w:val="none" w:sz="0" w:space="0" w:color="auto"/>
          </w:divBdr>
        </w:div>
        <w:div w:id="118188980">
          <w:marLeft w:val="0"/>
          <w:marRight w:val="0"/>
          <w:marTop w:val="0"/>
          <w:marBottom w:val="0"/>
          <w:divBdr>
            <w:top w:val="none" w:sz="0" w:space="0" w:color="auto"/>
            <w:left w:val="none" w:sz="0" w:space="0" w:color="auto"/>
            <w:bottom w:val="none" w:sz="0" w:space="0" w:color="auto"/>
            <w:right w:val="none" w:sz="0" w:space="0" w:color="auto"/>
          </w:divBdr>
        </w:div>
        <w:div w:id="124466045">
          <w:marLeft w:val="0"/>
          <w:marRight w:val="0"/>
          <w:marTop w:val="0"/>
          <w:marBottom w:val="0"/>
          <w:divBdr>
            <w:top w:val="none" w:sz="0" w:space="0" w:color="auto"/>
            <w:left w:val="none" w:sz="0" w:space="0" w:color="auto"/>
            <w:bottom w:val="none" w:sz="0" w:space="0" w:color="auto"/>
            <w:right w:val="none" w:sz="0" w:space="0" w:color="auto"/>
          </w:divBdr>
        </w:div>
        <w:div w:id="157818580">
          <w:marLeft w:val="0"/>
          <w:marRight w:val="0"/>
          <w:marTop w:val="0"/>
          <w:marBottom w:val="0"/>
          <w:divBdr>
            <w:top w:val="none" w:sz="0" w:space="0" w:color="auto"/>
            <w:left w:val="none" w:sz="0" w:space="0" w:color="auto"/>
            <w:bottom w:val="none" w:sz="0" w:space="0" w:color="auto"/>
            <w:right w:val="none" w:sz="0" w:space="0" w:color="auto"/>
          </w:divBdr>
        </w:div>
        <w:div w:id="228812084">
          <w:marLeft w:val="0"/>
          <w:marRight w:val="0"/>
          <w:marTop w:val="0"/>
          <w:marBottom w:val="0"/>
          <w:divBdr>
            <w:top w:val="none" w:sz="0" w:space="0" w:color="auto"/>
            <w:left w:val="none" w:sz="0" w:space="0" w:color="auto"/>
            <w:bottom w:val="none" w:sz="0" w:space="0" w:color="auto"/>
            <w:right w:val="none" w:sz="0" w:space="0" w:color="auto"/>
          </w:divBdr>
        </w:div>
        <w:div w:id="242841353">
          <w:marLeft w:val="0"/>
          <w:marRight w:val="0"/>
          <w:marTop w:val="0"/>
          <w:marBottom w:val="0"/>
          <w:divBdr>
            <w:top w:val="none" w:sz="0" w:space="0" w:color="auto"/>
            <w:left w:val="none" w:sz="0" w:space="0" w:color="auto"/>
            <w:bottom w:val="none" w:sz="0" w:space="0" w:color="auto"/>
            <w:right w:val="none" w:sz="0" w:space="0" w:color="auto"/>
          </w:divBdr>
        </w:div>
        <w:div w:id="245650001">
          <w:marLeft w:val="0"/>
          <w:marRight w:val="0"/>
          <w:marTop w:val="0"/>
          <w:marBottom w:val="0"/>
          <w:divBdr>
            <w:top w:val="none" w:sz="0" w:space="0" w:color="auto"/>
            <w:left w:val="none" w:sz="0" w:space="0" w:color="auto"/>
            <w:bottom w:val="none" w:sz="0" w:space="0" w:color="auto"/>
            <w:right w:val="none" w:sz="0" w:space="0" w:color="auto"/>
          </w:divBdr>
        </w:div>
        <w:div w:id="257523148">
          <w:marLeft w:val="0"/>
          <w:marRight w:val="0"/>
          <w:marTop w:val="0"/>
          <w:marBottom w:val="0"/>
          <w:divBdr>
            <w:top w:val="none" w:sz="0" w:space="0" w:color="auto"/>
            <w:left w:val="none" w:sz="0" w:space="0" w:color="auto"/>
            <w:bottom w:val="none" w:sz="0" w:space="0" w:color="auto"/>
            <w:right w:val="none" w:sz="0" w:space="0" w:color="auto"/>
          </w:divBdr>
        </w:div>
        <w:div w:id="260456571">
          <w:marLeft w:val="0"/>
          <w:marRight w:val="0"/>
          <w:marTop w:val="0"/>
          <w:marBottom w:val="0"/>
          <w:divBdr>
            <w:top w:val="none" w:sz="0" w:space="0" w:color="auto"/>
            <w:left w:val="none" w:sz="0" w:space="0" w:color="auto"/>
            <w:bottom w:val="none" w:sz="0" w:space="0" w:color="auto"/>
            <w:right w:val="none" w:sz="0" w:space="0" w:color="auto"/>
          </w:divBdr>
        </w:div>
        <w:div w:id="313723951">
          <w:marLeft w:val="0"/>
          <w:marRight w:val="0"/>
          <w:marTop w:val="0"/>
          <w:marBottom w:val="0"/>
          <w:divBdr>
            <w:top w:val="none" w:sz="0" w:space="0" w:color="auto"/>
            <w:left w:val="none" w:sz="0" w:space="0" w:color="auto"/>
            <w:bottom w:val="none" w:sz="0" w:space="0" w:color="auto"/>
            <w:right w:val="none" w:sz="0" w:space="0" w:color="auto"/>
          </w:divBdr>
        </w:div>
        <w:div w:id="316806167">
          <w:marLeft w:val="0"/>
          <w:marRight w:val="0"/>
          <w:marTop w:val="0"/>
          <w:marBottom w:val="0"/>
          <w:divBdr>
            <w:top w:val="none" w:sz="0" w:space="0" w:color="auto"/>
            <w:left w:val="none" w:sz="0" w:space="0" w:color="auto"/>
            <w:bottom w:val="none" w:sz="0" w:space="0" w:color="auto"/>
            <w:right w:val="none" w:sz="0" w:space="0" w:color="auto"/>
          </w:divBdr>
        </w:div>
        <w:div w:id="319895443">
          <w:marLeft w:val="0"/>
          <w:marRight w:val="0"/>
          <w:marTop w:val="0"/>
          <w:marBottom w:val="0"/>
          <w:divBdr>
            <w:top w:val="none" w:sz="0" w:space="0" w:color="auto"/>
            <w:left w:val="none" w:sz="0" w:space="0" w:color="auto"/>
            <w:bottom w:val="none" w:sz="0" w:space="0" w:color="auto"/>
            <w:right w:val="none" w:sz="0" w:space="0" w:color="auto"/>
          </w:divBdr>
        </w:div>
        <w:div w:id="324432398">
          <w:marLeft w:val="0"/>
          <w:marRight w:val="0"/>
          <w:marTop w:val="0"/>
          <w:marBottom w:val="0"/>
          <w:divBdr>
            <w:top w:val="none" w:sz="0" w:space="0" w:color="auto"/>
            <w:left w:val="none" w:sz="0" w:space="0" w:color="auto"/>
            <w:bottom w:val="none" w:sz="0" w:space="0" w:color="auto"/>
            <w:right w:val="none" w:sz="0" w:space="0" w:color="auto"/>
          </w:divBdr>
        </w:div>
        <w:div w:id="331107222">
          <w:marLeft w:val="0"/>
          <w:marRight w:val="0"/>
          <w:marTop w:val="0"/>
          <w:marBottom w:val="0"/>
          <w:divBdr>
            <w:top w:val="none" w:sz="0" w:space="0" w:color="auto"/>
            <w:left w:val="none" w:sz="0" w:space="0" w:color="auto"/>
            <w:bottom w:val="none" w:sz="0" w:space="0" w:color="auto"/>
            <w:right w:val="none" w:sz="0" w:space="0" w:color="auto"/>
          </w:divBdr>
        </w:div>
        <w:div w:id="333076134">
          <w:marLeft w:val="0"/>
          <w:marRight w:val="0"/>
          <w:marTop w:val="0"/>
          <w:marBottom w:val="0"/>
          <w:divBdr>
            <w:top w:val="none" w:sz="0" w:space="0" w:color="auto"/>
            <w:left w:val="none" w:sz="0" w:space="0" w:color="auto"/>
            <w:bottom w:val="none" w:sz="0" w:space="0" w:color="auto"/>
            <w:right w:val="none" w:sz="0" w:space="0" w:color="auto"/>
          </w:divBdr>
        </w:div>
        <w:div w:id="347755046">
          <w:marLeft w:val="0"/>
          <w:marRight w:val="0"/>
          <w:marTop w:val="0"/>
          <w:marBottom w:val="0"/>
          <w:divBdr>
            <w:top w:val="none" w:sz="0" w:space="0" w:color="auto"/>
            <w:left w:val="none" w:sz="0" w:space="0" w:color="auto"/>
            <w:bottom w:val="none" w:sz="0" w:space="0" w:color="auto"/>
            <w:right w:val="none" w:sz="0" w:space="0" w:color="auto"/>
          </w:divBdr>
        </w:div>
        <w:div w:id="362168976">
          <w:marLeft w:val="0"/>
          <w:marRight w:val="0"/>
          <w:marTop w:val="0"/>
          <w:marBottom w:val="0"/>
          <w:divBdr>
            <w:top w:val="none" w:sz="0" w:space="0" w:color="auto"/>
            <w:left w:val="none" w:sz="0" w:space="0" w:color="auto"/>
            <w:bottom w:val="none" w:sz="0" w:space="0" w:color="auto"/>
            <w:right w:val="none" w:sz="0" w:space="0" w:color="auto"/>
          </w:divBdr>
        </w:div>
        <w:div w:id="390691745">
          <w:marLeft w:val="0"/>
          <w:marRight w:val="0"/>
          <w:marTop w:val="0"/>
          <w:marBottom w:val="0"/>
          <w:divBdr>
            <w:top w:val="none" w:sz="0" w:space="0" w:color="auto"/>
            <w:left w:val="none" w:sz="0" w:space="0" w:color="auto"/>
            <w:bottom w:val="none" w:sz="0" w:space="0" w:color="auto"/>
            <w:right w:val="none" w:sz="0" w:space="0" w:color="auto"/>
          </w:divBdr>
        </w:div>
        <w:div w:id="394090559">
          <w:marLeft w:val="0"/>
          <w:marRight w:val="0"/>
          <w:marTop w:val="0"/>
          <w:marBottom w:val="0"/>
          <w:divBdr>
            <w:top w:val="none" w:sz="0" w:space="0" w:color="auto"/>
            <w:left w:val="none" w:sz="0" w:space="0" w:color="auto"/>
            <w:bottom w:val="none" w:sz="0" w:space="0" w:color="auto"/>
            <w:right w:val="none" w:sz="0" w:space="0" w:color="auto"/>
          </w:divBdr>
        </w:div>
        <w:div w:id="400295006">
          <w:marLeft w:val="0"/>
          <w:marRight w:val="0"/>
          <w:marTop w:val="0"/>
          <w:marBottom w:val="0"/>
          <w:divBdr>
            <w:top w:val="none" w:sz="0" w:space="0" w:color="auto"/>
            <w:left w:val="none" w:sz="0" w:space="0" w:color="auto"/>
            <w:bottom w:val="none" w:sz="0" w:space="0" w:color="auto"/>
            <w:right w:val="none" w:sz="0" w:space="0" w:color="auto"/>
          </w:divBdr>
        </w:div>
        <w:div w:id="423040933">
          <w:marLeft w:val="0"/>
          <w:marRight w:val="0"/>
          <w:marTop w:val="0"/>
          <w:marBottom w:val="0"/>
          <w:divBdr>
            <w:top w:val="none" w:sz="0" w:space="0" w:color="auto"/>
            <w:left w:val="none" w:sz="0" w:space="0" w:color="auto"/>
            <w:bottom w:val="none" w:sz="0" w:space="0" w:color="auto"/>
            <w:right w:val="none" w:sz="0" w:space="0" w:color="auto"/>
          </w:divBdr>
        </w:div>
        <w:div w:id="428702046">
          <w:marLeft w:val="0"/>
          <w:marRight w:val="0"/>
          <w:marTop w:val="0"/>
          <w:marBottom w:val="0"/>
          <w:divBdr>
            <w:top w:val="none" w:sz="0" w:space="0" w:color="auto"/>
            <w:left w:val="none" w:sz="0" w:space="0" w:color="auto"/>
            <w:bottom w:val="none" w:sz="0" w:space="0" w:color="auto"/>
            <w:right w:val="none" w:sz="0" w:space="0" w:color="auto"/>
          </w:divBdr>
        </w:div>
        <w:div w:id="428889413">
          <w:marLeft w:val="0"/>
          <w:marRight w:val="0"/>
          <w:marTop w:val="0"/>
          <w:marBottom w:val="0"/>
          <w:divBdr>
            <w:top w:val="none" w:sz="0" w:space="0" w:color="auto"/>
            <w:left w:val="none" w:sz="0" w:space="0" w:color="auto"/>
            <w:bottom w:val="none" w:sz="0" w:space="0" w:color="auto"/>
            <w:right w:val="none" w:sz="0" w:space="0" w:color="auto"/>
          </w:divBdr>
        </w:div>
        <w:div w:id="445665198">
          <w:marLeft w:val="0"/>
          <w:marRight w:val="0"/>
          <w:marTop w:val="0"/>
          <w:marBottom w:val="0"/>
          <w:divBdr>
            <w:top w:val="none" w:sz="0" w:space="0" w:color="auto"/>
            <w:left w:val="none" w:sz="0" w:space="0" w:color="auto"/>
            <w:bottom w:val="none" w:sz="0" w:space="0" w:color="auto"/>
            <w:right w:val="none" w:sz="0" w:space="0" w:color="auto"/>
          </w:divBdr>
        </w:div>
        <w:div w:id="446437838">
          <w:marLeft w:val="0"/>
          <w:marRight w:val="0"/>
          <w:marTop w:val="0"/>
          <w:marBottom w:val="0"/>
          <w:divBdr>
            <w:top w:val="none" w:sz="0" w:space="0" w:color="auto"/>
            <w:left w:val="none" w:sz="0" w:space="0" w:color="auto"/>
            <w:bottom w:val="none" w:sz="0" w:space="0" w:color="auto"/>
            <w:right w:val="none" w:sz="0" w:space="0" w:color="auto"/>
          </w:divBdr>
        </w:div>
        <w:div w:id="461578395">
          <w:marLeft w:val="0"/>
          <w:marRight w:val="0"/>
          <w:marTop w:val="0"/>
          <w:marBottom w:val="0"/>
          <w:divBdr>
            <w:top w:val="none" w:sz="0" w:space="0" w:color="auto"/>
            <w:left w:val="none" w:sz="0" w:space="0" w:color="auto"/>
            <w:bottom w:val="none" w:sz="0" w:space="0" w:color="auto"/>
            <w:right w:val="none" w:sz="0" w:space="0" w:color="auto"/>
          </w:divBdr>
        </w:div>
        <w:div w:id="473723728">
          <w:marLeft w:val="0"/>
          <w:marRight w:val="0"/>
          <w:marTop w:val="0"/>
          <w:marBottom w:val="0"/>
          <w:divBdr>
            <w:top w:val="none" w:sz="0" w:space="0" w:color="auto"/>
            <w:left w:val="none" w:sz="0" w:space="0" w:color="auto"/>
            <w:bottom w:val="none" w:sz="0" w:space="0" w:color="auto"/>
            <w:right w:val="none" w:sz="0" w:space="0" w:color="auto"/>
          </w:divBdr>
        </w:div>
        <w:div w:id="493183175">
          <w:marLeft w:val="0"/>
          <w:marRight w:val="0"/>
          <w:marTop w:val="0"/>
          <w:marBottom w:val="0"/>
          <w:divBdr>
            <w:top w:val="none" w:sz="0" w:space="0" w:color="auto"/>
            <w:left w:val="none" w:sz="0" w:space="0" w:color="auto"/>
            <w:bottom w:val="none" w:sz="0" w:space="0" w:color="auto"/>
            <w:right w:val="none" w:sz="0" w:space="0" w:color="auto"/>
          </w:divBdr>
        </w:div>
        <w:div w:id="505249250">
          <w:marLeft w:val="0"/>
          <w:marRight w:val="0"/>
          <w:marTop w:val="0"/>
          <w:marBottom w:val="0"/>
          <w:divBdr>
            <w:top w:val="none" w:sz="0" w:space="0" w:color="auto"/>
            <w:left w:val="none" w:sz="0" w:space="0" w:color="auto"/>
            <w:bottom w:val="none" w:sz="0" w:space="0" w:color="auto"/>
            <w:right w:val="none" w:sz="0" w:space="0" w:color="auto"/>
          </w:divBdr>
        </w:div>
        <w:div w:id="512576217">
          <w:marLeft w:val="0"/>
          <w:marRight w:val="0"/>
          <w:marTop w:val="0"/>
          <w:marBottom w:val="0"/>
          <w:divBdr>
            <w:top w:val="none" w:sz="0" w:space="0" w:color="auto"/>
            <w:left w:val="none" w:sz="0" w:space="0" w:color="auto"/>
            <w:bottom w:val="none" w:sz="0" w:space="0" w:color="auto"/>
            <w:right w:val="none" w:sz="0" w:space="0" w:color="auto"/>
          </w:divBdr>
        </w:div>
        <w:div w:id="518206653">
          <w:marLeft w:val="0"/>
          <w:marRight w:val="0"/>
          <w:marTop w:val="0"/>
          <w:marBottom w:val="0"/>
          <w:divBdr>
            <w:top w:val="none" w:sz="0" w:space="0" w:color="auto"/>
            <w:left w:val="none" w:sz="0" w:space="0" w:color="auto"/>
            <w:bottom w:val="none" w:sz="0" w:space="0" w:color="auto"/>
            <w:right w:val="none" w:sz="0" w:space="0" w:color="auto"/>
          </w:divBdr>
        </w:div>
        <w:div w:id="524708728">
          <w:marLeft w:val="0"/>
          <w:marRight w:val="0"/>
          <w:marTop w:val="0"/>
          <w:marBottom w:val="0"/>
          <w:divBdr>
            <w:top w:val="none" w:sz="0" w:space="0" w:color="auto"/>
            <w:left w:val="none" w:sz="0" w:space="0" w:color="auto"/>
            <w:bottom w:val="none" w:sz="0" w:space="0" w:color="auto"/>
            <w:right w:val="none" w:sz="0" w:space="0" w:color="auto"/>
          </w:divBdr>
        </w:div>
        <w:div w:id="525827598">
          <w:marLeft w:val="0"/>
          <w:marRight w:val="0"/>
          <w:marTop w:val="0"/>
          <w:marBottom w:val="0"/>
          <w:divBdr>
            <w:top w:val="none" w:sz="0" w:space="0" w:color="auto"/>
            <w:left w:val="none" w:sz="0" w:space="0" w:color="auto"/>
            <w:bottom w:val="none" w:sz="0" w:space="0" w:color="auto"/>
            <w:right w:val="none" w:sz="0" w:space="0" w:color="auto"/>
          </w:divBdr>
        </w:div>
        <w:div w:id="526717962">
          <w:marLeft w:val="0"/>
          <w:marRight w:val="0"/>
          <w:marTop w:val="0"/>
          <w:marBottom w:val="0"/>
          <w:divBdr>
            <w:top w:val="none" w:sz="0" w:space="0" w:color="auto"/>
            <w:left w:val="none" w:sz="0" w:space="0" w:color="auto"/>
            <w:bottom w:val="none" w:sz="0" w:space="0" w:color="auto"/>
            <w:right w:val="none" w:sz="0" w:space="0" w:color="auto"/>
          </w:divBdr>
        </w:div>
        <w:div w:id="531768836">
          <w:marLeft w:val="0"/>
          <w:marRight w:val="0"/>
          <w:marTop w:val="0"/>
          <w:marBottom w:val="0"/>
          <w:divBdr>
            <w:top w:val="none" w:sz="0" w:space="0" w:color="auto"/>
            <w:left w:val="none" w:sz="0" w:space="0" w:color="auto"/>
            <w:bottom w:val="none" w:sz="0" w:space="0" w:color="auto"/>
            <w:right w:val="none" w:sz="0" w:space="0" w:color="auto"/>
          </w:divBdr>
        </w:div>
        <w:div w:id="542984301">
          <w:marLeft w:val="0"/>
          <w:marRight w:val="0"/>
          <w:marTop w:val="0"/>
          <w:marBottom w:val="0"/>
          <w:divBdr>
            <w:top w:val="none" w:sz="0" w:space="0" w:color="auto"/>
            <w:left w:val="none" w:sz="0" w:space="0" w:color="auto"/>
            <w:bottom w:val="none" w:sz="0" w:space="0" w:color="auto"/>
            <w:right w:val="none" w:sz="0" w:space="0" w:color="auto"/>
          </w:divBdr>
        </w:div>
        <w:div w:id="550187232">
          <w:marLeft w:val="0"/>
          <w:marRight w:val="0"/>
          <w:marTop w:val="0"/>
          <w:marBottom w:val="0"/>
          <w:divBdr>
            <w:top w:val="none" w:sz="0" w:space="0" w:color="auto"/>
            <w:left w:val="none" w:sz="0" w:space="0" w:color="auto"/>
            <w:bottom w:val="none" w:sz="0" w:space="0" w:color="auto"/>
            <w:right w:val="none" w:sz="0" w:space="0" w:color="auto"/>
          </w:divBdr>
        </w:div>
        <w:div w:id="556819363">
          <w:marLeft w:val="0"/>
          <w:marRight w:val="0"/>
          <w:marTop w:val="0"/>
          <w:marBottom w:val="0"/>
          <w:divBdr>
            <w:top w:val="none" w:sz="0" w:space="0" w:color="auto"/>
            <w:left w:val="none" w:sz="0" w:space="0" w:color="auto"/>
            <w:bottom w:val="none" w:sz="0" w:space="0" w:color="auto"/>
            <w:right w:val="none" w:sz="0" w:space="0" w:color="auto"/>
          </w:divBdr>
        </w:div>
        <w:div w:id="573855018">
          <w:marLeft w:val="0"/>
          <w:marRight w:val="0"/>
          <w:marTop w:val="0"/>
          <w:marBottom w:val="0"/>
          <w:divBdr>
            <w:top w:val="none" w:sz="0" w:space="0" w:color="auto"/>
            <w:left w:val="none" w:sz="0" w:space="0" w:color="auto"/>
            <w:bottom w:val="none" w:sz="0" w:space="0" w:color="auto"/>
            <w:right w:val="none" w:sz="0" w:space="0" w:color="auto"/>
          </w:divBdr>
        </w:div>
        <w:div w:id="592321467">
          <w:marLeft w:val="0"/>
          <w:marRight w:val="0"/>
          <w:marTop w:val="0"/>
          <w:marBottom w:val="0"/>
          <w:divBdr>
            <w:top w:val="none" w:sz="0" w:space="0" w:color="auto"/>
            <w:left w:val="none" w:sz="0" w:space="0" w:color="auto"/>
            <w:bottom w:val="none" w:sz="0" w:space="0" w:color="auto"/>
            <w:right w:val="none" w:sz="0" w:space="0" w:color="auto"/>
          </w:divBdr>
        </w:div>
        <w:div w:id="602036899">
          <w:marLeft w:val="0"/>
          <w:marRight w:val="0"/>
          <w:marTop w:val="0"/>
          <w:marBottom w:val="0"/>
          <w:divBdr>
            <w:top w:val="none" w:sz="0" w:space="0" w:color="auto"/>
            <w:left w:val="none" w:sz="0" w:space="0" w:color="auto"/>
            <w:bottom w:val="none" w:sz="0" w:space="0" w:color="auto"/>
            <w:right w:val="none" w:sz="0" w:space="0" w:color="auto"/>
          </w:divBdr>
        </w:div>
        <w:div w:id="623510396">
          <w:marLeft w:val="0"/>
          <w:marRight w:val="0"/>
          <w:marTop w:val="0"/>
          <w:marBottom w:val="0"/>
          <w:divBdr>
            <w:top w:val="none" w:sz="0" w:space="0" w:color="auto"/>
            <w:left w:val="none" w:sz="0" w:space="0" w:color="auto"/>
            <w:bottom w:val="none" w:sz="0" w:space="0" w:color="auto"/>
            <w:right w:val="none" w:sz="0" w:space="0" w:color="auto"/>
          </w:divBdr>
        </w:div>
        <w:div w:id="623656676">
          <w:marLeft w:val="0"/>
          <w:marRight w:val="0"/>
          <w:marTop w:val="0"/>
          <w:marBottom w:val="0"/>
          <w:divBdr>
            <w:top w:val="none" w:sz="0" w:space="0" w:color="auto"/>
            <w:left w:val="none" w:sz="0" w:space="0" w:color="auto"/>
            <w:bottom w:val="none" w:sz="0" w:space="0" w:color="auto"/>
            <w:right w:val="none" w:sz="0" w:space="0" w:color="auto"/>
          </w:divBdr>
        </w:div>
        <w:div w:id="628897102">
          <w:marLeft w:val="0"/>
          <w:marRight w:val="0"/>
          <w:marTop w:val="0"/>
          <w:marBottom w:val="0"/>
          <w:divBdr>
            <w:top w:val="none" w:sz="0" w:space="0" w:color="auto"/>
            <w:left w:val="none" w:sz="0" w:space="0" w:color="auto"/>
            <w:bottom w:val="none" w:sz="0" w:space="0" w:color="auto"/>
            <w:right w:val="none" w:sz="0" w:space="0" w:color="auto"/>
          </w:divBdr>
        </w:div>
        <w:div w:id="636305564">
          <w:marLeft w:val="0"/>
          <w:marRight w:val="0"/>
          <w:marTop w:val="0"/>
          <w:marBottom w:val="0"/>
          <w:divBdr>
            <w:top w:val="none" w:sz="0" w:space="0" w:color="auto"/>
            <w:left w:val="none" w:sz="0" w:space="0" w:color="auto"/>
            <w:bottom w:val="none" w:sz="0" w:space="0" w:color="auto"/>
            <w:right w:val="none" w:sz="0" w:space="0" w:color="auto"/>
          </w:divBdr>
        </w:div>
        <w:div w:id="640352926">
          <w:marLeft w:val="0"/>
          <w:marRight w:val="0"/>
          <w:marTop w:val="0"/>
          <w:marBottom w:val="0"/>
          <w:divBdr>
            <w:top w:val="none" w:sz="0" w:space="0" w:color="auto"/>
            <w:left w:val="none" w:sz="0" w:space="0" w:color="auto"/>
            <w:bottom w:val="none" w:sz="0" w:space="0" w:color="auto"/>
            <w:right w:val="none" w:sz="0" w:space="0" w:color="auto"/>
          </w:divBdr>
        </w:div>
        <w:div w:id="655495460">
          <w:marLeft w:val="0"/>
          <w:marRight w:val="0"/>
          <w:marTop w:val="0"/>
          <w:marBottom w:val="0"/>
          <w:divBdr>
            <w:top w:val="none" w:sz="0" w:space="0" w:color="auto"/>
            <w:left w:val="none" w:sz="0" w:space="0" w:color="auto"/>
            <w:bottom w:val="none" w:sz="0" w:space="0" w:color="auto"/>
            <w:right w:val="none" w:sz="0" w:space="0" w:color="auto"/>
          </w:divBdr>
        </w:div>
        <w:div w:id="656230787">
          <w:marLeft w:val="0"/>
          <w:marRight w:val="0"/>
          <w:marTop w:val="0"/>
          <w:marBottom w:val="0"/>
          <w:divBdr>
            <w:top w:val="none" w:sz="0" w:space="0" w:color="auto"/>
            <w:left w:val="none" w:sz="0" w:space="0" w:color="auto"/>
            <w:bottom w:val="none" w:sz="0" w:space="0" w:color="auto"/>
            <w:right w:val="none" w:sz="0" w:space="0" w:color="auto"/>
          </w:divBdr>
        </w:div>
        <w:div w:id="674768935">
          <w:marLeft w:val="0"/>
          <w:marRight w:val="0"/>
          <w:marTop w:val="0"/>
          <w:marBottom w:val="0"/>
          <w:divBdr>
            <w:top w:val="none" w:sz="0" w:space="0" w:color="auto"/>
            <w:left w:val="none" w:sz="0" w:space="0" w:color="auto"/>
            <w:bottom w:val="none" w:sz="0" w:space="0" w:color="auto"/>
            <w:right w:val="none" w:sz="0" w:space="0" w:color="auto"/>
          </w:divBdr>
        </w:div>
        <w:div w:id="691566544">
          <w:marLeft w:val="0"/>
          <w:marRight w:val="0"/>
          <w:marTop w:val="0"/>
          <w:marBottom w:val="0"/>
          <w:divBdr>
            <w:top w:val="none" w:sz="0" w:space="0" w:color="auto"/>
            <w:left w:val="none" w:sz="0" w:space="0" w:color="auto"/>
            <w:bottom w:val="none" w:sz="0" w:space="0" w:color="auto"/>
            <w:right w:val="none" w:sz="0" w:space="0" w:color="auto"/>
          </w:divBdr>
        </w:div>
        <w:div w:id="696350179">
          <w:marLeft w:val="0"/>
          <w:marRight w:val="0"/>
          <w:marTop w:val="0"/>
          <w:marBottom w:val="0"/>
          <w:divBdr>
            <w:top w:val="none" w:sz="0" w:space="0" w:color="auto"/>
            <w:left w:val="none" w:sz="0" w:space="0" w:color="auto"/>
            <w:bottom w:val="none" w:sz="0" w:space="0" w:color="auto"/>
            <w:right w:val="none" w:sz="0" w:space="0" w:color="auto"/>
          </w:divBdr>
        </w:div>
        <w:div w:id="705837854">
          <w:marLeft w:val="0"/>
          <w:marRight w:val="0"/>
          <w:marTop w:val="0"/>
          <w:marBottom w:val="0"/>
          <w:divBdr>
            <w:top w:val="none" w:sz="0" w:space="0" w:color="auto"/>
            <w:left w:val="none" w:sz="0" w:space="0" w:color="auto"/>
            <w:bottom w:val="none" w:sz="0" w:space="0" w:color="auto"/>
            <w:right w:val="none" w:sz="0" w:space="0" w:color="auto"/>
          </w:divBdr>
        </w:div>
        <w:div w:id="724060593">
          <w:marLeft w:val="0"/>
          <w:marRight w:val="0"/>
          <w:marTop w:val="0"/>
          <w:marBottom w:val="0"/>
          <w:divBdr>
            <w:top w:val="none" w:sz="0" w:space="0" w:color="auto"/>
            <w:left w:val="none" w:sz="0" w:space="0" w:color="auto"/>
            <w:bottom w:val="none" w:sz="0" w:space="0" w:color="auto"/>
            <w:right w:val="none" w:sz="0" w:space="0" w:color="auto"/>
          </w:divBdr>
        </w:div>
        <w:div w:id="740441580">
          <w:marLeft w:val="0"/>
          <w:marRight w:val="0"/>
          <w:marTop w:val="0"/>
          <w:marBottom w:val="0"/>
          <w:divBdr>
            <w:top w:val="none" w:sz="0" w:space="0" w:color="auto"/>
            <w:left w:val="none" w:sz="0" w:space="0" w:color="auto"/>
            <w:bottom w:val="none" w:sz="0" w:space="0" w:color="auto"/>
            <w:right w:val="none" w:sz="0" w:space="0" w:color="auto"/>
          </w:divBdr>
        </w:div>
        <w:div w:id="753627816">
          <w:marLeft w:val="0"/>
          <w:marRight w:val="0"/>
          <w:marTop w:val="0"/>
          <w:marBottom w:val="0"/>
          <w:divBdr>
            <w:top w:val="none" w:sz="0" w:space="0" w:color="auto"/>
            <w:left w:val="none" w:sz="0" w:space="0" w:color="auto"/>
            <w:bottom w:val="none" w:sz="0" w:space="0" w:color="auto"/>
            <w:right w:val="none" w:sz="0" w:space="0" w:color="auto"/>
          </w:divBdr>
        </w:div>
        <w:div w:id="759181552">
          <w:marLeft w:val="0"/>
          <w:marRight w:val="0"/>
          <w:marTop w:val="0"/>
          <w:marBottom w:val="0"/>
          <w:divBdr>
            <w:top w:val="none" w:sz="0" w:space="0" w:color="auto"/>
            <w:left w:val="none" w:sz="0" w:space="0" w:color="auto"/>
            <w:bottom w:val="none" w:sz="0" w:space="0" w:color="auto"/>
            <w:right w:val="none" w:sz="0" w:space="0" w:color="auto"/>
          </w:divBdr>
        </w:div>
        <w:div w:id="776801948">
          <w:marLeft w:val="0"/>
          <w:marRight w:val="0"/>
          <w:marTop w:val="0"/>
          <w:marBottom w:val="0"/>
          <w:divBdr>
            <w:top w:val="none" w:sz="0" w:space="0" w:color="auto"/>
            <w:left w:val="none" w:sz="0" w:space="0" w:color="auto"/>
            <w:bottom w:val="none" w:sz="0" w:space="0" w:color="auto"/>
            <w:right w:val="none" w:sz="0" w:space="0" w:color="auto"/>
          </w:divBdr>
        </w:div>
        <w:div w:id="779449082">
          <w:marLeft w:val="0"/>
          <w:marRight w:val="0"/>
          <w:marTop w:val="0"/>
          <w:marBottom w:val="0"/>
          <w:divBdr>
            <w:top w:val="none" w:sz="0" w:space="0" w:color="auto"/>
            <w:left w:val="none" w:sz="0" w:space="0" w:color="auto"/>
            <w:bottom w:val="none" w:sz="0" w:space="0" w:color="auto"/>
            <w:right w:val="none" w:sz="0" w:space="0" w:color="auto"/>
          </w:divBdr>
        </w:div>
        <w:div w:id="782725133">
          <w:marLeft w:val="0"/>
          <w:marRight w:val="0"/>
          <w:marTop w:val="0"/>
          <w:marBottom w:val="0"/>
          <w:divBdr>
            <w:top w:val="none" w:sz="0" w:space="0" w:color="auto"/>
            <w:left w:val="none" w:sz="0" w:space="0" w:color="auto"/>
            <w:bottom w:val="none" w:sz="0" w:space="0" w:color="auto"/>
            <w:right w:val="none" w:sz="0" w:space="0" w:color="auto"/>
          </w:divBdr>
        </w:div>
        <w:div w:id="785465255">
          <w:marLeft w:val="0"/>
          <w:marRight w:val="0"/>
          <w:marTop w:val="0"/>
          <w:marBottom w:val="0"/>
          <w:divBdr>
            <w:top w:val="none" w:sz="0" w:space="0" w:color="auto"/>
            <w:left w:val="none" w:sz="0" w:space="0" w:color="auto"/>
            <w:bottom w:val="none" w:sz="0" w:space="0" w:color="auto"/>
            <w:right w:val="none" w:sz="0" w:space="0" w:color="auto"/>
          </w:divBdr>
        </w:div>
        <w:div w:id="786847478">
          <w:marLeft w:val="0"/>
          <w:marRight w:val="0"/>
          <w:marTop w:val="0"/>
          <w:marBottom w:val="0"/>
          <w:divBdr>
            <w:top w:val="none" w:sz="0" w:space="0" w:color="auto"/>
            <w:left w:val="none" w:sz="0" w:space="0" w:color="auto"/>
            <w:bottom w:val="none" w:sz="0" w:space="0" w:color="auto"/>
            <w:right w:val="none" w:sz="0" w:space="0" w:color="auto"/>
          </w:divBdr>
        </w:div>
        <w:div w:id="791636620">
          <w:marLeft w:val="0"/>
          <w:marRight w:val="0"/>
          <w:marTop w:val="0"/>
          <w:marBottom w:val="0"/>
          <w:divBdr>
            <w:top w:val="none" w:sz="0" w:space="0" w:color="auto"/>
            <w:left w:val="none" w:sz="0" w:space="0" w:color="auto"/>
            <w:bottom w:val="none" w:sz="0" w:space="0" w:color="auto"/>
            <w:right w:val="none" w:sz="0" w:space="0" w:color="auto"/>
          </w:divBdr>
        </w:div>
        <w:div w:id="809783566">
          <w:marLeft w:val="0"/>
          <w:marRight w:val="0"/>
          <w:marTop w:val="0"/>
          <w:marBottom w:val="0"/>
          <w:divBdr>
            <w:top w:val="none" w:sz="0" w:space="0" w:color="auto"/>
            <w:left w:val="none" w:sz="0" w:space="0" w:color="auto"/>
            <w:bottom w:val="none" w:sz="0" w:space="0" w:color="auto"/>
            <w:right w:val="none" w:sz="0" w:space="0" w:color="auto"/>
          </w:divBdr>
        </w:div>
        <w:div w:id="815679923">
          <w:marLeft w:val="0"/>
          <w:marRight w:val="0"/>
          <w:marTop w:val="0"/>
          <w:marBottom w:val="0"/>
          <w:divBdr>
            <w:top w:val="none" w:sz="0" w:space="0" w:color="auto"/>
            <w:left w:val="none" w:sz="0" w:space="0" w:color="auto"/>
            <w:bottom w:val="none" w:sz="0" w:space="0" w:color="auto"/>
            <w:right w:val="none" w:sz="0" w:space="0" w:color="auto"/>
          </w:divBdr>
        </w:div>
        <w:div w:id="816798961">
          <w:marLeft w:val="0"/>
          <w:marRight w:val="0"/>
          <w:marTop w:val="0"/>
          <w:marBottom w:val="0"/>
          <w:divBdr>
            <w:top w:val="none" w:sz="0" w:space="0" w:color="auto"/>
            <w:left w:val="none" w:sz="0" w:space="0" w:color="auto"/>
            <w:bottom w:val="none" w:sz="0" w:space="0" w:color="auto"/>
            <w:right w:val="none" w:sz="0" w:space="0" w:color="auto"/>
          </w:divBdr>
        </w:div>
        <w:div w:id="824203530">
          <w:marLeft w:val="0"/>
          <w:marRight w:val="0"/>
          <w:marTop w:val="0"/>
          <w:marBottom w:val="0"/>
          <w:divBdr>
            <w:top w:val="none" w:sz="0" w:space="0" w:color="auto"/>
            <w:left w:val="none" w:sz="0" w:space="0" w:color="auto"/>
            <w:bottom w:val="none" w:sz="0" w:space="0" w:color="auto"/>
            <w:right w:val="none" w:sz="0" w:space="0" w:color="auto"/>
          </w:divBdr>
        </w:div>
        <w:div w:id="831215136">
          <w:marLeft w:val="0"/>
          <w:marRight w:val="0"/>
          <w:marTop w:val="0"/>
          <w:marBottom w:val="0"/>
          <w:divBdr>
            <w:top w:val="none" w:sz="0" w:space="0" w:color="auto"/>
            <w:left w:val="none" w:sz="0" w:space="0" w:color="auto"/>
            <w:bottom w:val="none" w:sz="0" w:space="0" w:color="auto"/>
            <w:right w:val="none" w:sz="0" w:space="0" w:color="auto"/>
          </w:divBdr>
        </w:div>
        <w:div w:id="839392293">
          <w:marLeft w:val="0"/>
          <w:marRight w:val="0"/>
          <w:marTop w:val="0"/>
          <w:marBottom w:val="0"/>
          <w:divBdr>
            <w:top w:val="none" w:sz="0" w:space="0" w:color="auto"/>
            <w:left w:val="none" w:sz="0" w:space="0" w:color="auto"/>
            <w:bottom w:val="none" w:sz="0" w:space="0" w:color="auto"/>
            <w:right w:val="none" w:sz="0" w:space="0" w:color="auto"/>
          </w:divBdr>
        </w:div>
        <w:div w:id="844395195">
          <w:marLeft w:val="0"/>
          <w:marRight w:val="0"/>
          <w:marTop w:val="0"/>
          <w:marBottom w:val="0"/>
          <w:divBdr>
            <w:top w:val="none" w:sz="0" w:space="0" w:color="auto"/>
            <w:left w:val="none" w:sz="0" w:space="0" w:color="auto"/>
            <w:bottom w:val="none" w:sz="0" w:space="0" w:color="auto"/>
            <w:right w:val="none" w:sz="0" w:space="0" w:color="auto"/>
          </w:divBdr>
        </w:div>
        <w:div w:id="847523437">
          <w:marLeft w:val="0"/>
          <w:marRight w:val="0"/>
          <w:marTop w:val="0"/>
          <w:marBottom w:val="0"/>
          <w:divBdr>
            <w:top w:val="none" w:sz="0" w:space="0" w:color="auto"/>
            <w:left w:val="none" w:sz="0" w:space="0" w:color="auto"/>
            <w:bottom w:val="none" w:sz="0" w:space="0" w:color="auto"/>
            <w:right w:val="none" w:sz="0" w:space="0" w:color="auto"/>
          </w:divBdr>
        </w:div>
        <w:div w:id="888037288">
          <w:marLeft w:val="0"/>
          <w:marRight w:val="0"/>
          <w:marTop w:val="0"/>
          <w:marBottom w:val="0"/>
          <w:divBdr>
            <w:top w:val="none" w:sz="0" w:space="0" w:color="auto"/>
            <w:left w:val="none" w:sz="0" w:space="0" w:color="auto"/>
            <w:bottom w:val="none" w:sz="0" w:space="0" w:color="auto"/>
            <w:right w:val="none" w:sz="0" w:space="0" w:color="auto"/>
          </w:divBdr>
        </w:div>
        <w:div w:id="901595624">
          <w:marLeft w:val="0"/>
          <w:marRight w:val="0"/>
          <w:marTop w:val="0"/>
          <w:marBottom w:val="0"/>
          <w:divBdr>
            <w:top w:val="none" w:sz="0" w:space="0" w:color="auto"/>
            <w:left w:val="none" w:sz="0" w:space="0" w:color="auto"/>
            <w:bottom w:val="none" w:sz="0" w:space="0" w:color="auto"/>
            <w:right w:val="none" w:sz="0" w:space="0" w:color="auto"/>
          </w:divBdr>
        </w:div>
        <w:div w:id="909654245">
          <w:marLeft w:val="0"/>
          <w:marRight w:val="0"/>
          <w:marTop w:val="0"/>
          <w:marBottom w:val="0"/>
          <w:divBdr>
            <w:top w:val="none" w:sz="0" w:space="0" w:color="auto"/>
            <w:left w:val="none" w:sz="0" w:space="0" w:color="auto"/>
            <w:bottom w:val="none" w:sz="0" w:space="0" w:color="auto"/>
            <w:right w:val="none" w:sz="0" w:space="0" w:color="auto"/>
          </w:divBdr>
        </w:div>
        <w:div w:id="933977508">
          <w:marLeft w:val="0"/>
          <w:marRight w:val="0"/>
          <w:marTop w:val="0"/>
          <w:marBottom w:val="0"/>
          <w:divBdr>
            <w:top w:val="none" w:sz="0" w:space="0" w:color="auto"/>
            <w:left w:val="none" w:sz="0" w:space="0" w:color="auto"/>
            <w:bottom w:val="none" w:sz="0" w:space="0" w:color="auto"/>
            <w:right w:val="none" w:sz="0" w:space="0" w:color="auto"/>
          </w:divBdr>
        </w:div>
        <w:div w:id="938829428">
          <w:marLeft w:val="0"/>
          <w:marRight w:val="0"/>
          <w:marTop w:val="0"/>
          <w:marBottom w:val="0"/>
          <w:divBdr>
            <w:top w:val="none" w:sz="0" w:space="0" w:color="auto"/>
            <w:left w:val="none" w:sz="0" w:space="0" w:color="auto"/>
            <w:bottom w:val="none" w:sz="0" w:space="0" w:color="auto"/>
            <w:right w:val="none" w:sz="0" w:space="0" w:color="auto"/>
          </w:divBdr>
        </w:div>
        <w:div w:id="941647144">
          <w:marLeft w:val="0"/>
          <w:marRight w:val="0"/>
          <w:marTop w:val="0"/>
          <w:marBottom w:val="0"/>
          <w:divBdr>
            <w:top w:val="none" w:sz="0" w:space="0" w:color="auto"/>
            <w:left w:val="none" w:sz="0" w:space="0" w:color="auto"/>
            <w:bottom w:val="none" w:sz="0" w:space="0" w:color="auto"/>
            <w:right w:val="none" w:sz="0" w:space="0" w:color="auto"/>
          </w:divBdr>
        </w:div>
        <w:div w:id="1005132560">
          <w:marLeft w:val="0"/>
          <w:marRight w:val="0"/>
          <w:marTop w:val="0"/>
          <w:marBottom w:val="0"/>
          <w:divBdr>
            <w:top w:val="none" w:sz="0" w:space="0" w:color="auto"/>
            <w:left w:val="none" w:sz="0" w:space="0" w:color="auto"/>
            <w:bottom w:val="none" w:sz="0" w:space="0" w:color="auto"/>
            <w:right w:val="none" w:sz="0" w:space="0" w:color="auto"/>
          </w:divBdr>
        </w:div>
        <w:div w:id="1009412426">
          <w:marLeft w:val="0"/>
          <w:marRight w:val="0"/>
          <w:marTop w:val="0"/>
          <w:marBottom w:val="0"/>
          <w:divBdr>
            <w:top w:val="none" w:sz="0" w:space="0" w:color="auto"/>
            <w:left w:val="none" w:sz="0" w:space="0" w:color="auto"/>
            <w:bottom w:val="none" w:sz="0" w:space="0" w:color="auto"/>
            <w:right w:val="none" w:sz="0" w:space="0" w:color="auto"/>
          </w:divBdr>
        </w:div>
        <w:div w:id="1013070908">
          <w:marLeft w:val="0"/>
          <w:marRight w:val="0"/>
          <w:marTop w:val="0"/>
          <w:marBottom w:val="0"/>
          <w:divBdr>
            <w:top w:val="none" w:sz="0" w:space="0" w:color="auto"/>
            <w:left w:val="none" w:sz="0" w:space="0" w:color="auto"/>
            <w:bottom w:val="none" w:sz="0" w:space="0" w:color="auto"/>
            <w:right w:val="none" w:sz="0" w:space="0" w:color="auto"/>
          </w:divBdr>
        </w:div>
        <w:div w:id="1013730306">
          <w:marLeft w:val="0"/>
          <w:marRight w:val="0"/>
          <w:marTop w:val="0"/>
          <w:marBottom w:val="0"/>
          <w:divBdr>
            <w:top w:val="none" w:sz="0" w:space="0" w:color="auto"/>
            <w:left w:val="none" w:sz="0" w:space="0" w:color="auto"/>
            <w:bottom w:val="none" w:sz="0" w:space="0" w:color="auto"/>
            <w:right w:val="none" w:sz="0" w:space="0" w:color="auto"/>
          </w:divBdr>
        </w:div>
        <w:div w:id="1015958026">
          <w:marLeft w:val="0"/>
          <w:marRight w:val="0"/>
          <w:marTop w:val="0"/>
          <w:marBottom w:val="0"/>
          <w:divBdr>
            <w:top w:val="none" w:sz="0" w:space="0" w:color="auto"/>
            <w:left w:val="none" w:sz="0" w:space="0" w:color="auto"/>
            <w:bottom w:val="none" w:sz="0" w:space="0" w:color="auto"/>
            <w:right w:val="none" w:sz="0" w:space="0" w:color="auto"/>
          </w:divBdr>
        </w:div>
        <w:div w:id="1024357690">
          <w:marLeft w:val="0"/>
          <w:marRight w:val="0"/>
          <w:marTop w:val="0"/>
          <w:marBottom w:val="0"/>
          <w:divBdr>
            <w:top w:val="none" w:sz="0" w:space="0" w:color="auto"/>
            <w:left w:val="none" w:sz="0" w:space="0" w:color="auto"/>
            <w:bottom w:val="none" w:sz="0" w:space="0" w:color="auto"/>
            <w:right w:val="none" w:sz="0" w:space="0" w:color="auto"/>
          </w:divBdr>
        </w:div>
        <w:div w:id="1044864730">
          <w:marLeft w:val="0"/>
          <w:marRight w:val="0"/>
          <w:marTop w:val="0"/>
          <w:marBottom w:val="0"/>
          <w:divBdr>
            <w:top w:val="none" w:sz="0" w:space="0" w:color="auto"/>
            <w:left w:val="none" w:sz="0" w:space="0" w:color="auto"/>
            <w:bottom w:val="none" w:sz="0" w:space="0" w:color="auto"/>
            <w:right w:val="none" w:sz="0" w:space="0" w:color="auto"/>
          </w:divBdr>
        </w:div>
        <w:div w:id="1053234535">
          <w:marLeft w:val="0"/>
          <w:marRight w:val="0"/>
          <w:marTop w:val="0"/>
          <w:marBottom w:val="0"/>
          <w:divBdr>
            <w:top w:val="none" w:sz="0" w:space="0" w:color="auto"/>
            <w:left w:val="none" w:sz="0" w:space="0" w:color="auto"/>
            <w:bottom w:val="none" w:sz="0" w:space="0" w:color="auto"/>
            <w:right w:val="none" w:sz="0" w:space="0" w:color="auto"/>
          </w:divBdr>
        </w:div>
        <w:div w:id="1083990413">
          <w:marLeft w:val="0"/>
          <w:marRight w:val="0"/>
          <w:marTop w:val="0"/>
          <w:marBottom w:val="0"/>
          <w:divBdr>
            <w:top w:val="none" w:sz="0" w:space="0" w:color="auto"/>
            <w:left w:val="none" w:sz="0" w:space="0" w:color="auto"/>
            <w:bottom w:val="none" w:sz="0" w:space="0" w:color="auto"/>
            <w:right w:val="none" w:sz="0" w:space="0" w:color="auto"/>
          </w:divBdr>
        </w:div>
        <w:div w:id="1118600862">
          <w:marLeft w:val="0"/>
          <w:marRight w:val="0"/>
          <w:marTop w:val="0"/>
          <w:marBottom w:val="0"/>
          <w:divBdr>
            <w:top w:val="none" w:sz="0" w:space="0" w:color="auto"/>
            <w:left w:val="none" w:sz="0" w:space="0" w:color="auto"/>
            <w:bottom w:val="none" w:sz="0" w:space="0" w:color="auto"/>
            <w:right w:val="none" w:sz="0" w:space="0" w:color="auto"/>
          </w:divBdr>
        </w:div>
        <w:div w:id="1128429508">
          <w:marLeft w:val="0"/>
          <w:marRight w:val="0"/>
          <w:marTop w:val="0"/>
          <w:marBottom w:val="0"/>
          <w:divBdr>
            <w:top w:val="none" w:sz="0" w:space="0" w:color="auto"/>
            <w:left w:val="none" w:sz="0" w:space="0" w:color="auto"/>
            <w:bottom w:val="none" w:sz="0" w:space="0" w:color="auto"/>
            <w:right w:val="none" w:sz="0" w:space="0" w:color="auto"/>
          </w:divBdr>
        </w:div>
        <w:div w:id="1135752324">
          <w:marLeft w:val="0"/>
          <w:marRight w:val="0"/>
          <w:marTop w:val="0"/>
          <w:marBottom w:val="0"/>
          <w:divBdr>
            <w:top w:val="none" w:sz="0" w:space="0" w:color="auto"/>
            <w:left w:val="none" w:sz="0" w:space="0" w:color="auto"/>
            <w:bottom w:val="none" w:sz="0" w:space="0" w:color="auto"/>
            <w:right w:val="none" w:sz="0" w:space="0" w:color="auto"/>
          </w:divBdr>
        </w:div>
        <w:div w:id="1177883379">
          <w:marLeft w:val="0"/>
          <w:marRight w:val="0"/>
          <w:marTop w:val="0"/>
          <w:marBottom w:val="0"/>
          <w:divBdr>
            <w:top w:val="none" w:sz="0" w:space="0" w:color="auto"/>
            <w:left w:val="none" w:sz="0" w:space="0" w:color="auto"/>
            <w:bottom w:val="none" w:sz="0" w:space="0" w:color="auto"/>
            <w:right w:val="none" w:sz="0" w:space="0" w:color="auto"/>
          </w:divBdr>
        </w:div>
        <w:div w:id="1192112266">
          <w:marLeft w:val="0"/>
          <w:marRight w:val="0"/>
          <w:marTop w:val="0"/>
          <w:marBottom w:val="0"/>
          <w:divBdr>
            <w:top w:val="none" w:sz="0" w:space="0" w:color="auto"/>
            <w:left w:val="none" w:sz="0" w:space="0" w:color="auto"/>
            <w:bottom w:val="none" w:sz="0" w:space="0" w:color="auto"/>
            <w:right w:val="none" w:sz="0" w:space="0" w:color="auto"/>
          </w:divBdr>
        </w:div>
        <w:div w:id="1196622291">
          <w:marLeft w:val="0"/>
          <w:marRight w:val="0"/>
          <w:marTop w:val="0"/>
          <w:marBottom w:val="0"/>
          <w:divBdr>
            <w:top w:val="none" w:sz="0" w:space="0" w:color="auto"/>
            <w:left w:val="none" w:sz="0" w:space="0" w:color="auto"/>
            <w:bottom w:val="none" w:sz="0" w:space="0" w:color="auto"/>
            <w:right w:val="none" w:sz="0" w:space="0" w:color="auto"/>
          </w:divBdr>
        </w:div>
        <w:div w:id="1199471386">
          <w:marLeft w:val="0"/>
          <w:marRight w:val="0"/>
          <w:marTop w:val="0"/>
          <w:marBottom w:val="0"/>
          <w:divBdr>
            <w:top w:val="none" w:sz="0" w:space="0" w:color="auto"/>
            <w:left w:val="none" w:sz="0" w:space="0" w:color="auto"/>
            <w:bottom w:val="none" w:sz="0" w:space="0" w:color="auto"/>
            <w:right w:val="none" w:sz="0" w:space="0" w:color="auto"/>
          </w:divBdr>
        </w:div>
        <w:div w:id="1199508245">
          <w:marLeft w:val="0"/>
          <w:marRight w:val="0"/>
          <w:marTop w:val="0"/>
          <w:marBottom w:val="0"/>
          <w:divBdr>
            <w:top w:val="none" w:sz="0" w:space="0" w:color="auto"/>
            <w:left w:val="none" w:sz="0" w:space="0" w:color="auto"/>
            <w:bottom w:val="none" w:sz="0" w:space="0" w:color="auto"/>
            <w:right w:val="none" w:sz="0" w:space="0" w:color="auto"/>
          </w:divBdr>
        </w:div>
        <w:div w:id="1202860400">
          <w:marLeft w:val="0"/>
          <w:marRight w:val="0"/>
          <w:marTop w:val="0"/>
          <w:marBottom w:val="0"/>
          <w:divBdr>
            <w:top w:val="none" w:sz="0" w:space="0" w:color="auto"/>
            <w:left w:val="none" w:sz="0" w:space="0" w:color="auto"/>
            <w:bottom w:val="none" w:sz="0" w:space="0" w:color="auto"/>
            <w:right w:val="none" w:sz="0" w:space="0" w:color="auto"/>
          </w:divBdr>
        </w:div>
        <w:div w:id="1225523912">
          <w:marLeft w:val="0"/>
          <w:marRight w:val="0"/>
          <w:marTop w:val="0"/>
          <w:marBottom w:val="0"/>
          <w:divBdr>
            <w:top w:val="none" w:sz="0" w:space="0" w:color="auto"/>
            <w:left w:val="none" w:sz="0" w:space="0" w:color="auto"/>
            <w:bottom w:val="none" w:sz="0" w:space="0" w:color="auto"/>
            <w:right w:val="none" w:sz="0" w:space="0" w:color="auto"/>
          </w:divBdr>
        </w:div>
        <w:div w:id="1237202511">
          <w:marLeft w:val="0"/>
          <w:marRight w:val="0"/>
          <w:marTop w:val="0"/>
          <w:marBottom w:val="0"/>
          <w:divBdr>
            <w:top w:val="none" w:sz="0" w:space="0" w:color="auto"/>
            <w:left w:val="none" w:sz="0" w:space="0" w:color="auto"/>
            <w:bottom w:val="none" w:sz="0" w:space="0" w:color="auto"/>
            <w:right w:val="none" w:sz="0" w:space="0" w:color="auto"/>
          </w:divBdr>
        </w:div>
        <w:div w:id="1242637464">
          <w:marLeft w:val="0"/>
          <w:marRight w:val="0"/>
          <w:marTop w:val="0"/>
          <w:marBottom w:val="0"/>
          <w:divBdr>
            <w:top w:val="none" w:sz="0" w:space="0" w:color="auto"/>
            <w:left w:val="none" w:sz="0" w:space="0" w:color="auto"/>
            <w:bottom w:val="none" w:sz="0" w:space="0" w:color="auto"/>
            <w:right w:val="none" w:sz="0" w:space="0" w:color="auto"/>
          </w:divBdr>
        </w:div>
        <w:div w:id="1254893858">
          <w:marLeft w:val="0"/>
          <w:marRight w:val="0"/>
          <w:marTop w:val="0"/>
          <w:marBottom w:val="0"/>
          <w:divBdr>
            <w:top w:val="none" w:sz="0" w:space="0" w:color="auto"/>
            <w:left w:val="none" w:sz="0" w:space="0" w:color="auto"/>
            <w:bottom w:val="none" w:sz="0" w:space="0" w:color="auto"/>
            <w:right w:val="none" w:sz="0" w:space="0" w:color="auto"/>
          </w:divBdr>
        </w:div>
        <w:div w:id="1264920960">
          <w:marLeft w:val="0"/>
          <w:marRight w:val="0"/>
          <w:marTop w:val="0"/>
          <w:marBottom w:val="0"/>
          <w:divBdr>
            <w:top w:val="none" w:sz="0" w:space="0" w:color="auto"/>
            <w:left w:val="none" w:sz="0" w:space="0" w:color="auto"/>
            <w:bottom w:val="none" w:sz="0" w:space="0" w:color="auto"/>
            <w:right w:val="none" w:sz="0" w:space="0" w:color="auto"/>
          </w:divBdr>
        </w:div>
        <w:div w:id="1276402227">
          <w:marLeft w:val="0"/>
          <w:marRight w:val="0"/>
          <w:marTop w:val="0"/>
          <w:marBottom w:val="0"/>
          <w:divBdr>
            <w:top w:val="none" w:sz="0" w:space="0" w:color="auto"/>
            <w:left w:val="none" w:sz="0" w:space="0" w:color="auto"/>
            <w:bottom w:val="none" w:sz="0" w:space="0" w:color="auto"/>
            <w:right w:val="none" w:sz="0" w:space="0" w:color="auto"/>
          </w:divBdr>
        </w:div>
        <w:div w:id="1276714782">
          <w:marLeft w:val="0"/>
          <w:marRight w:val="0"/>
          <w:marTop w:val="0"/>
          <w:marBottom w:val="0"/>
          <w:divBdr>
            <w:top w:val="none" w:sz="0" w:space="0" w:color="auto"/>
            <w:left w:val="none" w:sz="0" w:space="0" w:color="auto"/>
            <w:bottom w:val="none" w:sz="0" w:space="0" w:color="auto"/>
            <w:right w:val="none" w:sz="0" w:space="0" w:color="auto"/>
          </w:divBdr>
        </w:div>
        <w:div w:id="1280529960">
          <w:marLeft w:val="0"/>
          <w:marRight w:val="0"/>
          <w:marTop w:val="0"/>
          <w:marBottom w:val="0"/>
          <w:divBdr>
            <w:top w:val="none" w:sz="0" w:space="0" w:color="auto"/>
            <w:left w:val="none" w:sz="0" w:space="0" w:color="auto"/>
            <w:bottom w:val="none" w:sz="0" w:space="0" w:color="auto"/>
            <w:right w:val="none" w:sz="0" w:space="0" w:color="auto"/>
          </w:divBdr>
        </w:div>
        <w:div w:id="1285847804">
          <w:marLeft w:val="0"/>
          <w:marRight w:val="0"/>
          <w:marTop w:val="0"/>
          <w:marBottom w:val="0"/>
          <w:divBdr>
            <w:top w:val="none" w:sz="0" w:space="0" w:color="auto"/>
            <w:left w:val="none" w:sz="0" w:space="0" w:color="auto"/>
            <w:bottom w:val="none" w:sz="0" w:space="0" w:color="auto"/>
            <w:right w:val="none" w:sz="0" w:space="0" w:color="auto"/>
          </w:divBdr>
        </w:div>
        <w:div w:id="1290867028">
          <w:marLeft w:val="0"/>
          <w:marRight w:val="0"/>
          <w:marTop w:val="0"/>
          <w:marBottom w:val="0"/>
          <w:divBdr>
            <w:top w:val="none" w:sz="0" w:space="0" w:color="auto"/>
            <w:left w:val="none" w:sz="0" w:space="0" w:color="auto"/>
            <w:bottom w:val="none" w:sz="0" w:space="0" w:color="auto"/>
            <w:right w:val="none" w:sz="0" w:space="0" w:color="auto"/>
          </w:divBdr>
        </w:div>
        <w:div w:id="1299189171">
          <w:marLeft w:val="0"/>
          <w:marRight w:val="0"/>
          <w:marTop w:val="0"/>
          <w:marBottom w:val="0"/>
          <w:divBdr>
            <w:top w:val="none" w:sz="0" w:space="0" w:color="auto"/>
            <w:left w:val="none" w:sz="0" w:space="0" w:color="auto"/>
            <w:bottom w:val="none" w:sz="0" w:space="0" w:color="auto"/>
            <w:right w:val="none" w:sz="0" w:space="0" w:color="auto"/>
          </w:divBdr>
        </w:div>
        <w:div w:id="1301379325">
          <w:marLeft w:val="0"/>
          <w:marRight w:val="0"/>
          <w:marTop w:val="0"/>
          <w:marBottom w:val="0"/>
          <w:divBdr>
            <w:top w:val="none" w:sz="0" w:space="0" w:color="auto"/>
            <w:left w:val="none" w:sz="0" w:space="0" w:color="auto"/>
            <w:bottom w:val="none" w:sz="0" w:space="0" w:color="auto"/>
            <w:right w:val="none" w:sz="0" w:space="0" w:color="auto"/>
          </w:divBdr>
        </w:div>
        <w:div w:id="1306812307">
          <w:marLeft w:val="0"/>
          <w:marRight w:val="0"/>
          <w:marTop w:val="0"/>
          <w:marBottom w:val="0"/>
          <w:divBdr>
            <w:top w:val="none" w:sz="0" w:space="0" w:color="auto"/>
            <w:left w:val="none" w:sz="0" w:space="0" w:color="auto"/>
            <w:bottom w:val="none" w:sz="0" w:space="0" w:color="auto"/>
            <w:right w:val="none" w:sz="0" w:space="0" w:color="auto"/>
          </w:divBdr>
        </w:div>
        <w:div w:id="1316106254">
          <w:marLeft w:val="0"/>
          <w:marRight w:val="0"/>
          <w:marTop w:val="0"/>
          <w:marBottom w:val="0"/>
          <w:divBdr>
            <w:top w:val="none" w:sz="0" w:space="0" w:color="auto"/>
            <w:left w:val="none" w:sz="0" w:space="0" w:color="auto"/>
            <w:bottom w:val="none" w:sz="0" w:space="0" w:color="auto"/>
            <w:right w:val="none" w:sz="0" w:space="0" w:color="auto"/>
          </w:divBdr>
        </w:div>
        <w:div w:id="1318073339">
          <w:marLeft w:val="0"/>
          <w:marRight w:val="0"/>
          <w:marTop w:val="0"/>
          <w:marBottom w:val="0"/>
          <w:divBdr>
            <w:top w:val="none" w:sz="0" w:space="0" w:color="auto"/>
            <w:left w:val="none" w:sz="0" w:space="0" w:color="auto"/>
            <w:bottom w:val="none" w:sz="0" w:space="0" w:color="auto"/>
            <w:right w:val="none" w:sz="0" w:space="0" w:color="auto"/>
          </w:divBdr>
        </w:div>
        <w:div w:id="1332021797">
          <w:marLeft w:val="0"/>
          <w:marRight w:val="0"/>
          <w:marTop w:val="0"/>
          <w:marBottom w:val="0"/>
          <w:divBdr>
            <w:top w:val="none" w:sz="0" w:space="0" w:color="auto"/>
            <w:left w:val="none" w:sz="0" w:space="0" w:color="auto"/>
            <w:bottom w:val="none" w:sz="0" w:space="0" w:color="auto"/>
            <w:right w:val="none" w:sz="0" w:space="0" w:color="auto"/>
          </w:divBdr>
        </w:div>
        <w:div w:id="1336105652">
          <w:marLeft w:val="0"/>
          <w:marRight w:val="0"/>
          <w:marTop w:val="0"/>
          <w:marBottom w:val="0"/>
          <w:divBdr>
            <w:top w:val="none" w:sz="0" w:space="0" w:color="auto"/>
            <w:left w:val="none" w:sz="0" w:space="0" w:color="auto"/>
            <w:bottom w:val="none" w:sz="0" w:space="0" w:color="auto"/>
            <w:right w:val="none" w:sz="0" w:space="0" w:color="auto"/>
          </w:divBdr>
        </w:div>
        <w:div w:id="1337459398">
          <w:marLeft w:val="0"/>
          <w:marRight w:val="0"/>
          <w:marTop w:val="0"/>
          <w:marBottom w:val="0"/>
          <w:divBdr>
            <w:top w:val="none" w:sz="0" w:space="0" w:color="auto"/>
            <w:left w:val="none" w:sz="0" w:space="0" w:color="auto"/>
            <w:bottom w:val="none" w:sz="0" w:space="0" w:color="auto"/>
            <w:right w:val="none" w:sz="0" w:space="0" w:color="auto"/>
          </w:divBdr>
        </w:div>
        <w:div w:id="1341858998">
          <w:marLeft w:val="0"/>
          <w:marRight w:val="0"/>
          <w:marTop w:val="0"/>
          <w:marBottom w:val="0"/>
          <w:divBdr>
            <w:top w:val="none" w:sz="0" w:space="0" w:color="auto"/>
            <w:left w:val="none" w:sz="0" w:space="0" w:color="auto"/>
            <w:bottom w:val="none" w:sz="0" w:space="0" w:color="auto"/>
            <w:right w:val="none" w:sz="0" w:space="0" w:color="auto"/>
          </w:divBdr>
        </w:div>
        <w:div w:id="1377244649">
          <w:marLeft w:val="0"/>
          <w:marRight w:val="0"/>
          <w:marTop w:val="0"/>
          <w:marBottom w:val="0"/>
          <w:divBdr>
            <w:top w:val="none" w:sz="0" w:space="0" w:color="auto"/>
            <w:left w:val="none" w:sz="0" w:space="0" w:color="auto"/>
            <w:bottom w:val="none" w:sz="0" w:space="0" w:color="auto"/>
            <w:right w:val="none" w:sz="0" w:space="0" w:color="auto"/>
          </w:divBdr>
        </w:div>
        <w:div w:id="1377318834">
          <w:marLeft w:val="0"/>
          <w:marRight w:val="0"/>
          <w:marTop w:val="0"/>
          <w:marBottom w:val="0"/>
          <w:divBdr>
            <w:top w:val="none" w:sz="0" w:space="0" w:color="auto"/>
            <w:left w:val="none" w:sz="0" w:space="0" w:color="auto"/>
            <w:bottom w:val="none" w:sz="0" w:space="0" w:color="auto"/>
            <w:right w:val="none" w:sz="0" w:space="0" w:color="auto"/>
          </w:divBdr>
        </w:div>
        <w:div w:id="1382245564">
          <w:marLeft w:val="0"/>
          <w:marRight w:val="0"/>
          <w:marTop w:val="0"/>
          <w:marBottom w:val="0"/>
          <w:divBdr>
            <w:top w:val="none" w:sz="0" w:space="0" w:color="auto"/>
            <w:left w:val="none" w:sz="0" w:space="0" w:color="auto"/>
            <w:bottom w:val="none" w:sz="0" w:space="0" w:color="auto"/>
            <w:right w:val="none" w:sz="0" w:space="0" w:color="auto"/>
          </w:divBdr>
        </w:div>
        <w:div w:id="1409841602">
          <w:marLeft w:val="0"/>
          <w:marRight w:val="0"/>
          <w:marTop w:val="0"/>
          <w:marBottom w:val="0"/>
          <w:divBdr>
            <w:top w:val="none" w:sz="0" w:space="0" w:color="auto"/>
            <w:left w:val="none" w:sz="0" w:space="0" w:color="auto"/>
            <w:bottom w:val="none" w:sz="0" w:space="0" w:color="auto"/>
            <w:right w:val="none" w:sz="0" w:space="0" w:color="auto"/>
          </w:divBdr>
        </w:div>
        <w:div w:id="1432118728">
          <w:marLeft w:val="0"/>
          <w:marRight w:val="0"/>
          <w:marTop w:val="0"/>
          <w:marBottom w:val="0"/>
          <w:divBdr>
            <w:top w:val="none" w:sz="0" w:space="0" w:color="auto"/>
            <w:left w:val="none" w:sz="0" w:space="0" w:color="auto"/>
            <w:bottom w:val="none" w:sz="0" w:space="0" w:color="auto"/>
            <w:right w:val="none" w:sz="0" w:space="0" w:color="auto"/>
          </w:divBdr>
        </w:div>
        <w:div w:id="1437406482">
          <w:marLeft w:val="0"/>
          <w:marRight w:val="0"/>
          <w:marTop w:val="0"/>
          <w:marBottom w:val="0"/>
          <w:divBdr>
            <w:top w:val="none" w:sz="0" w:space="0" w:color="auto"/>
            <w:left w:val="none" w:sz="0" w:space="0" w:color="auto"/>
            <w:bottom w:val="none" w:sz="0" w:space="0" w:color="auto"/>
            <w:right w:val="none" w:sz="0" w:space="0" w:color="auto"/>
          </w:divBdr>
        </w:div>
        <w:div w:id="1456631059">
          <w:marLeft w:val="0"/>
          <w:marRight w:val="0"/>
          <w:marTop w:val="0"/>
          <w:marBottom w:val="0"/>
          <w:divBdr>
            <w:top w:val="none" w:sz="0" w:space="0" w:color="auto"/>
            <w:left w:val="none" w:sz="0" w:space="0" w:color="auto"/>
            <w:bottom w:val="none" w:sz="0" w:space="0" w:color="auto"/>
            <w:right w:val="none" w:sz="0" w:space="0" w:color="auto"/>
          </w:divBdr>
        </w:div>
        <w:div w:id="1458257962">
          <w:marLeft w:val="0"/>
          <w:marRight w:val="0"/>
          <w:marTop w:val="0"/>
          <w:marBottom w:val="0"/>
          <w:divBdr>
            <w:top w:val="none" w:sz="0" w:space="0" w:color="auto"/>
            <w:left w:val="none" w:sz="0" w:space="0" w:color="auto"/>
            <w:bottom w:val="none" w:sz="0" w:space="0" w:color="auto"/>
            <w:right w:val="none" w:sz="0" w:space="0" w:color="auto"/>
          </w:divBdr>
        </w:div>
        <w:div w:id="1465394746">
          <w:marLeft w:val="0"/>
          <w:marRight w:val="0"/>
          <w:marTop w:val="0"/>
          <w:marBottom w:val="0"/>
          <w:divBdr>
            <w:top w:val="none" w:sz="0" w:space="0" w:color="auto"/>
            <w:left w:val="none" w:sz="0" w:space="0" w:color="auto"/>
            <w:bottom w:val="none" w:sz="0" w:space="0" w:color="auto"/>
            <w:right w:val="none" w:sz="0" w:space="0" w:color="auto"/>
          </w:divBdr>
        </w:div>
        <w:div w:id="1465537935">
          <w:marLeft w:val="0"/>
          <w:marRight w:val="0"/>
          <w:marTop w:val="0"/>
          <w:marBottom w:val="0"/>
          <w:divBdr>
            <w:top w:val="none" w:sz="0" w:space="0" w:color="auto"/>
            <w:left w:val="none" w:sz="0" w:space="0" w:color="auto"/>
            <w:bottom w:val="none" w:sz="0" w:space="0" w:color="auto"/>
            <w:right w:val="none" w:sz="0" w:space="0" w:color="auto"/>
          </w:divBdr>
        </w:div>
        <w:div w:id="1466849050">
          <w:marLeft w:val="0"/>
          <w:marRight w:val="0"/>
          <w:marTop w:val="0"/>
          <w:marBottom w:val="0"/>
          <w:divBdr>
            <w:top w:val="none" w:sz="0" w:space="0" w:color="auto"/>
            <w:left w:val="none" w:sz="0" w:space="0" w:color="auto"/>
            <w:bottom w:val="none" w:sz="0" w:space="0" w:color="auto"/>
            <w:right w:val="none" w:sz="0" w:space="0" w:color="auto"/>
          </w:divBdr>
        </w:div>
        <w:div w:id="1489395477">
          <w:marLeft w:val="0"/>
          <w:marRight w:val="0"/>
          <w:marTop w:val="0"/>
          <w:marBottom w:val="0"/>
          <w:divBdr>
            <w:top w:val="none" w:sz="0" w:space="0" w:color="auto"/>
            <w:left w:val="none" w:sz="0" w:space="0" w:color="auto"/>
            <w:bottom w:val="none" w:sz="0" w:space="0" w:color="auto"/>
            <w:right w:val="none" w:sz="0" w:space="0" w:color="auto"/>
          </w:divBdr>
        </w:div>
        <w:div w:id="1490054988">
          <w:marLeft w:val="0"/>
          <w:marRight w:val="0"/>
          <w:marTop w:val="0"/>
          <w:marBottom w:val="0"/>
          <w:divBdr>
            <w:top w:val="none" w:sz="0" w:space="0" w:color="auto"/>
            <w:left w:val="none" w:sz="0" w:space="0" w:color="auto"/>
            <w:bottom w:val="none" w:sz="0" w:space="0" w:color="auto"/>
            <w:right w:val="none" w:sz="0" w:space="0" w:color="auto"/>
          </w:divBdr>
        </w:div>
        <w:div w:id="1498495529">
          <w:marLeft w:val="0"/>
          <w:marRight w:val="0"/>
          <w:marTop w:val="0"/>
          <w:marBottom w:val="0"/>
          <w:divBdr>
            <w:top w:val="none" w:sz="0" w:space="0" w:color="auto"/>
            <w:left w:val="none" w:sz="0" w:space="0" w:color="auto"/>
            <w:bottom w:val="none" w:sz="0" w:space="0" w:color="auto"/>
            <w:right w:val="none" w:sz="0" w:space="0" w:color="auto"/>
          </w:divBdr>
        </w:div>
        <w:div w:id="1503542325">
          <w:marLeft w:val="0"/>
          <w:marRight w:val="0"/>
          <w:marTop w:val="0"/>
          <w:marBottom w:val="0"/>
          <w:divBdr>
            <w:top w:val="none" w:sz="0" w:space="0" w:color="auto"/>
            <w:left w:val="none" w:sz="0" w:space="0" w:color="auto"/>
            <w:bottom w:val="none" w:sz="0" w:space="0" w:color="auto"/>
            <w:right w:val="none" w:sz="0" w:space="0" w:color="auto"/>
          </w:divBdr>
        </w:div>
        <w:div w:id="1543442870">
          <w:marLeft w:val="0"/>
          <w:marRight w:val="0"/>
          <w:marTop w:val="0"/>
          <w:marBottom w:val="0"/>
          <w:divBdr>
            <w:top w:val="none" w:sz="0" w:space="0" w:color="auto"/>
            <w:left w:val="none" w:sz="0" w:space="0" w:color="auto"/>
            <w:bottom w:val="none" w:sz="0" w:space="0" w:color="auto"/>
            <w:right w:val="none" w:sz="0" w:space="0" w:color="auto"/>
          </w:divBdr>
        </w:div>
        <w:div w:id="1555240408">
          <w:marLeft w:val="0"/>
          <w:marRight w:val="0"/>
          <w:marTop w:val="0"/>
          <w:marBottom w:val="0"/>
          <w:divBdr>
            <w:top w:val="none" w:sz="0" w:space="0" w:color="auto"/>
            <w:left w:val="none" w:sz="0" w:space="0" w:color="auto"/>
            <w:bottom w:val="none" w:sz="0" w:space="0" w:color="auto"/>
            <w:right w:val="none" w:sz="0" w:space="0" w:color="auto"/>
          </w:divBdr>
        </w:div>
        <w:div w:id="1555848887">
          <w:marLeft w:val="0"/>
          <w:marRight w:val="0"/>
          <w:marTop w:val="0"/>
          <w:marBottom w:val="0"/>
          <w:divBdr>
            <w:top w:val="none" w:sz="0" w:space="0" w:color="auto"/>
            <w:left w:val="none" w:sz="0" w:space="0" w:color="auto"/>
            <w:bottom w:val="none" w:sz="0" w:space="0" w:color="auto"/>
            <w:right w:val="none" w:sz="0" w:space="0" w:color="auto"/>
          </w:divBdr>
        </w:div>
        <w:div w:id="1561163091">
          <w:marLeft w:val="0"/>
          <w:marRight w:val="0"/>
          <w:marTop w:val="0"/>
          <w:marBottom w:val="0"/>
          <w:divBdr>
            <w:top w:val="none" w:sz="0" w:space="0" w:color="auto"/>
            <w:left w:val="none" w:sz="0" w:space="0" w:color="auto"/>
            <w:bottom w:val="none" w:sz="0" w:space="0" w:color="auto"/>
            <w:right w:val="none" w:sz="0" w:space="0" w:color="auto"/>
          </w:divBdr>
        </w:div>
        <w:div w:id="1576163280">
          <w:marLeft w:val="0"/>
          <w:marRight w:val="0"/>
          <w:marTop w:val="0"/>
          <w:marBottom w:val="0"/>
          <w:divBdr>
            <w:top w:val="none" w:sz="0" w:space="0" w:color="auto"/>
            <w:left w:val="none" w:sz="0" w:space="0" w:color="auto"/>
            <w:bottom w:val="none" w:sz="0" w:space="0" w:color="auto"/>
            <w:right w:val="none" w:sz="0" w:space="0" w:color="auto"/>
          </w:divBdr>
        </w:div>
        <w:div w:id="1577280383">
          <w:marLeft w:val="0"/>
          <w:marRight w:val="0"/>
          <w:marTop w:val="0"/>
          <w:marBottom w:val="0"/>
          <w:divBdr>
            <w:top w:val="none" w:sz="0" w:space="0" w:color="auto"/>
            <w:left w:val="none" w:sz="0" w:space="0" w:color="auto"/>
            <w:bottom w:val="none" w:sz="0" w:space="0" w:color="auto"/>
            <w:right w:val="none" w:sz="0" w:space="0" w:color="auto"/>
          </w:divBdr>
        </w:div>
        <w:div w:id="1590499938">
          <w:marLeft w:val="0"/>
          <w:marRight w:val="0"/>
          <w:marTop w:val="0"/>
          <w:marBottom w:val="0"/>
          <w:divBdr>
            <w:top w:val="none" w:sz="0" w:space="0" w:color="auto"/>
            <w:left w:val="none" w:sz="0" w:space="0" w:color="auto"/>
            <w:bottom w:val="none" w:sz="0" w:space="0" w:color="auto"/>
            <w:right w:val="none" w:sz="0" w:space="0" w:color="auto"/>
          </w:divBdr>
        </w:div>
        <w:div w:id="1619407357">
          <w:marLeft w:val="0"/>
          <w:marRight w:val="0"/>
          <w:marTop w:val="0"/>
          <w:marBottom w:val="0"/>
          <w:divBdr>
            <w:top w:val="none" w:sz="0" w:space="0" w:color="auto"/>
            <w:left w:val="none" w:sz="0" w:space="0" w:color="auto"/>
            <w:bottom w:val="none" w:sz="0" w:space="0" w:color="auto"/>
            <w:right w:val="none" w:sz="0" w:space="0" w:color="auto"/>
          </w:divBdr>
        </w:div>
        <w:div w:id="1641766094">
          <w:marLeft w:val="0"/>
          <w:marRight w:val="0"/>
          <w:marTop w:val="0"/>
          <w:marBottom w:val="0"/>
          <w:divBdr>
            <w:top w:val="none" w:sz="0" w:space="0" w:color="auto"/>
            <w:left w:val="none" w:sz="0" w:space="0" w:color="auto"/>
            <w:bottom w:val="none" w:sz="0" w:space="0" w:color="auto"/>
            <w:right w:val="none" w:sz="0" w:space="0" w:color="auto"/>
          </w:divBdr>
        </w:div>
        <w:div w:id="1659571937">
          <w:marLeft w:val="0"/>
          <w:marRight w:val="0"/>
          <w:marTop w:val="0"/>
          <w:marBottom w:val="0"/>
          <w:divBdr>
            <w:top w:val="none" w:sz="0" w:space="0" w:color="auto"/>
            <w:left w:val="none" w:sz="0" w:space="0" w:color="auto"/>
            <w:bottom w:val="none" w:sz="0" w:space="0" w:color="auto"/>
            <w:right w:val="none" w:sz="0" w:space="0" w:color="auto"/>
          </w:divBdr>
        </w:div>
        <w:div w:id="1671642270">
          <w:marLeft w:val="0"/>
          <w:marRight w:val="0"/>
          <w:marTop w:val="0"/>
          <w:marBottom w:val="0"/>
          <w:divBdr>
            <w:top w:val="none" w:sz="0" w:space="0" w:color="auto"/>
            <w:left w:val="none" w:sz="0" w:space="0" w:color="auto"/>
            <w:bottom w:val="none" w:sz="0" w:space="0" w:color="auto"/>
            <w:right w:val="none" w:sz="0" w:space="0" w:color="auto"/>
          </w:divBdr>
        </w:div>
        <w:div w:id="1676421154">
          <w:marLeft w:val="0"/>
          <w:marRight w:val="0"/>
          <w:marTop w:val="0"/>
          <w:marBottom w:val="0"/>
          <w:divBdr>
            <w:top w:val="none" w:sz="0" w:space="0" w:color="auto"/>
            <w:left w:val="none" w:sz="0" w:space="0" w:color="auto"/>
            <w:bottom w:val="none" w:sz="0" w:space="0" w:color="auto"/>
            <w:right w:val="none" w:sz="0" w:space="0" w:color="auto"/>
          </w:divBdr>
        </w:div>
        <w:div w:id="1682468736">
          <w:marLeft w:val="0"/>
          <w:marRight w:val="0"/>
          <w:marTop w:val="0"/>
          <w:marBottom w:val="0"/>
          <w:divBdr>
            <w:top w:val="none" w:sz="0" w:space="0" w:color="auto"/>
            <w:left w:val="none" w:sz="0" w:space="0" w:color="auto"/>
            <w:bottom w:val="none" w:sz="0" w:space="0" w:color="auto"/>
            <w:right w:val="none" w:sz="0" w:space="0" w:color="auto"/>
          </w:divBdr>
        </w:div>
        <w:div w:id="1719819782">
          <w:marLeft w:val="0"/>
          <w:marRight w:val="0"/>
          <w:marTop w:val="0"/>
          <w:marBottom w:val="0"/>
          <w:divBdr>
            <w:top w:val="none" w:sz="0" w:space="0" w:color="auto"/>
            <w:left w:val="none" w:sz="0" w:space="0" w:color="auto"/>
            <w:bottom w:val="none" w:sz="0" w:space="0" w:color="auto"/>
            <w:right w:val="none" w:sz="0" w:space="0" w:color="auto"/>
          </w:divBdr>
        </w:div>
        <w:div w:id="1731660000">
          <w:marLeft w:val="0"/>
          <w:marRight w:val="0"/>
          <w:marTop w:val="0"/>
          <w:marBottom w:val="0"/>
          <w:divBdr>
            <w:top w:val="none" w:sz="0" w:space="0" w:color="auto"/>
            <w:left w:val="none" w:sz="0" w:space="0" w:color="auto"/>
            <w:bottom w:val="none" w:sz="0" w:space="0" w:color="auto"/>
            <w:right w:val="none" w:sz="0" w:space="0" w:color="auto"/>
          </w:divBdr>
        </w:div>
        <w:div w:id="1743718727">
          <w:marLeft w:val="0"/>
          <w:marRight w:val="0"/>
          <w:marTop w:val="0"/>
          <w:marBottom w:val="0"/>
          <w:divBdr>
            <w:top w:val="none" w:sz="0" w:space="0" w:color="auto"/>
            <w:left w:val="none" w:sz="0" w:space="0" w:color="auto"/>
            <w:bottom w:val="none" w:sz="0" w:space="0" w:color="auto"/>
            <w:right w:val="none" w:sz="0" w:space="0" w:color="auto"/>
          </w:divBdr>
        </w:div>
        <w:div w:id="1755929249">
          <w:marLeft w:val="0"/>
          <w:marRight w:val="0"/>
          <w:marTop w:val="0"/>
          <w:marBottom w:val="0"/>
          <w:divBdr>
            <w:top w:val="none" w:sz="0" w:space="0" w:color="auto"/>
            <w:left w:val="none" w:sz="0" w:space="0" w:color="auto"/>
            <w:bottom w:val="none" w:sz="0" w:space="0" w:color="auto"/>
            <w:right w:val="none" w:sz="0" w:space="0" w:color="auto"/>
          </w:divBdr>
        </w:div>
        <w:div w:id="1789087397">
          <w:marLeft w:val="0"/>
          <w:marRight w:val="0"/>
          <w:marTop w:val="0"/>
          <w:marBottom w:val="0"/>
          <w:divBdr>
            <w:top w:val="none" w:sz="0" w:space="0" w:color="auto"/>
            <w:left w:val="none" w:sz="0" w:space="0" w:color="auto"/>
            <w:bottom w:val="none" w:sz="0" w:space="0" w:color="auto"/>
            <w:right w:val="none" w:sz="0" w:space="0" w:color="auto"/>
          </w:divBdr>
        </w:div>
        <w:div w:id="1796751597">
          <w:marLeft w:val="0"/>
          <w:marRight w:val="0"/>
          <w:marTop w:val="0"/>
          <w:marBottom w:val="0"/>
          <w:divBdr>
            <w:top w:val="none" w:sz="0" w:space="0" w:color="auto"/>
            <w:left w:val="none" w:sz="0" w:space="0" w:color="auto"/>
            <w:bottom w:val="none" w:sz="0" w:space="0" w:color="auto"/>
            <w:right w:val="none" w:sz="0" w:space="0" w:color="auto"/>
          </w:divBdr>
        </w:div>
        <w:div w:id="1805536991">
          <w:marLeft w:val="0"/>
          <w:marRight w:val="0"/>
          <w:marTop w:val="0"/>
          <w:marBottom w:val="0"/>
          <w:divBdr>
            <w:top w:val="none" w:sz="0" w:space="0" w:color="auto"/>
            <w:left w:val="none" w:sz="0" w:space="0" w:color="auto"/>
            <w:bottom w:val="none" w:sz="0" w:space="0" w:color="auto"/>
            <w:right w:val="none" w:sz="0" w:space="0" w:color="auto"/>
          </w:divBdr>
        </w:div>
        <w:div w:id="1814562109">
          <w:marLeft w:val="0"/>
          <w:marRight w:val="0"/>
          <w:marTop w:val="0"/>
          <w:marBottom w:val="0"/>
          <w:divBdr>
            <w:top w:val="none" w:sz="0" w:space="0" w:color="auto"/>
            <w:left w:val="none" w:sz="0" w:space="0" w:color="auto"/>
            <w:bottom w:val="none" w:sz="0" w:space="0" w:color="auto"/>
            <w:right w:val="none" w:sz="0" w:space="0" w:color="auto"/>
          </w:divBdr>
        </w:div>
        <w:div w:id="1823497741">
          <w:marLeft w:val="0"/>
          <w:marRight w:val="0"/>
          <w:marTop w:val="0"/>
          <w:marBottom w:val="0"/>
          <w:divBdr>
            <w:top w:val="none" w:sz="0" w:space="0" w:color="auto"/>
            <w:left w:val="none" w:sz="0" w:space="0" w:color="auto"/>
            <w:bottom w:val="none" w:sz="0" w:space="0" w:color="auto"/>
            <w:right w:val="none" w:sz="0" w:space="0" w:color="auto"/>
          </w:divBdr>
        </w:div>
        <w:div w:id="1841196267">
          <w:marLeft w:val="0"/>
          <w:marRight w:val="0"/>
          <w:marTop w:val="0"/>
          <w:marBottom w:val="0"/>
          <w:divBdr>
            <w:top w:val="none" w:sz="0" w:space="0" w:color="auto"/>
            <w:left w:val="none" w:sz="0" w:space="0" w:color="auto"/>
            <w:bottom w:val="none" w:sz="0" w:space="0" w:color="auto"/>
            <w:right w:val="none" w:sz="0" w:space="0" w:color="auto"/>
          </w:divBdr>
        </w:div>
        <w:div w:id="1864634117">
          <w:marLeft w:val="0"/>
          <w:marRight w:val="0"/>
          <w:marTop w:val="0"/>
          <w:marBottom w:val="0"/>
          <w:divBdr>
            <w:top w:val="none" w:sz="0" w:space="0" w:color="auto"/>
            <w:left w:val="none" w:sz="0" w:space="0" w:color="auto"/>
            <w:bottom w:val="none" w:sz="0" w:space="0" w:color="auto"/>
            <w:right w:val="none" w:sz="0" w:space="0" w:color="auto"/>
          </w:divBdr>
        </w:div>
        <w:div w:id="1899824778">
          <w:marLeft w:val="0"/>
          <w:marRight w:val="0"/>
          <w:marTop w:val="0"/>
          <w:marBottom w:val="0"/>
          <w:divBdr>
            <w:top w:val="none" w:sz="0" w:space="0" w:color="auto"/>
            <w:left w:val="none" w:sz="0" w:space="0" w:color="auto"/>
            <w:bottom w:val="none" w:sz="0" w:space="0" w:color="auto"/>
            <w:right w:val="none" w:sz="0" w:space="0" w:color="auto"/>
          </w:divBdr>
        </w:div>
        <w:div w:id="1930190306">
          <w:marLeft w:val="0"/>
          <w:marRight w:val="0"/>
          <w:marTop w:val="0"/>
          <w:marBottom w:val="0"/>
          <w:divBdr>
            <w:top w:val="none" w:sz="0" w:space="0" w:color="auto"/>
            <w:left w:val="none" w:sz="0" w:space="0" w:color="auto"/>
            <w:bottom w:val="none" w:sz="0" w:space="0" w:color="auto"/>
            <w:right w:val="none" w:sz="0" w:space="0" w:color="auto"/>
          </w:divBdr>
        </w:div>
        <w:div w:id="1938320527">
          <w:marLeft w:val="0"/>
          <w:marRight w:val="0"/>
          <w:marTop w:val="0"/>
          <w:marBottom w:val="0"/>
          <w:divBdr>
            <w:top w:val="none" w:sz="0" w:space="0" w:color="auto"/>
            <w:left w:val="none" w:sz="0" w:space="0" w:color="auto"/>
            <w:bottom w:val="none" w:sz="0" w:space="0" w:color="auto"/>
            <w:right w:val="none" w:sz="0" w:space="0" w:color="auto"/>
          </w:divBdr>
        </w:div>
        <w:div w:id="1947226575">
          <w:marLeft w:val="0"/>
          <w:marRight w:val="0"/>
          <w:marTop w:val="0"/>
          <w:marBottom w:val="0"/>
          <w:divBdr>
            <w:top w:val="none" w:sz="0" w:space="0" w:color="auto"/>
            <w:left w:val="none" w:sz="0" w:space="0" w:color="auto"/>
            <w:bottom w:val="none" w:sz="0" w:space="0" w:color="auto"/>
            <w:right w:val="none" w:sz="0" w:space="0" w:color="auto"/>
          </w:divBdr>
        </w:div>
        <w:div w:id="1963271483">
          <w:marLeft w:val="0"/>
          <w:marRight w:val="0"/>
          <w:marTop w:val="0"/>
          <w:marBottom w:val="0"/>
          <w:divBdr>
            <w:top w:val="none" w:sz="0" w:space="0" w:color="auto"/>
            <w:left w:val="none" w:sz="0" w:space="0" w:color="auto"/>
            <w:bottom w:val="none" w:sz="0" w:space="0" w:color="auto"/>
            <w:right w:val="none" w:sz="0" w:space="0" w:color="auto"/>
          </w:divBdr>
        </w:div>
        <w:div w:id="1987590899">
          <w:marLeft w:val="0"/>
          <w:marRight w:val="0"/>
          <w:marTop w:val="0"/>
          <w:marBottom w:val="0"/>
          <w:divBdr>
            <w:top w:val="none" w:sz="0" w:space="0" w:color="auto"/>
            <w:left w:val="none" w:sz="0" w:space="0" w:color="auto"/>
            <w:bottom w:val="none" w:sz="0" w:space="0" w:color="auto"/>
            <w:right w:val="none" w:sz="0" w:space="0" w:color="auto"/>
          </w:divBdr>
        </w:div>
        <w:div w:id="1994942130">
          <w:marLeft w:val="0"/>
          <w:marRight w:val="0"/>
          <w:marTop w:val="0"/>
          <w:marBottom w:val="0"/>
          <w:divBdr>
            <w:top w:val="none" w:sz="0" w:space="0" w:color="auto"/>
            <w:left w:val="none" w:sz="0" w:space="0" w:color="auto"/>
            <w:bottom w:val="none" w:sz="0" w:space="0" w:color="auto"/>
            <w:right w:val="none" w:sz="0" w:space="0" w:color="auto"/>
          </w:divBdr>
        </w:div>
        <w:div w:id="2002001250">
          <w:marLeft w:val="0"/>
          <w:marRight w:val="0"/>
          <w:marTop w:val="0"/>
          <w:marBottom w:val="0"/>
          <w:divBdr>
            <w:top w:val="none" w:sz="0" w:space="0" w:color="auto"/>
            <w:left w:val="none" w:sz="0" w:space="0" w:color="auto"/>
            <w:bottom w:val="none" w:sz="0" w:space="0" w:color="auto"/>
            <w:right w:val="none" w:sz="0" w:space="0" w:color="auto"/>
          </w:divBdr>
        </w:div>
        <w:div w:id="2008360921">
          <w:marLeft w:val="0"/>
          <w:marRight w:val="0"/>
          <w:marTop w:val="0"/>
          <w:marBottom w:val="0"/>
          <w:divBdr>
            <w:top w:val="none" w:sz="0" w:space="0" w:color="auto"/>
            <w:left w:val="none" w:sz="0" w:space="0" w:color="auto"/>
            <w:bottom w:val="none" w:sz="0" w:space="0" w:color="auto"/>
            <w:right w:val="none" w:sz="0" w:space="0" w:color="auto"/>
          </w:divBdr>
        </w:div>
        <w:div w:id="2018799592">
          <w:marLeft w:val="0"/>
          <w:marRight w:val="0"/>
          <w:marTop w:val="0"/>
          <w:marBottom w:val="0"/>
          <w:divBdr>
            <w:top w:val="none" w:sz="0" w:space="0" w:color="auto"/>
            <w:left w:val="none" w:sz="0" w:space="0" w:color="auto"/>
            <w:bottom w:val="none" w:sz="0" w:space="0" w:color="auto"/>
            <w:right w:val="none" w:sz="0" w:space="0" w:color="auto"/>
          </w:divBdr>
        </w:div>
        <w:div w:id="2042969095">
          <w:marLeft w:val="0"/>
          <w:marRight w:val="0"/>
          <w:marTop w:val="0"/>
          <w:marBottom w:val="0"/>
          <w:divBdr>
            <w:top w:val="none" w:sz="0" w:space="0" w:color="auto"/>
            <w:left w:val="none" w:sz="0" w:space="0" w:color="auto"/>
            <w:bottom w:val="none" w:sz="0" w:space="0" w:color="auto"/>
            <w:right w:val="none" w:sz="0" w:space="0" w:color="auto"/>
          </w:divBdr>
        </w:div>
        <w:div w:id="2047295187">
          <w:marLeft w:val="0"/>
          <w:marRight w:val="0"/>
          <w:marTop w:val="0"/>
          <w:marBottom w:val="0"/>
          <w:divBdr>
            <w:top w:val="none" w:sz="0" w:space="0" w:color="auto"/>
            <w:left w:val="none" w:sz="0" w:space="0" w:color="auto"/>
            <w:bottom w:val="none" w:sz="0" w:space="0" w:color="auto"/>
            <w:right w:val="none" w:sz="0" w:space="0" w:color="auto"/>
          </w:divBdr>
        </w:div>
        <w:div w:id="2085444738">
          <w:marLeft w:val="0"/>
          <w:marRight w:val="0"/>
          <w:marTop w:val="0"/>
          <w:marBottom w:val="0"/>
          <w:divBdr>
            <w:top w:val="none" w:sz="0" w:space="0" w:color="auto"/>
            <w:left w:val="none" w:sz="0" w:space="0" w:color="auto"/>
            <w:bottom w:val="none" w:sz="0" w:space="0" w:color="auto"/>
            <w:right w:val="none" w:sz="0" w:space="0" w:color="auto"/>
          </w:divBdr>
        </w:div>
        <w:div w:id="2085956538">
          <w:marLeft w:val="0"/>
          <w:marRight w:val="0"/>
          <w:marTop w:val="0"/>
          <w:marBottom w:val="0"/>
          <w:divBdr>
            <w:top w:val="none" w:sz="0" w:space="0" w:color="auto"/>
            <w:left w:val="none" w:sz="0" w:space="0" w:color="auto"/>
            <w:bottom w:val="none" w:sz="0" w:space="0" w:color="auto"/>
            <w:right w:val="none" w:sz="0" w:space="0" w:color="auto"/>
          </w:divBdr>
        </w:div>
        <w:div w:id="2089762162">
          <w:marLeft w:val="0"/>
          <w:marRight w:val="0"/>
          <w:marTop w:val="0"/>
          <w:marBottom w:val="0"/>
          <w:divBdr>
            <w:top w:val="none" w:sz="0" w:space="0" w:color="auto"/>
            <w:left w:val="none" w:sz="0" w:space="0" w:color="auto"/>
            <w:bottom w:val="none" w:sz="0" w:space="0" w:color="auto"/>
            <w:right w:val="none" w:sz="0" w:space="0" w:color="auto"/>
          </w:divBdr>
        </w:div>
        <w:div w:id="2101027681">
          <w:marLeft w:val="0"/>
          <w:marRight w:val="0"/>
          <w:marTop w:val="0"/>
          <w:marBottom w:val="0"/>
          <w:divBdr>
            <w:top w:val="none" w:sz="0" w:space="0" w:color="auto"/>
            <w:left w:val="none" w:sz="0" w:space="0" w:color="auto"/>
            <w:bottom w:val="none" w:sz="0" w:space="0" w:color="auto"/>
            <w:right w:val="none" w:sz="0" w:space="0" w:color="auto"/>
          </w:divBdr>
        </w:div>
        <w:div w:id="2117021291">
          <w:marLeft w:val="0"/>
          <w:marRight w:val="0"/>
          <w:marTop w:val="0"/>
          <w:marBottom w:val="0"/>
          <w:divBdr>
            <w:top w:val="none" w:sz="0" w:space="0" w:color="auto"/>
            <w:left w:val="none" w:sz="0" w:space="0" w:color="auto"/>
            <w:bottom w:val="none" w:sz="0" w:space="0" w:color="auto"/>
            <w:right w:val="none" w:sz="0" w:space="0" w:color="auto"/>
          </w:divBdr>
        </w:div>
        <w:div w:id="2125997101">
          <w:marLeft w:val="0"/>
          <w:marRight w:val="0"/>
          <w:marTop w:val="0"/>
          <w:marBottom w:val="0"/>
          <w:divBdr>
            <w:top w:val="none" w:sz="0" w:space="0" w:color="auto"/>
            <w:left w:val="none" w:sz="0" w:space="0" w:color="auto"/>
            <w:bottom w:val="none" w:sz="0" w:space="0" w:color="auto"/>
            <w:right w:val="none" w:sz="0" w:space="0" w:color="auto"/>
          </w:divBdr>
        </w:div>
        <w:div w:id="2133286790">
          <w:marLeft w:val="0"/>
          <w:marRight w:val="0"/>
          <w:marTop w:val="0"/>
          <w:marBottom w:val="0"/>
          <w:divBdr>
            <w:top w:val="none" w:sz="0" w:space="0" w:color="auto"/>
            <w:left w:val="none" w:sz="0" w:space="0" w:color="auto"/>
            <w:bottom w:val="none" w:sz="0" w:space="0" w:color="auto"/>
            <w:right w:val="none" w:sz="0" w:space="0" w:color="auto"/>
          </w:divBdr>
        </w:div>
        <w:div w:id="2133553082">
          <w:marLeft w:val="0"/>
          <w:marRight w:val="0"/>
          <w:marTop w:val="0"/>
          <w:marBottom w:val="0"/>
          <w:divBdr>
            <w:top w:val="none" w:sz="0" w:space="0" w:color="auto"/>
            <w:left w:val="none" w:sz="0" w:space="0" w:color="auto"/>
            <w:bottom w:val="none" w:sz="0" w:space="0" w:color="auto"/>
            <w:right w:val="none" w:sz="0" w:space="0" w:color="auto"/>
          </w:divBdr>
        </w:div>
        <w:div w:id="2136873531">
          <w:marLeft w:val="0"/>
          <w:marRight w:val="0"/>
          <w:marTop w:val="0"/>
          <w:marBottom w:val="0"/>
          <w:divBdr>
            <w:top w:val="none" w:sz="0" w:space="0" w:color="auto"/>
            <w:left w:val="none" w:sz="0" w:space="0" w:color="auto"/>
            <w:bottom w:val="none" w:sz="0" w:space="0" w:color="auto"/>
            <w:right w:val="none" w:sz="0" w:space="0" w:color="auto"/>
          </w:divBdr>
        </w:div>
        <w:div w:id="2146118449">
          <w:marLeft w:val="0"/>
          <w:marRight w:val="0"/>
          <w:marTop w:val="0"/>
          <w:marBottom w:val="0"/>
          <w:divBdr>
            <w:top w:val="none" w:sz="0" w:space="0" w:color="auto"/>
            <w:left w:val="none" w:sz="0" w:space="0" w:color="auto"/>
            <w:bottom w:val="none" w:sz="0" w:space="0" w:color="auto"/>
            <w:right w:val="none" w:sz="0" w:space="0" w:color="auto"/>
          </w:divBdr>
        </w:div>
      </w:divsChild>
    </w:div>
    <w:div w:id="107311864">
      <w:bodyDiv w:val="1"/>
      <w:marLeft w:val="0"/>
      <w:marRight w:val="0"/>
      <w:marTop w:val="0"/>
      <w:marBottom w:val="0"/>
      <w:divBdr>
        <w:top w:val="none" w:sz="0" w:space="0" w:color="auto"/>
        <w:left w:val="none" w:sz="0" w:space="0" w:color="auto"/>
        <w:bottom w:val="none" w:sz="0" w:space="0" w:color="auto"/>
        <w:right w:val="none" w:sz="0" w:space="0" w:color="auto"/>
      </w:divBdr>
    </w:div>
    <w:div w:id="240992060">
      <w:bodyDiv w:val="1"/>
      <w:marLeft w:val="0"/>
      <w:marRight w:val="0"/>
      <w:marTop w:val="0"/>
      <w:marBottom w:val="0"/>
      <w:divBdr>
        <w:top w:val="none" w:sz="0" w:space="0" w:color="auto"/>
        <w:left w:val="none" w:sz="0" w:space="0" w:color="auto"/>
        <w:bottom w:val="none" w:sz="0" w:space="0" w:color="auto"/>
        <w:right w:val="none" w:sz="0" w:space="0" w:color="auto"/>
      </w:divBdr>
    </w:div>
    <w:div w:id="276914007">
      <w:bodyDiv w:val="1"/>
      <w:marLeft w:val="0"/>
      <w:marRight w:val="0"/>
      <w:marTop w:val="0"/>
      <w:marBottom w:val="0"/>
      <w:divBdr>
        <w:top w:val="none" w:sz="0" w:space="0" w:color="auto"/>
        <w:left w:val="none" w:sz="0" w:space="0" w:color="auto"/>
        <w:bottom w:val="none" w:sz="0" w:space="0" w:color="auto"/>
        <w:right w:val="none" w:sz="0" w:space="0" w:color="auto"/>
      </w:divBdr>
    </w:div>
    <w:div w:id="335353712">
      <w:bodyDiv w:val="1"/>
      <w:marLeft w:val="0"/>
      <w:marRight w:val="0"/>
      <w:marTop w:val="0"/>
      <w:marBottom w:val="0"/>
      <w:divBdr>
        <w:top w:val="none" w:sz="0" w:space="0" w:color="auto"/>
        <w:left w:val="none" w:sz="0" w:space="0" w:color="auto"/>
        <w:bottom w:val="none" w:sz="0" w:space="0" w:color="auto"/>
        <w:right w:val="none" w:sz="0" w:space="0" w:color="auto"/>
      </w:divBdr>
    </w:div>
    <w:div w:id="389887488">
      <w:bodyDiv w:val="1"/>
      <w:marLeft w:val="0"/>
      <w:marRight w:val="0"/>
      <w:marTop w:val="0"/>
      <w:marBottom w:val="0"/>
      <w:divBdr>
        <w:top w:val="none" w:sz="0" w:space="0" w:color="auto"/>
        <w:left w:val="none" w:sz="0" w:space="0" w:color="auto"/>
        <w:bottom w:val="none" w:sz="0" w:space="0" w:color="auto"/>
        <w:right w:val="none" w:sz="0" w:space="0" w:color="auto"/>
      </w:divBdr>
    </w:div>
    <w:div w:id="506485455">
      <w:bodyDiv w:val="1"/>
      <w:marLeft w:val="0"/>
      <w:marRight w:val="0"/>
      <w:marTop w:val="0"/>
      <w:marBottom w:val="0"/>
      <w:divBdr>
        <w:top w:val="none" w:sz="0" w:space="0" w:color="auto"/>
        <w:left w:val="none" w:sz="0" w:space="0" w:color="auto"/>
        <w:bottom w:val="none" w:sz="0" w:space="0" w:color="auto"/>
        <w:right w:val="none" w:sz="0" w:space="0" w:color="auto"/>
      </w:divBdr>
    </w:div>
    <w:div w:id="520046133">
      <w:bodyDiv w:val="1"/>
      <w:marLeft w:val="0"/>
      <w:marRight w:val="0"/>
      <w:marTop w:val="0"/>
      <w:marBottom w:val="0"/>
      <w:divBdr>
        <w:top w:val="none" w:sz="0" w:space="0" w:color="auto"/>
        <w:left w:val="none" w:sz="0" w:space="0" w:color="auto"/>
        <w:bottom w:val="none" w:sz="0" w:space="0" w:color="auto"/>
        <w:right w:val="none" w:sz="0" w:space="0" w:color="auto"/>
      </w:divBdr>
      <w:divsChild>
        <w:div w:id="427892501">
          <w:marLeft w:val="0"/>
          <w:marRight w:val="0"/>
          <w:marTop w:val="0"/>
          <w:marBottom w:val="0"/>
          <w:divBdr>
            <w:top w:val="none" w:sz="0" w:space="0" w:color="auto"/>
            <w:left w:val="none" w:sz="0" w:space="0" w:color="auto"/>
            <w:bottom w:val="none" w:sz="0" w:space="0" w:color="auto"/>
            <w:right w:val="none" w:sz="0" w:space="0" w:color="auto"/>
          </w:divBdr>
        </w:div>
        <w:div w:id="2053453588">
          <w:marLeft w:val="0"/>
          <w:marRight w:val="0"/>
          <w:marTop w:val="0"/>
          <w:marBottom w:val="0"/>
          <w:divBdr>
            <w:top w:val="none" w:sz="0" w:space="0" w:color="auto"/>
            <w:left w:val="none" w:sz="0" w:space="0" w:color="auto"/>
            <w:bottom w:val="none" w:sz="0" w:space="0" w:color="auto"/>
            <w:right w:val="none" w:sz="0" w:space="0" w:color="auto"/>
          </w:divBdr>
        </w:div>
        <w:div w:id="258802191">
          <w:marLeft w:val="0"/>
          <w:marRight w:val="0"/>
          <w:marTop w:val="0"/>
          <w:marBottom w:val="0"/>
          <w:divBdr>
            <w:top w:val="none" w:sz="0" w:space="0" w:color="auto"/>
            <w:left w:val="none" w:sz="0" w:space="0" w:color="auto"/>
            <w:bottom w:val="none" w:sz="0" w:space="0" w:color="auto"/>
            <w:right w:val="none" w:sz="0" w:space="0" w:color="auto"/>
          </w:divBdr>
        </w:div>
        <w:div w:id="1877229485">
          <w:marLeft w:val="0"/>
          <w:marRight w:val="0"/>
          <w:marTop w:val="0"/>
          <w:marBottom w:val="0"/>
          <w:divBdr>
            <w:top w:val="none" w:sz="0" w:space="0" w:color="auto"/>
            <w:left w:val="none" w:sz="0" w:space="0" w:color="auto"/>
            <w:bottom w:val="none" w:sz="0" w:space="0" w:color="auto"/>
            <w:right w:val="none" w:sz="0" w:space="0" w:color="auto"/>
          </w:divBdr>
        </w:div>
        <w:div w:id="1565291014">
          <w:marLeft w:val="0"/>
          <w:marRight w:val="0"/>
          <w:marTop w:val="0"/>
          <w:marBottom w:val="0"/>
          <w:divBdr>
            <w:top w:val="none" w:sz="0" w:space="0" w:color="auto"/>
            <w:left w:val="none" w:sz="0" w:space="0" w:color="auto"/>
            <w:bottom w:val="none" w:sz="0" w:space="0" w:color="auto"/>
            <w:right w:val="none" w:sz="0" w:space="0" w:color="auto"/>
          </w:divBdr>
        </w:div>
        <w:div w:id="52166855">
          <w:marLeft w:val="0"/>
          <w:marRight w:val="0"/>
          <w:marTop w:val="0"/>
          <w:marBottom w:val="0"/>
          <w:divBdr>
            <w:top w:val="none" w:sz="0" w:space="0" w:color="auto"/>
            <w:left w:val="none" w:sz="0" w:space="0" w:color="auto"/>
            <w:bottom w:val="none" w:sz="0" w:space="0" w:color="auto"/>
            <w:right w:val="none" w:sz="0" w:space="0" w:color="auto"/>
          </w:divBdr>
        </w:div>
        <w:div w:id="1235361352">
          <w:marLeft w:val="0"/>
          <w:marRight w:val="0"/>
          <w:marTop w:val="0"/>
          <w:marBottom w:val="0"/>
          <w:divBdr>
            <w:top w:val="none" w:sz="0" w:space="0" w:color="auto"/>
            <w:left w:val="none" w:sz="0" w:space="0" w:color="auto"/>
            <w:bottom w:val="none" w:sz="0" w:space="0" w:color="auto"/>
            <w:right w:val="none" w:sz="0" w:space="0" w:color="auto"/>
          </w:divBdr>
        </w:div>
        <w:div w:id="1348796751">
          <w:marLeft w:val="0"/>
          <w:marRight w:val="0"/>
          <w:marTop w:val="0"/>
          <w:marBottom w:val="0"/>
          <w:divBdr>
            <w:top w:val="none" w:sz="0" w:space="0" w:color="auto"/>
            <w:left w:val="none" w:sz="0" w:space="0" w:color="auto"/>
            <w:bottom w:val="none" w:sz="0" w:space="0" w:color="auto"/>
            <w:right w:val="none" w:sz="0" w:space="0" w:color="auto"/>
          </w:divBdr>
        </w:div>
        <w:div w:id="1189948872">
          <w:marLeft w:val="0"/>
          <w:marRight w:val="0"/>
          <w:marTop w:val="0"/>
          <w:marBottom w:val="0"/>
          <w:divBdr>
            <w:top w:val="none" w:sz="0" w:space="0" w:color="auto"/>
            <w:left w:val="none" w:sz="0" w:space="0" w:color="auto"/>
            <w:bottom w:val="none" w:sz="0" w:space="0" w:color="auto"/>
            <w:right w:val="none" w:sz="0" w:space="0" w:color="auto"/>
          </w:divBdr>
        </w:div>
        <w:div w:id="1623153876">
          <w:marLeft w:val="0"/>
          <w:marRight w:val="0"/>
          <w:marTop w:val="0"/>
          <w:marBottom w:val="0"/>
          <w:divBdr>
            <w:top w:val="none" w:sz="0" w:space="0" w:color="auto"/>
            <w:left w:val="none" w:sz="0" w:space="0" w:color="auto"/>
            <w:bottom w:val="none" w:sz="0" w:space="0" w:color="auto"/>
            <w:right w:val="none" w:sz="0" w:space="0" w:color="auto"/>
          </w:divBdr>
        </w:div>
        <w:div w:id="1677417261">
          <w:marLeft w:val="0"/>
          <w:marRight w:val="0"/>
          <w:marTop w:val="0"/>
          <w:marBottom w:val="0"/>
          <w:divBdr>
            <w:top w:val="none" w:sz="0" w:space="0" w:color="auto"/>
            <w:left w:val="none" w:sz="0" w:space="0" w:color="auto"/>
            <w:bottom w:val="none" w:sz="0" w:space="0" w:color="auto"/>
            <w:right w:val="none" w:sz="0" w:space="0" w:color="auto"/>
          </w:divBdr>
        </w:div>
        <w:div w:id="1650135839">
          <w:marLeft w:val="0"/>
          <w:marRight w:val="0"/>
          <w:marTop w:val="0"/>
          <w:marBottom w:val="0"/>
          <w:divBdr>
            <w:top w:val="none" w:sz="0" w:space="0" w:color="auto"/>
            <w:left w:val="none" w:sz="0" w:space="0" w:color="auto"/>
            <w:bottom w:val="none" w:sz="0" w:space="0" w:color="auto"/>
            <w:right w:val="none" w:sz="0" w:space="0" w:color="auto"/>
          </w:divBdr>
        </w:div>
        <w:div w:id="384528786">
          <w:marLeft w:val="0"/>
          <w:marRight w:val="0"/>
          <w:marTop w:val="0"/>
          <w:marBottom w:val="0"/>
          <w:divBdr>
            <w:top w:val="none" w:sz="0" w:space="0" w:color="auto"/>
            <w:left w:val="none" w:sz="0" w:space="0" w:color="auto"/>
            <w:bottom w:val="none" w:sz="0" w:space="0" w:color="auto"/>
            <w:right w:val="none" w:sz="0" w:space="0" w:color="auto"/>
          </w:divBdr>
        </w:div>
        <w:div w:id="393049035">
          <w:marLeft w:val="0"/>
          <w:marRight w:val="0"/>
          <w:marTop w:val="0"/>
          <w:marBottom w:val="0"/>
          <w:divBdr>
            <w:top w:val="none" w:sz="0" w:space="0" w:color="auto"/>
            <w:left w:val="none" w:sz="0" w:space="0" w:color="auto"/>
            <w:bottom w:val="none" w:sz="0" w:space="0" w:color="auto"/>
            <w:right w:val="none" w:sz="0" w:space="0" w:color="auto"/>
          </w:divBdr>
        </w:div>
        <w:div w:id="1565293539">
          <w:marLeft w:val="0"/>
          <w:marRight w:val="0"/>
          <w:marTop w:val="0"/>
          <w:marBottom w:val="0"/>
          <w:divBdr>
            <w:top w:val="none" w:sz="0" w:space="0" w:color="auto"/>
            <w:left w:val="none" w:sz="0" w:space="0" w:color="auto"/>
            <w:bottom w:val="none" w:sz="0" w:space="0" w:color="auto"/>
            <w:right w:val="none" w:sz="0" w:space="0" w:color="auto"/>
          </w:divBdr>
        </w:div>
        <w:div w:id="1728644058">
          <w:marLeft w:val="0"/>
          <w:marRight w:val="0"/>
          <w:marTop w:val="0"/>
          <w:marBottom w:val="0"/>
          <w:divBdr>
            <w:top w:val="none" w:sz="0" w:space="0" w:color="auto"/>
            <w:left w:val="none" w:sz="0" w:space="0" w:color="auto"/>
            <w:bottom w:val="none" w:sz="0" w:space="0" w:color="auto"/>
            <w:right w:val="none" w:sz="0" w:space="0" w:color="auto"/>
          </w:divBdr>
        </w:div>
        <w:div w:id="1256942398">
          <w:marLeft w:val="0"/>
          <w:marRight w:val="0"/>
          <w:marTop w:val="0"/>
          <w:marBottom w:val="0"/>
          <w:divBdr>
            <w:top w:val="none" w:sz="0" w:space="0" w:color="auto"/>
            <w:left w:val="none" w:sz="0" w:space="0" w:color="auto"/>
            <w:bottom w:val="none" w:sz="0" w:space="0" w:color="auto"/>
            <w:right w:val="none" w:sz="0" w:space="0" w:color="auto"/>
          </w:divBdr>
        </w:div>
        <w:div w:id="1563250186">
          <w:marLeft w:val="0"/>
          <w:marRight w:val="0"/>
          <w:marTop w:val="0"/>
          <w:marBottom w:val="0"/>
          <w:divBdr>
            <w:top w:val="none" w:sz="0" w:space="0" w:color="auto"/>
            <w:left w:val="none" w:sz="0" w:space="0" w:color="auto"/>
            <w:bottom w:val="none" w:sz="0" w:space="0" w:color="auto"/>
            <w:right w:val="none" w:sz="0" w:space="0" w:color="auto"/>
          </w:divBdr>
        </w:div>
        <w:div w:id="2022971386">
          <w:marLeft w:val="0"/>
          <w:marRight w:val="0"/>
          <w:marTop w:val="0"/>
          <w:marBottom w:val="0"/>
          <w:divBdr>
            <w:top w:val="none" w:sz="0" w:space="0" w:color="auto"/>
            <w:left w:val="none" w:sz="0" w:space="0" w:color="auto"/>
            <w:bottom w:val="none" w:sz="0" w:space="0" w:color="auto"/>
            <w:right w:val="none" w:sz="0" w:space="0" w:color="auto"/>
          </w:divBdr>
        </w:div>
        <w:div w:id="1517384263">
          <w:marLeft w:val="0"/>
          <w:marRight w:val="0"/>
          <w:marTop w:val="0"/>
          <w:marBottom w:val="0"/>
          <w:divBdr>
            <w:top w:val="none" w:sz="0" w:space="0" w:color="auto"/>
            <w:left w:val="none" w:sz="0" w:space="0" w:color="auto"/>
            <w:bottom w:val="none" w:sz="0" w:space="0" w:color="auto"/>
            <w:right w:val="none" w:sz="0" w:space="0" w:color="auto"/>
          </w:divBdr>
        </w:div>
        <w:div w:id="1117220726">
          <w:marLeft w:val="0"/>
          <w:marRight w:val="0"/>
          <w:marTop w:val="0"/>
          <w:marBottom w:val="0"/>
          <w:divBdr>
            <w:top w:val="none" w:sz="0" w:space="0" w:color="auto"/>
            <w:left w:val="none" w:sz="0" w:space="0" w:color="auto"/>
            <w:bottom w:val="none" w:sz="0" w:space="0" w:color="auto"/>
            <w:right w:val="none" w:sz="0" w:space="0" w:color="auto"/>
          </w:divBdr>
        </w:div>
        <w:div w:id="477839850">
          <w:marLeft w:val="0"/>
          <w:marRight w:val="0"/>
          <w:marTop w:val="0"/>
          <w:marBottom w:val="0"/>
          <w:divBdr>
            <w:top w:val="none" w:sz="0" w:space="0" w:color="auto"/>
            <w:left w:val="none" w:sz="0" w:space="0" w:color="auto"/>
            <w:bottom w:val="none" w:sz="0" w:space="0" w:color="auto"/>
            <w:right w:val="none" w:sz="0" w:space="0" w:color="auto"/>
          </w:divBdr>
        </w:div>
        <w:div w:id="1548683185">
          <w:marLeft w:val="0"/>
          <w:marRight w:val="0"/>
          <w:marTop w:val="0"/>
          <w:marBottom w:val="0"/>
          <w:divBdr>
            <w:top w:val="none" w:sz="0" w:space="0" w:color="auto"/>
            <w:left w:val="none" w:sz="0" w:space="0" w:color="auto"/>
            <w:bottom w:val="none" w:sz="0" w:space="0" w:color="auto"/>
            <w:right w:val="none" w:sz="0" w:space="0" w:color="auto"/>
          </w:divBdr>
        </w:div>
        <w:div w:id="516238215">
          <w:marLeft w:val="0"/>
          <w:marRight w:val="0"/>
          <w:marTop w:val="0"/>
          <w:marBottom w:val="0"/>
          <w:divBdr>
            <w:top w:val="none" w:sz="0" w:space="0" w:color="auto"/>
            <w:left w:val="none" w:sz="0" w:space="0" w:color="auto"/>
            <w:bottom w:val="none" w:sz="0" w:space="0" w:color="auto"/>
            <w:right w:val="none" w:sz="0" w:space="0" w:color="auto"/>
          </w:divBdr>
        </w:div>
        <w:div w:id="1715419798">
          <w:marLeft w:val="0"/>
          <w:marRight w:val="0"/>
          <w:marTop w:val="0"/>
          <w:marBottom w:val="0"/>
          <w:divBdr>
            <w:top w:val="none" w:sz="0" w:space="0" w:color="auto"/>
            <w:left w:val="none" w:sz="0" w:space="0" w:color="auto"/>
            <w:bottom w:val="none" w:sz="0" w:space="0" w:color="auto"/>
            <w:right w:val="none" w:sz="0" w:space="0" w:color="auto"/>
          </w:divBdr>
        </w:div>
      </w:divsChild>
    </w:div>
    <w:div w:id="677392259">
      <w:bodyDiv w:val="1"/>
      <w:marLeft w:val="0"/>
      <w:marRight w:val="0"/>
      <w:marTop w:val="0"/>
      <w:marBottom w:val="0"/>
      <w:divBdr>
        <w:top w:val="none" w:sz="0" w:space="0" w:color="auto"/>
        <w:left w:val="none" w:sz="0" w:space="0" w:color="auto"/>
        <w:bottom w:val="none" w:sz="0" w:space="0" w:color="auto"/>
        <w:right w:val="none" w:sz="0" w:space="0" w:color="auto"/>
      </w:divBdr>
    </w:div>
    <w:div w:id="811605174">
      <w:bodyDiv w:val="1"/>
      <w:marLeft w:val="0"/>
      <w:marRight w:val="0"/>
      <w:marTop w:val="0"/>
      <w:marBottom w:val="0"/>
      <w:divBdr>
        <w:top w:val="none" w:sz="0" w:space="0" w:color="auto"/>
        <w:left w:val="none" w:sz="0" w:space="0" w:color="auto"/>
        <w:bottom w:val="none" w:sz="0" w:space="0" w:color="auto"/>
        <w:right w:val="none" w:sz="0" w:space="0" w:color="auto"/>
      </w:divBdr>
    </w:div>
    <w:div w:id="816462155">
      <w:bodyDiv w:val="1"/>
      <w:marLeft w:val="0"/>
      <w:marRight w:val="0"/>
      <w:marTop w:val="0"/>
      <w:marBottom w:val="0"/>
      <w:divBdr>
        <w:top w:val="none" w:sz="0" w:space="0" w:color="auto"/>
        <w:left w:val="none" w:sz="0" w:space="0" w:color="auto"/>
        <w:bottom w:val="none" w:sz="0" w:space="0" w:color="auto"/>
        <w:right w:val="none" w:sz="0" w:space="0" w:color="auto"/>
      </w:divBdr>
    </w:div>
    <w:div w:id="835072592">
      <w:bodyDiv w:val="1"/>
      <w:marLeft w:val="0"/>
      <w:marRight w:val="0"/>
      <w:marTop w:val="0"/>
      <w:marBottom w:val="0"/>
      <w:divBdr>
        <w:top w:val="none" w:sz="0" w:space="0" w:color="auto"/>
        <w:left w:val="none" w:sz="0" w:space="0" w:color="auto"/>
        <w:bottom w:val="none" w:sz="0" w:space="0" w:color="auto"/>
        <w:right w:val="none" w:sz="0" w:space="0" w:color="auto"/>
      </w:divBdr>
    </w:div>
    <w:div w:id="975839742">
      <w:bodyDiv w:val="1"/>
      <w:marLeft w:val="0"/>
      <w:marRight w:val="0"/>
      <w:marTop w:val="0"/>
      <w:marBottom w:val="0"/>
      <w:divBdr>
        <w:top w:val="none" w:sz="0" w:space="0" w:color="auto"/>
        <w:left w:val="none" w:sz="0" w:space="0" w:color="auto"/>
        <w:bottom w:val="none" w:sz="0" w:space="0" w:color="auto"/>
        <w:right w:val="none" w:sz="0" w:space="0" w:color="auto"/>
      </w:divBdr>
    </w:div>
    <w:div w:id="1067994353">
      <w:bodyDiv w:val="1"/>
      <w:marLeft w:val="0"/>
      <w:marRight w:val="0"/>
      <w:marTop w:val="0"/>
      <w:marBottom w:val="0"/>
      <w:divBdr>
        <w:top w:val="none" w:sz="0" w:space="0" w:color="auto"/>
        <w:left w:val="none" w:sz="0" w:space="0" w:color="auto"/>
        <w:bottom w:val="none" w:sz="0" w:space="0" w:color="auto"/>
        <w:right w:val="none" w:sz="0" w:space="0" w:color="auto"/>
      </w:divBdr>
    </w:div>
    <w:div w:id="1099563324">
      <w:bodyDiv w:val="1"/>
      <w:marLeft w:val="0"/>
      <w:marRight w:val="0"/>
      <w:marTop w:val="0"/>
      <w:marBottom w:val="0"/>
      <w:divBdr>
        <w:top w:val="none" w:sz="0" w:space="0" w:color="auto"/>
        <w:left w:val="none" w:sz="0" w:space="0" w:color="auto"/>
        <w:bottom w:val="none" w:sz="0" w:space="0" w:color="auto"/>
        <w:right w:val="none" w:sz="0" w:space="0" w:color="auto"/>
      </w:divBdr>
    </w:div>
    <w:div w:id="1141339739">
      <w:bodyDiv w:val="1"/>
      <w:marLeft w:val="0"/>
      <w:marRight w:val="0"/>
      <w:marTop w:val="0"/>
      <w:marBottom w:val="0"/>
      <w:divBdr>
        <w:top w:val="none" w:sz="0" w:space="0" w:color="auto"/>
        <w:left w:val="none" w:sz="0" w:space="0" w:color="auto"/>
        <w:bottom w:val="none" w:sz="0" w:space="0" w:color="auto"/>
        <w:right w:val="none" w:sz="0" w:space="0" w:color="auto"/>
      </w:divBdr>
    </w:div>
    <w:div w:id="1218934207">
      <w:bodyDiv w:val="1"/>
      <w:marLeft w:val="0"/>
      <w:marRight w:val="0"/>
      <w:marTop w:val="0"/>
      <w:marBottom w:val="0"/>
      <w:divBdr>
        <w:top w:val="none" w:sz="0" w:space="0" w:color="auto"/>
        <w:left w:val="none" w:sz="0" w:space="0" w:color="auto"/>
        <w:bottom w:val="none" w:sz="0" w:space="0" w:color="auto"/>
        <w:right w:val="none" w:sz="0" w:space="0" w:color="auto"/>
      </w:divBdr>
      <w:divsChild>
        <w:div w:id="21445999">
          <w:marLeft w:val="0"/>
          <w:marRight w:val="0"/>
          <w:marTop w:val="0"/>
          <w:marBottom w:val="0"/>
          <w:divBdr>
            <w:top w:val="none" w:sz="0" w:space="0" w:color="auto"/>
            <w:left w:val="none" w:sz="0" w:space="0" w:color="auto"/>
            <w:bottom w:val="none" w:sz="0" w:space="0" w:color="auto"/>
            <w:right w:val="none" w:sz="0" w:space="0" w:color="auto"/>
          </w:divBdr>
        </w:div>
        <w:div w:id="92239648">
          <w:marLeft w:val="0"/>
          <w:marRight w:val="0"/>
          <w:marTop w:val="0"/>
          <w:marBottom w:val="0"/>
          <w:divBdr>
            <w:top w:val="none" w:sz="0" w:space="0" w:color="auto"/>
            <w:left w:val="none" w:sz="0" w:space="0" w:color="auto"/>
            <w:bottom w:val="none" w:sz="0" w:space="0" w:color="auto"/>
            <w:right w:val="none" w:sz="0" w:space="0" w:color="auto"/>
          </w:divBdr>
        </w:div>
        <w:div w:id="127094397">
          <w:marLeft w:val="0"/>
          <w:marRight w:val="0"/>
          <w:marTop w:val="0"/>
          <w:marBottom w:val="0"/>
          <w:divBdr>
            <w:top w:val="none" w:sz="0" w:space="0" w:color="auto"/>
            <w:left w:val="none" w:sz="0" w:space="0" w:color="auto"/>
            <w:bottom w:val="none" w:sz="0" w:space="0" w:color="auto"/>
            <w:right w:val="none" w:sz="0" w:space="0" w:color="auto"/>
          </w:divBdr>
        </w:div>
        <w:div w:id="130635107">
          <w:marLeft w:val="0"/>
          <w:marRight w:val="0"/>
          <w:marTop w:val="0"/>
          <w:marBottom w:val="0"/>
          <w:divBdr>
            <w:top w:val="none" w:sz="0" w:space="0" w:color="auto"/>
            <w:left w:val="none" w:sz="0" w:space="0" w:color="auto"/>
            <w:bottom w:val="none" w:sz="0" w:space="0" w:color="auto"/>
            <w:right w:val="none" w:sz="0" w:space="0" w:color="auto"/>
          </w:divBdr>
        </w:div>
        <w:div w:id="227036883">
          <w:marLeft w:val="0"/>
          <w:marRight w:val="0"/>
          <w:marTop w:val="0"/>
          <w:marBottom w:val="0"/>
          <w:divBdr>
            <w:top w:val="none" w:sz="0" w:space="0" w:color="auto"/>
            <w:left w:val="none" w:sz="0" w:space="0" w:color="auto"/>
            <w:bottom w:val="none" w:sz="0" w:space="0" w:color="auto"/>
            <w:right w:val="none" w:sz="0" w:space="0" w:color="auto"/>
          </w:divBdr>
        </w:div>
        <w:div w:id="249704055">
          <w:marLeft w:val="0"/>
          <w:marRight w:val="0"/>
          <w:marTop w:val="0"/>
          <w:marBottom w:val="0"/>
          <w:divBdr>
            <w:top w:val="none" w:sz="0" w:space="0" w:color="auto"/>
            <w:left w:val="none" w:sz="0" w:space="0" w:color="auto"/>
            <w:bottom w:val="none" w:sz="0" w:space="0" w:color="auto"/>
            <w:right w:val="none" w:sz="0" w:space="0" w:color="auto"/>
          </w:divBdr>
        </w:div>
        <w:div w:id="257176947">
          <w:marLeft w:val="0"/>
          <w:marRight w:val="0"/>
          <w:marTop w:val="0"/>
          <w:marBottom w:val="0"/>
          <w:divBdr>
            <w:top w:val="none" w:sz="0" w:space="0" w:color="auto"/>
            <w:left w:val="none" w:sz="0" w:space="0" w:color="auto"/>
            <w:bottom w:val="none" w:sz="0" w:space="0" w:color="auto"/>
            <w:right w:val="none" w:sz="0" w:space="0" w:color="auto"/>
          </w:divBdr>
        </w:div>
        <w:div w:id="269433220">
          <w:marLeft w:val="0"/>
          <w:marRight w:val="0"/>
          <w:marTop w:val="0"/>
          <w:marBottom w:val="0"/>
          <w:divBdr>
            <w:top w:val="none" w:sz="0" w:space="0" w:color="auto"/>
            <w:left w:val="none" w:sz="0" w:space="0" w:color="auto"/>
            <w:bottom w:val="none" w:sz="0" w:space="0" w:color="auto"/>
            <w:right w:val="none" w:sz="0" w:space="0" w:color="auto"/>
          </w:divBdr>
        </w:div>
        <w:div w:id="336542324">
          <w:marLeft w:val="0"/>
          <w:marRight w:val="0"/>
          <w:marTop w:val="0"/>
          <w:marBottom w:val="0"/>
          <w:divBdr>
            <w:top w:val="none" w:sz="0" w:space="0" w:color="auto"/>
            <w:left w:val="none" w:sz="0" w:space="0" w:color="auto"/>
            <w:bottom w:val="none" w:sz="0" w:space="0" w:color="auto"/>
            <w:right w:val="none" w:sz="0" w:space="0" w:color="auto"/>
          </w:divBdr>
        </w:div>
        <w:div w:id="371155916">
          <w:marLeft w:val="0"/>
          <w:marRight w:val="0"/>
          <w:marTop w:val="0"/>
          <w:marBottom w:val="0"/>
          <w:divBdr>
            <w:top w:val="none" w:sz="0" w:space="0" w:color="auto"/>
            <w:left w:val="none" w:sz="0" w:space="0" w:color="auto"/>
            <w:bottom w:val="none" w:sz="0" w:space="0" w:color="auto"/>
            <w:right w:val="none" w:sz="0" w:space="0" w:color="auto"/>
          </w:divBdr>
        </w:div>
        <w:div w:id="416370370">
          <w:marLeft w:val="0"/>
          <w:marRight w:val="0"/>
          <w:marTop w:val="0"/>
          <w:marBottom w:val="0"/>
          <w:divBdr>
            <w:top w:val="none" w:sz="0" w:space="0" w:color="auto"/>
            <w:left w:val="none" w:sz="0" w:space="0" w:color="auto"/>
            <w:bottom w:val="none" w:sz="0" w:space="0" w:color="auto"/>
            <w:right w:val="none" w:sz="0" w:space="0" w:color="auto"/>
          </w:divBdr>
        </w:div>
        <w:div w:id="434641919">
          <w:marLeft w:val="0"/>
          <w:marRight w:val="0"/>
          <w:marTop w:val="0"/>
          <w:marBottom w:val="0"/>
          <w:divBdr>
            <w:top w:val="none" w:sz="0" w:space="0" w:color="auto"/>
            <w:left w:val="none" w:sz="0" w:space="0" w:color="auto"/>
            <w:bottom w:val="none" w:sz="0" w:space="0" w:color="auto"/>
            <w:right w:val="none" w:sz="0" w:space="0" w:color="auto"/>
          </w:divBdr>
        </w:div>
        <w:div w:id="441346183">
          <w:marLeft w:val="0"/>
          <w:marRight w:val="0"/>
          <w:marTop w:val="0"/>
          <w:marBottom w:val="0"/>
          <w:divBdr>
            <w:top w:val="none" w:sz="0" w:space="0" w:color="auto"/>
            <w:left w:val="none" w:sz="0" w:space="0" w:color="auto"/>
            <w:bottom w:val="none" w:sz="0" w:space="0" w:color="auto"/>
            <w:right w:val="none" w:sz="0" w:space="0" w:color="auto"/>
          </w:divBdr>
        </w:div>
        <w:div w:id="535042929">
          <w:marLeft w:val="0"/>
          <w:marRight w:val="0"/>
          <w:marTop w:val="0"/>
          <w:marBottom w:val="0"/>
          <w:divBdr>
            <w:top w:val="none" w:sz="0" w:space="0" w:color="auto"/>
            <w:left w:val="none" w:sz="0" w:space="0" w:color="auto"/>
            <w:bottom w:val="none" w:sz="0" w:space="0" w:color="auto"/>
            <w:right w:val="none" w:sz="0" w:space="0" w:color="auto"/>
          </w:divBdr>
        </w:div>
        <w:div w:id="536622552">
          <w:marLeft w:val="0"/>
          <w:marRight w:val="0"/>
          <w:marTop w:val="0"/>
          <w:marBottom w:val="0"/>
          <w:divBdr>
            <w:top w:val="none" w:sz="0" w:space="0" w:color="auto"/>
            <w:left w:val="none" w:sz="0" w:space="0" w:color="auto"/>
            <w:bottom w:val="none" w:sz="0" w:space="0" w:color="auto"/>
            <w:right w:val="none" w:sz="0" w:space="0" w:color="auto"/>
          </w:divBdr>
        </w:div>
        <w:div w:id="556354233">
          <w:marLeft w:val="0"/>
          <w:marRight w:val="0"/>
          <w:marTop w:val="0"/>
          <w:marBottom w:val="0"/>
          <w:divBdr>
            <w:top w:val="none" w:sz="0" w:space="0" w:color="auto"/>
            <w:left w:val="none" w:sz="0" w:space="0" w:color="auto"/>
            <w:bottom w:val="none" w:sz="0" w:space="0" w:color="auto"/>
            <w:right w:val="none" w:sz="0" w:space="0" w:color="auto"/>
          </w:divBdr>
        </w:div>
        <w:div w:id="556428655">
          <w:marLeft w:val="0"/>
          <w:marRight w:val="0"/>
          <w:marTop w:val="0"/>
          <w:marBottom w:val="0"/>
          <w:divBdr>
            <w:top w:val="none" w:sz="0" w:space="0" w:color="auto"/>
            <w:left w:val="none" w:sz="0" w:space="0" w:color="auto"/>
            <w:bottom w:val="none" w:sz="0" w:space="0" w:color="auto"/>
            <w:right w:val="none" w:sz="0" w:space="0" w:color="auto"/>
          </w:divBdr>
        </w:div>
        <w:div w:id="561914218">
          <w:marLeft w:val="0"/>
          <w:marRight w:val="0"/>
          <w:marTop w:val="0"/>
          <w:marBottom w:val="0"/>
          <w:divBdr>
            <w:top w:val="none" w:sz="0" w:space="0" w:color="auto"/>
            <w:left w:val="none" w:sz="0" w:space="0" w:color="auto"/>
            <w:bottom w:val="none" w:sz="0" w:space="0" w:color="auto"/>
            <w:right w:val="none" w:sz="0" w:space="0" w:color="auto"/>
          </w:divBdr>
        </w:div>
        <w:div w:id="588197979">
          <w:marLeft w:val="0"/>
          <w:marRight w:val="0"/>
          <w:marTop w:val="0"/>
          <w:marBottom w:val="0"/>
          <w:divBdr>
            <w:top w:val="none" w:sz="0" w:space="0" w:color="auto"/>
            <w:left w:val="none" w:sz="0" w:space="0" w:color="auto"/>
            <w:bottom w:val="none" w:sz="0" w:space="0" w:color="auto"/>
            <w:right w:val="none" w:sz="0" w:space="0" w:color="auto"/>
          </w:divBdr>
        </w:div>
        <w:div w:id="589239657">
          <w:marLeft w:val="0"/>
          <w:marRight w:val="0"/>
          <w:marTop w:val="0"/>
          <w:marBottom w:val="0"/>
          <w:divBdr>
            <w:top w:val="none" w:sz="0" w:space="0" w:color="auto"/>
            <w:left w:val="none" w:sz="0" w:space="0" w:color="auto"/>
            <w:bottom w:val="none" w:sz="0" w:space="0" w:color="auto"/>
            <w:right w:val="none" w:sz="0" w:space="0" w:color="auto"/>
          </w:divBdr>
        </w:div>
        <w:div w:id="622151846">
          <w:marLeft w:val="0"/>
          <w:marRight w:val="0"/>
          <w:marTop w:val="0"/>
          <w:marBottom w:val="0"/>
          <w:divBdr>
            <w:top w:val="none" w:sz="0" w:space="0" w:color="auto"/>
            <w:left w:val="none" w:sz="0" w:space="0" w:color="auto"/>
            <w:bottom w:val="none" w:sz="0" w:space="0" w:color="auto"/>
            <w:right w:val="none" w:sz="0" w:space="0" w:color="auto"/>
          </w:divBdr>
        </w:div>
        <w:div w:id="722632523">
          <w:marLeft w:val="0"/>
          <w:marRight w:val="0"/>
          <w:marTop w:val="0"/>
          <w:marBottom w:val="0"/>
          <w:divBdr>
            <w:top w:val="none" w:sz="0" w:space="0" w:color="auto"/>
            <w:left w:val="none" w:sz="0" w:space="0" w:color="auto"/>
            <w:bottom w:val="none" w:sz="0" w:space="0" w:color="auto"/>
            <w:right w:val="none" w:sz="0" w:space="0" w:color="auto"/>
          </w:divBdr>
        </w:div>
        <w:div w:id="742608631">
          <w:marLeft w:val="0"/>
          <w:marRight w:val="0"/>
          <w:marTop w:val="0"/>
          <w:marBottom w:val="0"/>
          <w:divBdr>
            <w:top w:val="none" w:sz="0" w:space="0" w:color="auto"/>
            <w:left w:val="none" w:sz="0" w:space="0" w:color="auto"/>
            <w:bottom w:val="none" w:sz="0" w:space="0" w:color="auto"/>
            <w:right w:val="none" w:sz="0" w:space="0" w:color="auto"/>
          </w:divBdr>
        </w:div>
        <w:div w:id="760571097">
          <w:marLeft w:val="0"/>
          <w:marRight w:val="0"/>
          <w:marTop w:val="0"/>
          <w:marBottom w:val="0"/>
          <w:divBdr>
            <w:top w:val="none" w:sz="0" w:space="0" w:color="auto"/>
            <w:left w:val="none" w:sz="0" w:space="0" w:color="auto"/>
            <w:bottom w:val="none" w:sz="0" w:space="0" w:color="auto"/>
            <w:right w:val="none" w:sz="0" w:space="0" w:color="auto"/>
          </w:divBdr>
        </w:div>
        <w:div w:id="770010398">
          <w:marLeft w:val="0"/>
          <w:marRight w:val="0"/>
          <w:marTop w:val="0"/>
          <w:marBottom w:val="0"/>
          <w:divBdr>
            <w:top w:val="none" w:sz="0" w:space="0" w:color="auto"/>
            <w:left w:val="none" w:sz="0" w:space="0" w:color="auto"/>
            <w:bottom w:val="none" w:sz="0" w:space="0" w:color="auto"/>
            <w:right w:val="none" w:sz="0" w:space="0" w:color="auto"/>
          </w:divBdr>
        </w:div>
        <w:div w:id="943732017">
          <w:marLeft w:val="0"/>
          <w:marRight w:val="0"/>
          <w:marTop w:val="0"/>
          <w:marBottom w:val="0"/>
          <w:divBdr>
            <w:top w:val="none" w:sz="0" w:space="0" w:color="auto"/>
            <w:left w:val="none" w:sz="0" w:space="0" w:color="auto"/>
            <w:bottom w:val="none" w:sz="0" w:space="0" w:color="auto"/>
            <w:right w:val="none" w:sz="0" w:space="0" w:color="auto"/>
          </w:divBdr>
        </w:div>
        <w:div w:id="944075973">
          <w:marLeft w:val="0"/>
          <w:marRight w:val="0"/>
          <w:marTop w:val="0"/>
          <w:marBottom w:val="0"/>
          <w:divBdr>
            <w:top w:val="none" w:sz="0" w:space="0" w:color="auto"/>
            <w:left w:val="none" w:sz="0" w:space="0" w:color="auto"/>
            <w:bottom w:val="none" w:sz="0" w:space="0" w:color="auto"/>
            <w:right w:val="none" w:sz="0" w:space="0" w:color="auto"/>
          </w:divBdr>
        </w:div>
        <w:div w:id="947857371">
          <w:marLeft w:val="0"/>
          <w:marRight w:val="0"/>
          <w:marTop w:val="0"/>
          <w:marBottom w:val="0"/>
          <w:divBdr>
            <w:top w:val="none" w:sz="0" w:space="0" w:color="auto"/>
            <w:left w:val="none" w:sz="0" w:space="0" w:color="auto"/>
            <w:bottom w:val="none" w:sz="0" w:space="0" w:color="auto"/>
            <w:right w:val="none" w:sz="0" w:space="0" w:color="auto"/>
          </w:divBdr>
        </w:div>
        <w:div w:id="974069848">
          <w:marLeft w:val="0"/>
          <w:marRight w:val="0"/>
          <w:marTop w:val="0"/>
          <w:marBottom w:val="0"/>
          <w:divBdr>
            <w:top w:val="none" w:sz="0" w:space="0" w:color="auto"/>
            <w:left w:val="none" w:sz="0" w:space="0" w:color="auto"/>
            <w:bottom w:val="none" w:sz="0" w:space="0" w:color="auto"/>
            <w:right w:val="none" w:sz="0" w:space="0" w:color="auto"/>
          </w:divBdr>
        </w:div>
        <w:div w:id="992221107">
          <w:marLeft w:val="0"/>
          <w:marRight w:val="0"/>
          <w:marTop w:val="0"/>
          <w:marBottom w:val="0"/>
          <w:divBdr>
            <w:top w:val="none" w:sz="0" w:space="0" w:color="auto"/>
            <w:left w:val="none" w:sz="0" w:space="0" w:color="auto"/>
            <w:bottom w:val="none" w:sz="0" w:space="0" w:color="auto"/>
            <w:right w:val="none" w:sz="0" w:space="0" w:color="auto"/>
          </w:divBdr>
        </w:div>
        <w:div w:id="1039664954">
          <w:marLeft w:val="0"/>
          <w:marRight w:val="0"/>
          <w:marTop w:val="0"/>
          <w:marBottom w:val="0"/>
          <w:divBdr>
            <w:top w:val="none" w:sz="0" w:space="0" w:color="auto"/>
            <w:left w:val="none" w:sz="0" w:space="0" w:color="auto"/>
            <w:bottom w:val="none" w:sz="0" w:space="0" w:color="auto"/>
            <w:right w:val="none" w:sz="0" w:space="0" w:color="auto"/>
          </w:divBdr>
        </w:div>
        <w:div w:id="1056130025">
          <w:marLeft w:val="0"/>
          <w:marRight w:val="0"/>
          <w:marTop w:val="0"/>
          <w:marBottom w:val="0"/>
          <w:divBdr>
            <w:top w:val="none" w:sz="0" w:space="0" w:color="auto"/>
            <w:left w:val="none" w:sz="0" w:space="0" w:color="auto"/>
            <w:bottom w:val="none" w:sz="0" w:space="0" w:color="auto"/>
            <w:right w:val="none" w:sz="0" w:space="0" w:color="auto"/>
          </w:divBdr>
        </w:div>
        <w:div w:id="1058018990">
          <w:marLeft w:val="0"/>
          <w:marRight w:val="0"/>
          <w:marTop w:val="0"/>
          <w:marBottom w:val="0"/>
          <w:divBdr>
            <w:top w:val="none" w:sz="0" w:space="0" w:color="auto"/>
            <w:left w:val="none" w:sz="0" w:space="0" w:color="auto"/>
            <w:bottom w:val="none" w:sz="0" w:space="0" w:color="auto"/>
            <w:right w:val="none" w:sz="0" w:space="0" w:color="auto"/>
          </w:divBdr>
        </w:div>
        <w:div w:id="1062215320">
          <w:marLeft w:val="0"/>
          <w:marRight w:val="0"/>
          <w:marTop w:val="0"/>
          <w:marBottom w:val="0"/>
          <w:divBdr>
            <w:top w:val="none" w:sz="0" w:space="0" w:color="auto"/>
            <w:left w:val="none" w:sz="0" w:space="0" w:color="auto"/>
            <w:bottom w:val="none" w:sz="0" w:space="0" w:color="auto"/>
            <w:right w:val="none" w:sz="0" w:space="0" w:color="auto"/>
          </w:divBdr>
        </w:div>
        <w:div w:id="1100174433">
          <w:marLeft w:val="0"/>
          <w:marRight w:val="0"/>
          <w:marTop w:val="0"/>
          <w:marBottom w:val="0"/>
          <w:divBdr>
            <w:top w:val="none" w:sz="0" w:space="0" w:color="auto"/>
            <w:left w:val="none" w:sz="0" w:space="0" w:color="auto"/>
            <w:bottom w:val="none" w:sz="0" w:space="0" w:color="auto"/>
            <w:right w:val="none" w:sz="0" w:space="0" w:color="auto"/>
          </w:divBdr>
        </w:div>
        <w:div w:id="1245802014">
          <w:marLeft w:val="0"/>
          <w:marRight w:val="0"/>
          <w:marTop w:val="0"/>
          <w:marBottom w:val="0"/>
          <w:divBdr>
            <w:top w:val="none" w:sz="0" w:space="0" w:color="auto"/>
            <w:left w:val="none" w:sz="0" w:space="0" w:color="auto"/>
            <w:bottom w:val="none" w:sz="0" w:space="0" w:color="auto"/>
            <w:right w:val="none" w:sz="0" w:space="0" w:color="auto"/>
          </w:divBdr>
        </w:div>
        <w:div w:id="1334378844">
          <w:marLeft w:val="0"/>
          <w:marRight w:val="0"/>
          <w:marTop w:val="0"/>
          <w:marBottom w:val="0"/>
          <w:divBdr>
            <w:top w:val="none" w:sz="0" w:space="0" w:color="auto"/>
            <w:left w:val="none" w:sz="0" w:space="0" w:color="auto"/>
            <w:bottom w:val="none" w:sz="0" w:space="0" w:color="auto"/>
            <w:right w:val="none" w:sz="0" w:space="0" w:color="auto"/>
          </w:divBdr>
        </w:div>
        <w:div w:id="1339693553">
          <w:marLeft w:val="0"/>
          <w:marRight w:val="0"/>
          <w:marTop w:val="0"/>
          <w:marBottom w:val="0"/>
          <w:divBdr>
            <w:top w:val="none" w:sz="0" w:space="0" w:color="auto"/>
            <w:left w:val="none" w:sz="0" w:space="0" w:color="auto"/>
            <w:bottom w:val="none" w:sz="0" w:space="0" w:color="auto"/>
            <w:right w:val="none" w:sz="0" w:space="0" w:color="auto"/>
          </w:divBdr>
        </w:div>
        <w:div w:id="1372530355">
          <w:marLeft w:val="0"/>
          <w:marRight w:val="0"/>
          <w:marTop w:val="0"/>
          <w:marBottom w:val="0"/>
          <w:divBdr>
            <w:top w:val="none" w:sz="0" w:space="0" w:color="auto"/>
            <w:left w:val="none" w:sz="0" w:space="0" w:color="auto"/>
            <w:bottom w:val="none" w:sz="0" w:space="0" w:color="auto"/>
            <w:right w:val="none" w:sz="0" w:space="0" w:color="auto"/>
          </w:divBdr>
        </w:div>
        <w:div w:id="1543706655">
          <w:marLeft w:val="0"/>
          <w:marRight w:val="0"/>
          <w:marTop w:val="0"/>
          <w:marBottom w:val="0"/>
          <w:divBdr>
            <w:top w:val="none" w:sz="0" w:space="0" w:color="auto"/>
            <w:left w:val="none" w:sz="0" w:space="0" w:color="auto"/>
            <w:bottom w:val="none" w:sz="0" w:space="0" w:color="auto"/>
            <w:right w:val="none" w:sz="0" w:space="0" w:color="auto"/>
          </w:divBdr>
        </w:div>
        <w:div w:id="1567960311">
          <w:marLeft w:val="0"/>
          <w:marRight w:val="0"/>
          <w:marTop w:val="0"/>
          <w:marBottom w:val="0"/>
          <w:divBdr>
            <w:top w:val="none" w:sz="0" w:space="0" w:color="auto"/>
            <w:left w:val="none" w:sz="0" w:space="0" w:color="auto"/>
            <w:bottom w:val="none" w:sz="0" w:space="0" w:color="auto"/>
            <w:right w:val="none" w:sz="0" w:space="0" w:color="auto"/>
          </w:divBdr>
        </w:div>
        <w:div w:id="1645505104">
          <w:marLeft w:val="0"/>
          <w:marRight w:val="0"/>
          <w:marTop w:val="0"/>
          <w:marBottom w:val="0"/>
          <w:divBdr>
            <w:top w:val="none" w:sz="0" w:space="0" w:color="auto"/>
            <w:left w:val="none" w:sz="0" w:space="0" w:color="auto"/>
            <w:bottom w:val="none" w:sz="0" w:space="0" w:color="auto"/>
            <w:right w:val="none" w:sz="0" w:space="0" w:color="auto"/>
          </w:divBdr>
        </w:div>
        <w:div w:id="1678266009">
          <w:marLeft w:val="0"/>
          <w:marRight w:val="0"/>
          <w:marTop w:val="0"/>
          <w:marBottom w:val="0"/>
          <w:divBdr>
            <w:top w:val="none" w:sz="0" w:space="0" w:color="auto"/>
            <w:left w:val="none" w:sz="0" w:space="0" w:color="auto"/>
            <w:bottom w:val="none" w:sz="0" w:space="0" w:color="auto"/>
            <w:right w:val="none" w:sz="0" w:space="0" w:color="auto"/>
          </w:divBdr>
        </w:div>
        <w:div w:id="1699314023">
          <w:marLeft w:val="0"/>
          <w:marRight w:val="0"/>
          <w:marTop w:val="0"/>
          <w:marBottom w:val="0"/>
          <w:divBdr>
            <w:top w:val="none" w:sz="0" w:space="0" w:color="auto"/>
            <w:left w:val="none" w:sz="0" w:space="0" w:color="auto"/>
            <w:bottom w:val="none" w:sz="0" w:space="0" w:color="auto"/>
            <w:right w:val="none" w:sz="0" w:space="0" w:color="auto"/>
          </w:divBdr>
        </w:div>
        <w:div w:id="1712147628">
          <w:marLeft w:val="0"/>
          <w:marRight w:val="0"/>
          <w:marTop w:val="0"/>
          <w:marBottom w:val="0"/>
          <w:divBdr>
            <w:top w:val="none" w:sz="0" w:space="0" w:color="auto"/>
            <w:left w:val="none" w:sz="0" w:space="0" w:color="auto"/>
            <w:bottom w:val="none" w:sz="0" w:space="0" w:color="auto"/>
            <w:right w:val="none" w:sz="0" w:space="0" w:color="auto"/>
          </w:divBdr>
        </w:div>
        <w:div w:id="1729764383">
          <w:marLeft w:val="0"/>
          <w:marRight w:val="0"/>
          <w:marTop w:val="0"/>
          <w:marBottom w:val="0"/>
          <w:divBdr>
            <w:top w:val="none" w:sz="0" w:space="0" w:color="auto"/>
            <w:left w:val="none" w:sz="0" w:space="0" w:color="auto"/>
            <w:bottom w:val="none" w:sz="0" w:space="0" w:color="auto"/>
            <w:right w:val="none" w:sz="0" w:space="0" w:color="auto"/>
          </w:divBdr>
        </w:div>
        <w:div w:id="1750343084">
          <w:marLeft w:val="0"/>
          <w:marRight w:val="0"/>
          <w:marTop w:val="0"/>
          <w:marBottom w:val="0"/>
          <w:divBdr>
            <w:top w:val="none" w:sz="0" w:space="0" w:color="auto"/>
            <w:left w:val="none" w:sz="0" w:space="0" w:color="auto"/>
            <w:bottom w:val="none" w:sz="0" w:space="0" w:color="auto"/>
            <w:right w:val="none" w:sz="0" w:space="0" w:color="auto"/>
          </w:divBdr>
        </w:div>
        <w:div w:id="1756172349">
          <w:marLeft w:val="0"/>
          <w:marRight w:val="0"/>
          <w:marTop w:val="0"/>
          <w:marBottom w:val="0"/>
          <w:divBdr>
            <w:top w:val="none" w:sz="0" w:space="0" w:color="auto"/>
            <w:left w:val="none" w:sz="0" w:space="0" w:color="auto"/>
            <w:bottom w:val="none" w:sz="0" w:space="0" w:color="auto"/>
            <w:right w:val="none" w:sz="0" w:space="0" w:color="auto"/>
          </w:divBdr>
        </w:div>
        <w:div w:id="1770270540">
          <w:marLeft w:val="0"/>
          <w:marRight w:val="0"/>
          <w:marTop w:val="0"/>
          <w:marBottom w:val="0"/>
          <w:divBdr>
            <w:top w:val="none" w:sz="0" w:space="0" w:color="auto"/>
            <w:left w:val="none" w:sz="0" w:space="0" w:color="auto"/>
            <w:bottom w:val="none" w:sz="0" w:space="0" w:color="auto"/>
            <w:right w:val="none" w:sz="0" w:space="0" w:color="auto"/>
          </w:divBdr>
        </w:div>
        <w:div w:id="1791975564">
          <w:marLeft w:val="0"/>
          <w:marRight w:val="0"/>
          <w:marTop w:val="0"/>
          <w:marBottom w:val="0"/>
          <w:divBdr>
            <w:top w:val="none" w:sz="0" w:space="0" w:color="auto"/>
            <w:left w:val="none" w:sz="0" w:space="0" w:color="auto"/>
            <w:bottom w:val="none" w:sz="0" w:space="0" w:color="auto"/>
            <w:right w:val="none" w:sz="0" w:space="0" w:color="auto"/>
          </w:divBdr>
        </w:div>
        <w:div w:id="1937978253">
          <w:marLeft w:val="0"/>
          <w:marRight w:val="0"/>
          <w:marTop w:val="0"/>
          <w:marBottom w:val="0"/>
          <w:divBdr>
            <w:top w:val="none" w:sz="0" w:space="0" w:color="auto"/>
            <w:left w:val="none" w:sz="0" w:space="0" w:color="auto"/>
            <w:bottom w:val="none" w:sz="0" w:space="0" w:color="auto"/>
            <w:right w:val="none" w:sz="0" w:space="0" w:color="auto"/>
          </w:divBdr>
        </w:div>
        <w:div w:id="2001998018">
          <w:marLeft w:val="0"/>
          <w:marRight w:val="0"/>
          <w:marTop w:val="0"/>
          <w:marBottom w:val="0"/>
          <w:divBdr>
            <w:top w:val="none" w:sz="0" w:space="0" w:color="auto"/>
            <w:left w:val="none" w:sz="0" w:space="0" w:color="auto"/>
            <w:bottom w:val="none" w:sz="0" w:space="0" w:color="auto"/>
            <w:right w:val="none" w:sz="0" w:space="0" w:color="auto"/>
          </w:divBdr>
        </w:div>
        <w:div w:id="2030598040">
          <w:marLeft w:val="0"/>
          <w:marRight w:val="0"/>
          <w:marTop w:val="0"/>
          <w:marBottom w:val="0"/>
          <w:divBdr>
            <w:top w:val="none" w:sz="0" w:space="0" w:color="auto"/>
            <w:left w:val="none" w:sz="0" w:space="0" w:color="auto"/>
            <w:bottom w:val="none" w:sz="0" w:space="0" w:color="auto"/>
            <w:right w:val="none" w:sz="0" w:space="0" w:color="auto"/>
          </w:divBdr>
        </w:div>
        <w:div w:id="2044361296">
          <w:marLeft w:val="0"/>
          <w:marRight w:val="0"/>
          <w:marTop w:val="0"/>
          <w:marBottom w:val="0"/>
          <w:divBdr>
            <w:top w:val="none" w:sz="0" w:space="0" w:color="auto"/>
            <w:left w:val="none" w:sz="0" w:space="0" w:color="auto"/>
            <w:bottom w:val="none" w:sz="0" w:space="0" w:color="auto"/>
            <w:right w:val="none" w:sz="0" w:space="0" w:color="auto"/>
          </w:divBdr>
        </w:div>
        <w:div w:id="2086605142">
          <w:marLeft w:val="0"/>
          <w:marRight w:val="0"/>
          <w:marTop w:val="0"/>
          <w:marBottom w:val="0"/>
          <w:divBdr>
            <w:top w:val="none" w:sz="0" w:space="0" w:color="auto"/>
            <w:left w:val="none" w:sz="0" w:space="0" w:color="auto"/>
            <w:bottom w:val="none" w:sz="0" w:space="0" w:color="auto"/>
            <w:right w:val="none" w:sz="0" w:space="0" w:color="auto"/>
          </w:divBdr>
        </w:div>
        <w:div w:id="2130124441">
          <w:marLeft w:val="0"/>
          <w:marRight w:val="0"/>
          <w:marTop w:val="0"/>
          <w:marBottom w:val="0"/>
          <w:divBdr>
            <w:top w:val="none" w:sz="0" w:space="0" w:color="auto"/>
            <w:left w:val="none" w:sz="0" w:space="0" w:color="auto"/>
            <w:bottom w:val="none" w:sz="0" w:space="0" w:color="auto"/>
            <w:right w:val="none" w:sz="0" w:space="0" w:color="auto"/>
          </w:divBdr>
        </w:div>
      </w:divsChild>
    </w:div>
    <w:div w:id="1243444431">
      <w:bodyDiv w:val="1"/>
      <w:marLeft w:val="0"/>
      <w:marRight w:val="0"/>
      <w:marTop w:val="0"/>
      <w:marBottom w:val="0"/>
      <w:divBdr>
        <w:top w:val="none" w:sz="0" w:space="0" w:color="auto"/>
        <w:left w:val="none" w:sz="0" w:space="0" w:color="auto"/>
        <w:bottom w:val="none" w:sz="0" w:space="0" w:color="auto"/>
        <w:right w:val="none" w:sz="0" w:space="0" w:color="auto"/>
      </w:divBdr>
    </w:div>
    <w:div w:id="1272250971">
      <w:bodyDiv w:val="1"/>
      <w:marLeft w:val="0"/>
      <w:marRight w:val="0"/>
      <w:marTop w:val="0"/>
      <w:marBottom w:val="0"/>
      <w:divBdr>
        <w:top w:val="none" w:sz="0" w:space="0" w:color="auto"/>
        <w:left w:val="none" w:sz="0" w:space="0" w:color="auto"/>
        <w:bottom w:val="none" w:sz="0" w:space="0" w:color="auto"/>
        <w:right w:val="none" w:sz="0" w:space="0" w:color="auto"/>
      </w:divBdr>
    </w:div>
    <w:div w:id="1296374551">
      <w:bodyDiv w:val="1"/>
      <w:marLeft w:val="0"/>
      <w:marRight w:val="0"/>
      <w:marTop w:val="0"/>
      <w:marBottom w:val="0"/>
      <w:divBdr>
        <w:top w:val="none" w:sz="0" w:space="0" w:color="auto"/>
        <w:left w:val="none" w:sz="0" w:space="0" w:color="auto"/>
        <w:bottom w:val="none" w:sz="0" w:space="0" w:color="auto"/>
        <w:right w:val="none" w:sz="0" w:space="0" w:color="auto"/>
      </w:divBdr>
    </w:div>
    <w:div w:id="1502038443">
      <w:bodyDiv w:val="1"/>
      <w:marLeft w:val="0"/>
      <w:marRight w:val="0"/>
      <w:marTop w:val="0"/>
      <w:marBottom w:val="0"/>
      <w:divBdr>
        <w:top w:val="none" w:sz="0" w:space="0" w:color="auto"/>
        <w:left w:val="none" w:sz="0" w:space="0" w:color="auto"/>
        <w:bottom w:val="none" w:sz="0" w:space="0" w:color="auto"/>
        <w:right w:val="none" w:sz="0" w:space="0" w:color="auto"/>
      </w:divBdr>
    </w:div>
    <w:div w:id="1520771629">
      <w:bodyDiv w:val="1"/>
      <w:marLeft w:val="0"/>
      <w:marRight w:val="0"/>
      <w:marTop w:val="0"/>
      <w:marBottom w:val="0"/>
      <w:divBdr>
        <w:top w:val="none" w:sz="0" w:space="0" w:color="auto"/>
        <w:left w:val="none" w:sz="0" w:space="0" w:color="auto"/>
        <w:bottom w:val="none" w:sz="0" w:space="0" w:color="auto"/>
        <w:right w:val="none" w:sz="0" w:space="0" w:color="auto"/>
      </w:divBdr>
      <w:divsChild>
        <w:div w:id="839613588">
          <w:marLeft w:val="0"/>
          <w:marRight w:val="0"/>
          <w:marTop w:val="0"/>
          <w:marBottom w:val="0"/>
          <w:divBdr>
            <w:top w:val="none" w:sz="0" w:space="0" w:color="auto"/>
            <w:left w:val="none" w:sz="0" w:space="0" w:color="auto"/>
            <w:bottom w:val="none" w:sz="0" w:space="0" w:color="auto"/>
            <w:right w:val="none" w:sz="0" w:space="0" w:color="auto"/>
          </w:divBdr>
        </w:div>
        <w:div w:id="1209074958">
          <w:marLeft w:val="0"/>
          <w:marRight w:val="0"/>
          <w:marTop w:val="0"/>
          <w:marBottom w:val="0"/>
          <w:divBdr>
            <w:top w:val="none" w:sz="0" w:space="0" w:color="auto"/>
            <w:left w:val="none" w:sz="0" w:space="0" w:color="auto"/>
            <w:bottom w:val="none" w:sz="0" w:space="0" w:color="auto"/>
            <w:right w:val="none" w:sz="0" w:space="0" w:color="auto"/>
          </w:divBdr>
        </w:div>
        <w:div w:id="1710833656">
          <w:marLeft w:val="0"/>
          <w:marRight w:val="0"/>
          <w:marTop w:val="0"/>
          <w:marBottom w:val="0"/>
          <w:divBdr>
            <w:top w:val="none" w:sz="0" w:space="0" w:color="auto"/>
            <w:left w:val="none" w:sz="0" w:space="0" w:color="auto"/>
            <w:bottom w:val="none" w:sz="0" w:space="0" w:color="auto"/>
            <w:right w:val="none" w:sz="0" w:space="0" w:color="auto"/>
          </w:divBdr>
        </w:div>
      </w:divsChild>
    </w:div>
    <w:div w:id="1575972417">
      <w:bodyDiv w:val="1"/>
      <w:marLeft w:val="0"/>
      <w:marRight w:val="0"/>
      <w:marTop w:val="0"/>
      <w:marBottom w:val="0"/>
      <w:divBdr>
        <w:top w:val="none" w:sz="0" w:space="0" w:color="auto"/>
        <w:left w:val="none" w:sz="0" w:space="0" w:color="auto"/>
        <w:bottom w:val="none" w:sz="0" w:space="0" w:color="auto"/>
        <w:right w:val="none" w:sz="0" w:space="0" w:color="auto"/>
      </w:divBdr>
      <w:divsChild>
        <w:div w:id="693772503">
          <w:marLeft w:val="0"/>
          <w:marRight w:val="0"/>
          <w:marTop w:val="0"/>
          <w:marBottom w:val="0"/>
          <w:divBdr>
            <w:top w:val="none" w:sz="0" w:space="0" w:color="auto"/>
            <w:left w:val="none" w:sz="0" w:space="0" w:color="auto"/>
            <w:bottom w:val="none" w:sz="0" w:space="0" w:color="auto"/>
            <w:right w:val="none" w:sz="0" w:space="0" w:color="auto"/>
          </w:divBdr>
        </w:div>
        <w:div w:id="1856186739">
          <w:marLeft w:val="0"/>
          <w:marRight w:val="0"/>
          <w:marTop w:val="0"/>
          <w:marBottom w:val="0"/>
          <w:divBdr>
            <w:top w:val="none" w:sz="0" w:space="0" w:color="auto"/>
            <w:left w:val="none" w:sz="0" w:space="0" w:color="auto"/>
            <w:bottom w:val="none" w:sz="0" w:space="0" w:color="auto"/>
            <w:right w:val="none" w:sz="0" w:space="0" w:color="auto"/>
          </w:divBdr>
        </w:div>
      </w:divsChild>
    </w:div>
    <w:div w:id="1580603139">
      <w:bodyDiv w:val="1"/>
      <w:marLeft w:val="0"/>
      <w:marRight w:val="0"/>
      <w:marTop w:val="0"/>
      <w:marBottom w:val="0"/>
      <w:divBdr>
        <w:top w:val="none" w:sz="0" w:space="0" w:color="auto"/>
        <w:left w:val="none" w:sz="0" w:space="0" w:color="auto"/>
        <w:bottom w:val="none" w:sz="0" w:space="0" w:color="auto"/>
        <w:right w:val="none" w:sz="0" w:space="0" w:color="auto"/>
      </w:divBdr>
      <w:divsChild>
        <w:div w:id="70583340">
          <w:marLeft w:val="0"/>
          <w:marRight w:val="0"/>
          <w:marTop w:val="0"/>
          <w:marBottom w:val="0"/>
          <w:divBdr>
            <w:top w:val="none" w:sz="0" w:space="0" w:color="auto"/>
            <w:left w:val="none" w:sz="0" w:space="0" w:color="auto"/>
            <w:bottom w:val="none" w:sz="0" w:space="0" w:color="auto"/>
            <w:right w:val="none" w:sz="0" w:space="0" w:color="auto"/>
          </w:divBdr>
        </w:div>
        <w:div w:id="100418949">
          <w:marLeft w:val="0"/>
          <w:marRight w:val="0"/>
          <w:marTop w:val="0"/>
          <w:marBottom w:val="0"/>
          <w:divBdr>
            <w:top w:val="none" w:sz="0" w:space="0" w:color="auto"/>
            <w:left w:val="none" w:sz="0" w:space="0" w:color="auto"/>
            <w:bottom w:val="none" w:sz="0" w:space="0" w:color="auto"/>
            <w:right w:val="none" w:sz="0" w:space="0" w:color="auto"/>
          </w:divBdr>
        </w:div>
        <w:div w:id="129522124">
          <w:marLeft w:val="0"/>
          <w:marRight w:val="0"/>
          <w:marTop w:val="0"/>
          <w:marBottom w:val="0"/>
          <w:divBdr>
            <w:top w:val="none" w:sz="0" w:space="0" w:color="auto"/>
            <w:left w:val="none" w:sz="0" w:space="0" w:color="auto"/>
            <w:bottom w:val="none" w:sz="0" w:space="0" w:color="auto"/>
            <w:right w:val="none" w:sz="0" w:space="0" w:color="auto"/>
          </w:divBdr>
        </w:div>
        <w:div w:id="135151609">
          <w:marLeft w:val="0"/>
          <w:marRight w:val="0"/>
          <w:marTop w:val="0"/>
          <w:marBottom w:val="0"/>
          <w:divBdr>
            <w:top w:val="none" w:sz="0" w:space="0" w:color="auto"/>
            <w:left w:val="none" w:sz="0" w:space="0" w:color="auto"/>
            <w:bottom w:val="none" w:sz="0" w:space="0" w:color="auto"/>
            <w:right w:val="none" w:sz="0" w:space="0" w:color="auto"/>
          </w:divBdr>
        </w:div>
        <w:div w:id="151799861">
          <w:marLeft w:val="0"/>
          <w:marRight w:val="0"/>
          <w:marTop w:val="0"/>
          <w:marBottom w:val="0"/>
          <w:divBdr>
            <w:top w:val="none" w:sz="0" w:space="0" w:color="auto"/>
            <w:left w:val="none" w:sz="0" w:space="0" w:color="auto"/>
            <w:bottom w:val="none" w:sz="0" w:space="0" w:color="auto"/>
            <w:right w:val="none" w:sz="0" w:space="0" w:color="auto"/>
          </w:divBdr>
        </w:div>
        <w:div w:id="187380996">
          <w:marLeft w:val="0"/>
          <w:marRight w:val="0"/>
          <w:marTop w:val="0"/>
          <w:marBottom w:val="0"/>
          <w:divBdr>
            <w:top w:val="none" w:sz="0" w:space="0" w:color="auto"/>
            <w:left w:val="none" w:sz="0" w:space="0" w:color="auto"/>
            <w:bottom w:val="none" w:sz="0" w:space="0" w:color="auto"/>
            <w:right w:val="none" w:sz="0" w:space="0" w:color="auto"/>
          </w:divBdr>
        </w:div>
        <w:div w:id="198975510">
          <w:marLeft w:val="0"/>
          <w:marRight w:val="0"/>
          <w:marTop w:val="0"/>
          <w:marBottom w:val="0"/>
          <w:divBdr>
            <w:top w:val="none" w:sz="0" w:space="0" w:color="auto"/>
            <w:left w:val="none" w:sz="0" w:space="0" w:color="auto"/>
            <w:bottom w:val="none" w:sz="0" w:space="0" w:color="auto"/>
            <w:right w:val="none" w:sz="0" w:space="0" w:color="auto"/>
          </w:divBdr>
        </w:div>
        <w:div w:id="241064790">
          <w:marLeft w:val="0"/>
          <w:marRight w:val="0"/>
          <w:marTop w:val="0"/>
          <w:marBottom w:val="0"/>
          <w:divBdr>
            <w:top w:val="none" w:sz="0" w:space="0" w:color="auto"/>
            <w:left w:val="none" w:sz="0" w:space="0" w:color="auto"/>
            <w:bottom w:val="none" w:sz="0" w:space="0" w:color="auto"/>
            <w:right w:val="none" w:sz="0" w:space="0" w:color="auto"/>
          </w:divBdr>
        </w:div>
        <w:div w:id="251084240">
          <w:marLeft w:val="0"/>
          <w:marRight w:val="0"/>
          <w:marTop w:val="0"/>
          <w:marBottom w:val="0"/>
          <w:divBdr>
            <w:top w:val="none" w:sz="0" w:space="0" w:color="auto"/>
            <w:left w:val="none" w:sz="0" w:space="0" w:color="auto"/>
            <w:bottom w:val="none" w:sz="0" w:space="0" w:color="auto"/>
            <w:right w:val="none" w:sz="0" w:space="0" w:color="auto"/>
          </w:divBdr>
        </w:div>
        <w:div w:id="263655392">
          <w:marLeft w:val="0"/>
          <w:marRight w:val="0"/>
          <w:marTop w:val="0"/>
          <w:marBottom w:val="0"/>
          <w:divBdr>
            <w:top w:val="none" w:sz="0" w:space="0" w:color="auto"/>
            <w:left w:val="none" w:sz="0" w:space="0" w:color="auto"/>
            <w:bottom w:val="none" w:sz="0" w:space="0" w:color="auto"/>
            <w:right w:val="none" w:sz="0" w:space="0" w:color="auto"/>
          </w:divBdr>
        </w:div>
        <w:div w:id="291907826">
          <w:marLeft w:val="0"/>
          <w:marRight w:val="0"/>
          <w:marTop w:val="0"/>
          <w:marBottom w:val="0"/>
          <w:divBdr>
            <w:top w:val="none" w:sz="0" w:space="0" w:color="auto"/>
            <w:left w:val="none" w:sz="0" w:space="0" w:color="auto"/>
            <w:bottom w:val="none" w:sz="0" w:space="0" w:color="auto"/>
            <w:right w:val="none" w:sz="0" w:space="0" w:color="auto"/>
          </w:divBdr>
        </w:div>
        <w:div w:id="324473587">
          <w:marLeft w:val="0"/>
          <w:marRight w:val="0"/>
          <w:marTop w:val="0"/>
          <w:marBottom w:val="0"/>
          <w:divBdr>
            <w:top w:val="none" w:sz="0" w:space="0" w:color="auto"/>
            <w:left w:val="none" w:sz="0" w:space="0" w:color="auto"/>
            <w:bottom w:val="none" w:sz="0" w:space="0" w:color="auto"/>
            <w:right w:val="none" w:sz="0" w:space="0" w:color="auto"/>
          </w:divBdr>
        </w:div>
        <w:div w:id="370375372">
          <w:marLeft w:val="0"/>
          <w:marRight w:val="0"/>
          <w:marTop w:val="0"/>
          <w:marBottom w:val="0"/>
          <w:divBdr>
            <w:top w:val="none" w:sz="0" w:space="0" w:color="auto"/>
            <w:left w:val="none" w:sz="0" w:space="0" w:color="auto"/>
            <w:bottom w:val="none" w:sz="0" w:space="0" w:color="auto"/>
            <w:right w:val="none" w:sz="0" w:space="0" w:color="auto"/>
          </w:divBdr>
        </w:div>
        <w:div w:id="379061211">
          <w:marLeft w:val="0"/>
          <w:marRight w:val="0"/>
          <w:marTop w:val="0"/>
          <w:marBottom w:val="0"/>
          <w:divBdr>
            <w:top w:val="none" w:sz="0" w:space="0" w:color="auto"/>
            <w:left w:val="none" w:sz="0" w:space="0" w:color="auto"/>
            <w:bottom w:val="none" w:sz="0" w:space="0" w:color="auto"/>
            <w:right w:val="none" w:sz="0" w:space="0" w:color="auto"/>
          </w:divBdr>
        </w:div>
        <w:div w:id="409350851">
          <w:marLeft w:val="0"/>
          <w:marRight w:val="0"/>
          <w:marTop w:val="0"/>
          <w:marBottom w:val="0"/>
          <w:divBdr>
            <w:top w:val="none" w:sz="0" w:space="0" w:color="auto"/>
            <w:left w:val="none" w:sz="0" w:space="0" w:color="auto"/>
            <w:bottom w:val="none" w:sz="0" w:space="0" w:color="auto"/>
            <w:right w:val="none" w:sz="0" w:space="0" w:color="auto"/>
          </w:divBdr>
        </w:div>
        <w:div w:id="456534361">
          <w:marLeft w:val="0"/>
          <w:marRight w:val="0"/>
          <w:marTop w:val="0"/>
          <w:marBottom w:val="0"/>
          <w:divBdr>
            <w:top w:val="none" w:sz="0" w:space="0" w:color="auto"/>
            <w:left w:val="none" w:sz="0" w:space="0" w:color="auto"/>
            <w:bottom w:val="none" w:sz="0" w:space="0" w:color="auto"/>
            <w:right w:val="none" w:sz="0" w:space="0" w:color="auto"/>
          </w:divBdr>
        </w:div>
        <w:div w:id="597717336">
          <w:marLeft w:val="0"/>
          <w:marRight w:val="0"/>
          <w:marTop w:val="0"/>
          <w:marBottom w:val="0"/>
          <w:divBdr>
            <w:top w:val="none" w:sz="0" w:space="0" w:color="auto"/>
            <w:left w:val="none" w:sz="0" w:space="0" w:color="auto"/>
            <w:bottom w:val="none" w:sz="0" w:space="0" w:color="auto"/>
            <w:right w:val="none" w:sz="0" w:space="0" w:color="auto"/>
          </w:divBdr>
        </w:div>
        <w:div w:id="619994352">
          <w:marLeft w:val="0"/>
          <w:marRight w:val="0"/>
          <w:marTop w:val="0"/>
          <w:marBottom w:val="0"/>
          <w:divBdr>
            <w:top w:val="none" w:sz="0" w:space="0" w:color="auto"/>
            <w:left w:val="none" w:sz="0" w:space="0" w:color="auto"/>
            <w:bottom w:val="none" w:sz="0" w:space="0" w:color="auto"/>
            <w:right w:val="none" w:sz="0" w:space="0" w:color="auto"/>
          </w:divBdr>
        </w:div>
        <w:div w:id="683441730">
          <w:marLeft w:val="0"/>
          <w:marRight w:val="0"/>
          <w:marTop w:val="0"/>
          <w:marBottom w:val="0"/>
          <w:divBdr>
            <w:top w:val="none" w:sz="0" w:space="0" w:color="auto"/>
            <w:left w:val="none" w:sz="0" w:space="0" w:color="auto"/>
            <w:bottom w:val="none" w:sz="0" w:space="0" w:color="auto"/>
            <w:right w:val="none" w:sz="0" w:space="0" w:color="auto"/>
          </w:divBdr>
        </w:div>
        <w:div w:id="738016773">
          <w:marLeft w:val="0"/>
          <w:marRight w:val="0"/>
          <w:marTop w:val="0"/>
          <w:marBottom w:val="0"/>
          <w:divBdr>
            <w:top w:val="none" w:sz="0" w:space="0" w:color="auto"/>
            <w:left w:val="none" w:sz="0" w:space="0" w:color="auto"/>
            <w:bottom w:val="none" w:sz="0" w:space="0" w:color="auto"/>
            <w:right w:val="none" w:sz="0" w:space="0" w:color="auto"/>
          </w:divBdr>
        </w:div>
        <w:div w:id="740064307">
          <w:marLeft w:val="0"/>
          <w:marRight w:val="0"/>
          <w:marTop w:val="0"/>
          <w:marBottom w:val="0"/>
          <w:divBdr>
            <w:top w:val="none" w:sz="0" w:space="0" w:color="auto"/>
            <w:left w:val="none" w:sz="0" w:space="0" w:color="auto"/>
            <w:bottom w:val="none" w:sz="0" w:space="0" w:color="auto"/>
            <w:right w:val="none" w:sz="0" w:space="0" w:color="auto"/>
          </w:divBdr>
        </w:div>
        <w:div w:id="744184915">
          <w:marLeft w:val="0"/>
          <w:marRight w:val="0"/>
          <w:marTop w:val="0"/>
          <w:marBottom w:val="0"/>
          <w:divBdr>
            <w:top w:val="none" w:sz="0" w:space="0" w:color="auto"/>
            <w:left w:val="none" w:sz="0" w:space="0" w:color="auto"/>
            <w:bottom w:val="none" w:sz="0" w:space="0" w:color="auto"/>
            <w:right w:val="none" w:sz="0" w:space="0" w:color="auto"/>
          </w:divBdr>
        </w:div>
        <w:div w:id="788813248">
          <w:marLeft w:val="0"/>
          <w:marRight w:val="0"/>
          <w:marTop w:val="0"/>
          <w:marBottom w:val="0"/>
          <w:divBdr>
            <w:top w:val="none" w:sz="0" w:space="0" w:color="auto"/>
            <w:left w:val="none" w:sz="0" w:space="0" w:color="auto"/>
            <w:bottom w:val="none" w:sz="0" w:space="0" w:color="auto"/>
            <w:right w:val="none" w:sz="0" w:space="0" w:color="auto"/>
          </w:divBdr>
        </w:div>
        <w:div w:id="805004968">
          <w:marLeft w:val="0"/>
          <w:marRight w:val="0"/>
          <w:marTop w:val="0"/>
          <w:marBottom w:val="0"/>
          <w:divBdr>
            <w:top w:val="none" w:sz="0" w:space="0" w:color="auto"/>
            <w:left w:val="none" w:sz="0" w:space="0" w:color="auto"/>
            <w:bottom w:val="none" w:sz="0" w:space="0" w:color="auto"/>
            <w:right w:val="none" w:sz="0" w:space="0" w:color="auto"/>
          </w:divBdr>
        </w:div>
        <w:div w:id="823206322">
          <w:marLeft w:val="0"/>
          <w:marRight w:val="0"/>
          <w:marTop w:val="0"/>
          <w:marBottom w:val="0"/>
          <w:divBdr>
            <w:top w:val="none" w:sz="0" w:space="0" w:color="auto"/>
            <w:left w:val="none" w:sz="0" w:space="0" w:color="auto"/>
            <w:bottom w:val="none" w:sz="0" w:space="0" w:color="auto"/>
            <w:right w:val="none" w:sz="0" w:space="0" w:color="auto"/>
          </w:divBdr>
        </w:div>
        <w:div w:id="843399627">
          <w:marLeft w:val="0"/>
          <w:marRight w:val="0"/>
          <w:marTop w:val="0"/>
          <w:marBottom w:val="0"/>
          <w:divBdr>
            <w:top w:val="none" w:sz="0" w:space="0" w:color="auto"/>
            <w:left w:val="none" w:sz="0" w:space="0" w:color="auto"/>
            <w:bottom w:val="none" w:sz="0" w:space="0" w:color="auto"/>
            <w:right w:val="none" w:sz="0" w:space="0" w:color="auto"/>
          </w:divBdr>
        </w:div>
        <w:div w:id="949504876">
          <w:marLeft w:val="0"/>
          <w:marRight w:val="0"/>
          <w:marTop w:val="0"/>
          <w:marBottom w:val="0"/>
          <w:divBdr>
            <w:top w:val="none" w:sz="0" w:space="0" w:color="auto"/>
            <w:left w:val="none" w:sz="0" w:space="0" w:color="auto"/>
            <w:bottom w:val="none" w:sz="0" w:space="0" w:color="auto"/>
            <w:right w:val="none" w:sz="0" w:space="0" w:color="auto"/>
          </w:divBdr>
        </w:div>
        <w:div w:id="964890301">
          <w:marLeft w:val="0"/>
          <w:marRight w:val="0"/>
          <w:marTop w:val="0"/>
          <w:marBottom w:val="0"/>
          <w:divBdr>
            <w:top w:val="none" w:sz="0" w:space="0" w:color="auto"/>
            <w:left w:val="none" w:sz="0" w:space="0" w:color="auto"/>
            <w:bottom w:val="none" w:sz="0" w:space="0" w:color="auto"/>
            <w:right w:val="none" w:sz="0" w:space="0" w:color="auto"/>
          </w:divBdr>
        </w:div>
        <w:div w:id="998120985">
          <w:marLeft w:val="0"/>
          <w:marRight w:val="0"/>
          <w:marTop w:val="0"/>
          <w:marBottom w:val="0"/>
          <w:divBdr>
            <w:top w:val="none" w:sz="0" w:space="0" w:color="auto"/>
            <w:left w:val="none" w:sz="0" w:space="0" w:color="auto"/>
            <w:bottom w:val="none" w:sz="0" w:space="0" w:color="auto"/>
            <w:right w:val="none" w:sz="0" w:space="0" w:color="auto"/>
          </w:divBdr>
        </w:div>
        <w:div w:id="1019628348">
          <w:marLeft w:val="0"/>
          <w:marRight w:val="0"/>
          <w:marTop w:val="0"/>
          <w:marBottom w:val="0"/>
          <w:divBdr>
            <w:top w:val="none" w:sz="0" w:space="0" w:color="auto"/>
            <w:left w:val="none" w:sz="0" w:space="0" w:color="auto"/>
            <w:bottom w:val="none" w:sz="0" w:space="0" w:color="auto"/>
            <w:right w:val="none" w:sz="0" w:space="0" w:color="auto"/>
          </w:divBdr>
        </w:div>
        <w:div w:id="1097170055">
          <w:marLeft w:val="0"/>
          <w:marRight w:val="0"/>
          <w:marTop w:val="0"/>
          <w:marBottom w:val="0"/>
          <w:divBdr>
            <w:top w:val="none" w:sz="0" w:space="0" w:color="auto"/>
            <w:left w:val="none" w:sz="0" w:space="0" w:color="auto"/>
            <w:bottom w:val="none" w:sz="0" w:space="0" w:color="auto"/>
            <w:right w:val="none" w:sz="0" w:space="0" w:color="auto"/>
          </w:divBdr>
        </w:div>
        <w:div w:id="1110704747">
          <w:marLeft w:val="0"/>
          <w:marRight w:val="0"/>
          <w:marTop w:val="0"/>
          <w:marBottom w:val="0"/>
          <w:divBdr>
            <w:top w:val="none" w:sz="0" w:space="0" w:color="auto"/>
            <w:left w:val="none" w:sz="0" w:space="0" w:color="auto"/>
            <w:bottom w:val="none" w:sz="0" w:space="0" w:color="auto"/>
            <w:right w:val="none" w:sz="0" w:space="0" w:color="auto"/>
          </w:divBdr>
        </w:div>
        <w:div w:id="1174759131">
          <w:marLeft w:val="0"/>
          <w:marRight w:val="0"/>
          <w:marTop w:val="0"/>
          <w:marBottom w:val="0"/>
          <w:divBdr>
            <w:top w:val="none" w:sz="0" w:space="0" w:color="auto"/>
            <w:left w:val="none" w:sz="0" w:space="0" w:color="auto"/>
            <w:bottom w:val="none" w:sz="0" w:space="0" w:color="auto"/>
            <w:right w:val="none" w:sz="0" w:space="0" w:color="auto"/>
          </w:divBdr>
        </w:div>
        <w:div w:id="1237326943">
          <w:marLeft w:val="0"/>
          <w:marRight w:val="0"/>
          <w:marTop w:val="0"/>
          <w:marBottom w:val="0"/>
          <w:divBdr>
            <w:top w:val="none" w:sz="0" w:space="0" w:color="auto"/>
            <w:left w:val="none" w:sz="0" w:space="0" w:color="auto"/>
            <w:bottom w:val="none" w:sz="0" w:space="0" w:color="auto"/>
            <w:right w:val="none" w:sz="0" w:space="0" w:color="auto"/>
          </w:divBdr>
        </w:div>
        <w:div w:id="1288968945">
          <w:marLeft w:val="0"/>
          <w:marRight w:val="0"/>
          <w:marTop w:val="0"/>
          <w:marBottom w:val="0"/>
          <w:divBdr>
            <w:top w:val="none" w:sz="0" w:space="0" w:color="auto"/>
            <w:left w:val="none" w:sz="0" w:space="0" w:color="auto"/>
            <w:bottom w:val="none" w:sz="0" w:space="0" w:color="auto"/>
            <w:right w:val="none" w:sz="0" w:space="0" w:color="auto"/>
          </w:divBdr>
        </w:div>
        <w:div w:id="1306811139">
          <w:marLeft w:val="0"/>
          <w:marRight w:val="0"/>
          <w:marTop w:val="0"/>
          <w:marBottom w:val="0"/>
          <w:divBdr>
            <w:top w:val="none" w:sz="0" w:space="0" w:color="auto"/>
            <w:left w:val="none" w:sz="0" w:space="0" w:color="auto"/>
            <w:bottom w:val="none" w:sz="0" w:space="0" w:color="auto"/>
            <w:right w:val="none" w:sz="0" w:space="0" w:color="auto"/>
          </w:divBdr>
        </w:div>
        <w:div w:id="1326469738">
          <w:marLeft w:val="0"/>
          <w:marRight w:val="0"/>
          <w:marTop w:val="0"/>
          <w:marBottom w:val="0"/>
          <w:divBdr>
            <w:top w:val="none" w:sz="0" w:space="0" w:color="auto"/>
            <w:left w:val="none" w:sz="0" w:space="0" w:color="auto"/>
            <w:bottom w:val="none" w:sz="0" w:space="0" w:color="auto"/>
            <w:right w:val="none" w:sz="0" w:space="0" w:color="auto"/>
          </w:divBdr>
        </w:div>
        <w:div w:id="1410156709">
          <w:marLeft w:val="0"/>
          <w:marRight w:val="0"/>
          <w:marTop w:val="0"/>
          <w:marBottom w:val="0"/>
          <w:divBdr>
            <w:top w:val="none" w:sz="0" w:space="0" w:color="auto"/>
            <w:left w:val="none" w:sz="0" w:space="0" w:color="auto"/>
            <w:bottom w:val="none" w:sz="0" w:space="0" w:color="auto"/>
            <w:right w:val="none" w:sz="0" w:space="0" w:color="auto"/>
          </w:divBdr>
        </w:div>
        <w:div w:id="1442604835">
          <w:marLeft w:val="0"/>
          <w:marRight w:val="0"/>
          <w:marTop w:val="0"/>
          <w:marBottom w:val="0"/>
          <w:divBdr>
            <w:top w:val="none" w:sz="0" w:space="0" w:color="auto"/>
            <w:left w:val="none" w:sz="0" w:space="0" w:color="auto"/>
            <w:bottom w:val="none" w:sz="0" w:space="0" w:color="auto"/>
            <w:right w:val="none" w:sz="0" w:space="0" w:color="auto"/>
          </w:divBdr>
        </w:div>
        <w:div w:id="1444030568">
          <w:marLeft w:val="0"/>
          <w:marRight w:val="0"/>
          <w:marTop w:val="0"/>
          <w:marBottom w:val="0"/>
          <w:divBdr>
            <w:top w:val="none" w:sz="0" w:space="0" w:color="auto"/>
            <w:left w:val="none" w:sz="0" w:space="0" w:color="auto"/>
            <w:bottom w:val="none" w:sz="0" w:space="0" w:color="auto"/>
            <w:right w:val="none" w:sz="0" w:space="0" w:color="auto"/>
          </w:divBdr>
        </w:div>
        <w:div w:id="1462531219">
          <w:marLeft w:val="0"/>
          <w:marRight w:val="0"/>
          <w:marTop w:val="0"/>
          <w:marBottom w:val="0"/>
          <w:divBdr>
            <w:top w:val="none" w:sz="0" w:space="0" w:color="auto"/>
            <w:left w:val="none" w:sz="0" w:space="0" w:color="auto"/>
            <w:bottom w:val="none" w:sz="0" w:space="0" w:color="auto"/>
            <w:right w:val="none" w:sz="0" w:space="0" w:color="auto"/>
          </w:divBdr>
        </w:div>
        <w:div w:id="1468207287">
          <w:marLeft w:val="0"/>
          <w:marRight w:val="0"/>
          <w:marTop w:val="0"/>
          <w:marBottom w:val="0"/>
          <w:divBdr>
            <w:top w:val="none" w:sz="0" w:space="0" w:color="auto"/>
            <w:left w:val="none" w:sz="0" w:space="0" w:color="auto"/>
            <w:bottom w:val="none" w:sz="0" w:space="0" w:color="auto"/>
            <w:right w:val="none" w:sz="0" w:space="0" w:color="auto"/>
          </w:divBdr>
        </w:div>
        <w:div w:id="1472212461">
          <w:marLeft w:val="0"/>
          <w:marRight w:val="0"/>
          <w:marTop w:val="0"/>
          <w:marBottom w:val="0"/>
          <w:divBdr>
            <w:top w:val="none" w:sz="0" w:space="0" w:color="auto"/>
            <w:left w:val="none" w:sz="0" w:space="0" w:color="auto"/>
            <w:bottom w:val="none" w:sz="0" w:space="0" w:color="auto"/>
            <w:right w:val="none" w:sz="0" w:space="0" w:color="auto"/>
          </w:divBdr>
        </w:div>
        <w:div w:id="1477334335">
          <w:marLeft w:val="0"/>
          <w:marRight w:val="0"/>
          <w:marTop w:val="0"/>
          <w:marBottom w:val="0"/>
          <w:divBdr>
            <w:top w:val="none" w:sz="0" w:space="0" w:color="auto"/>
            <w:left w:val="none" w:sz="0" w:space="0" w:color="auto"/>
            <w:bottom w:val="none" w:sz="0" w:space="0" w:color="auto"/>
            <w:right w:val="none" w:sz="0" w:space="0" w:color="auto"/>
          </w:divBdr>
        </w:div>
        <w:div w:id="1477917648">
          <w:marLeft w:val="0"/>
          <w:marRight w:val="0"/>
          <w:marTop w:val="0"/>
          <w:marBottom w:val="0"/>
          <w:divBdr>
            <w:top w:val="none" w:sz="0" w:space="0" w:color="auto"/>
            <w:left w:val="none" w:sz="0" w:space="0" w:color="auto"/>
            <w:bottom w:val="none" w:sz="0" w:space="0" w:color="auto"/>
            <w:right w:val="none" w:sz="0" w:space="0" w:color="auto"/>
          </w:divBdr>
        </w:div>
        <w:div w:id="1484421561">
          <w:marLeft w:val="0"/>
          <w:marRight w:val="0"/>
          <w:marTop w:val="0"/>
          <w:marBottom w:val="0"/>
          <w:divBdr>
            <w:top w:val="none" w:sz="0" w:space="0" w:color="auto"/>
            <w:left w:val="none" w:sz="0" w:space="0" w:color="auto"/>
            <w:bottom w:val="none" w:sz="0" w:space="0" w:color="auto"/>
            <w:right w:val="none" w:sz="0" w:space="0" w:color="auto"/>
          </w:divBdr>
        </w:div>
        <w:div w:id="1510679567">
          <w:marLeft w:val="0"/>
          <w:marRight w:val="0"/>
          <w:marTop w:val="0"/>
          <w:marBottom w:val="0"/>
          <w:divBdr>
            <w:top w:val="none" w:sz="0" w:space="0" w:color="auto"/>
            <w:left w:val="none" w:sz="0" w:space="0" w:color="auto"/>
            <w:bottom w:val="none" w:sz="0" w:space="0" w:color="auto"/>
            <w:right w:val="none" w:sz="0" w:space="0" w:color="auto"/>
          </w:divBdr>
        </w:div>
        <w:div w:id="1551305012">
          <w:marLeft w:val="0"/>
          <w:marRight w:val="0"/>
          <w:marTop w:val="0"/>
          <w:marBottom w:val="0"/>
          <w:divBdr>
            <w:top w:val="none" w:sz="0" w:space="0" w:color="auto"/>
            <w:left w:val="none" w:sz="0" w:space="0" w:color="auto"/>
            <w:bottom w:val="none" w:sz="0" w:space="0" w:color="auto"/>
            <w:right w:val="none" w:sz="0" w:space="0" w:color="auto"/>
          </w:divBdr>
        </w:div>
        <w:div w:id="1555697304">
          <w:marLeft w:val="0"/>
          <w:marRight w:val="0"/>
          <w:marTop w:val="0"/>
          <w:marBottom w:val="0"/>
          <w:divBdr>
            <w:top w:val="none" w:sz="0" w:space="0" w:color="auto"/>
            <w:left w:val="none" w:sz="0" w:space="0" w:color="auto"/>
            <w:bottom w:val="none" w:sz="0" w:space="0" w:color="auto"/>
            <w:right w:val="none" w:sz="0" w:space="0" w:color="auto"/>
          </w:divBdr>
        </w:div>
        <w:div w:id="1559130830">
          <w:marLeft w:val="0"/>
          <w:marRight w:val="0"/>
          <w:marTop w:val="0"/>
          <w:marBottom w:val="0"/>
          <w:divBdr>
            <w:top w:val="none" w:sz="0" w:space="0" w:color="auto"/>
            <w:left w:val="none" w:sz="0" w:space="0" w:color="auto"/>
            <w:bottom w:val="none" w:sz="0" w:space="0" w:color="auto"/>
            <w:right w:val="none" w:sz="0" w:space="0" w:color="auto"/>
          </w:divBdr>
        </w:div>
        <w:div w:id="1566061622">
          <w:marLeft w:val="0"/>
          <w:marRight w:val="0"/>
          <w:marTop w:val="0"/>
          <w:marBottom w:val="0"/>
          <w:divBdr>
            <w:top w:val="none" w:sz="0" w:space="0" w:color="auto"/>
            <w:left w:val="none" w:sz="0" w:space="0" w:color="auto"/>
            <w:bottom w:val="none" w:sz="0" w:space="0" w:color="auto"/>
            <w:right w:val="none" w:sz="0" w:space="0" w:color="auto"/>
          </w:divBdr>
        </w:div>
        <w:div w:id="1577860490">
          <w:marLeft w:val="0"/>
          <w:marRight w:val="0"/>
          <w:marTop w:val="0"/>
          <w:marBottom w:val="0"/>
          <w:divBdr>
            <w:top w:val="none" w:sz="0" w:space="0" w:color="auto"/>
            <w:left w:val="none" w:sz="0" w:space="0" w:color="auto"/>
            <w:bottom w:val="none" w:sz="0" w:space="0" w:color="auto"/>
            <w:right w:val="none" w:sz="0" w:space="0" w:color="auto"/>
          </w:divBdr>
        </w:div>
        <w:div w:id="1589072254">
          <w:marLeft w:val="0"/>
          <w:marRight w:val="0"/>
          <w:marTop w:val="0"/>
          <w:marBottom w:val="0"/>
          <w:divBdr>
            <w:top w:val="none" w:sz="0" w:space="0" w:color="auto"/>
            <w:left w:val="none" w:sz="0" w:space="0" w:color="auto"/>
            <w:bottom w:val="none" w:sz="0" w:space="0" w:color="auto"/>
            <w:right w:val="none" w:sz="0" w:space="0" w:color="auto"/>
          </w:divBdr>
        </w:div>
        <w:div w:id="1605460458">
          <w:marLeft w:val="0"/>
          <w:marRight w:val="0"/>
          <w:marTop w:val="0"/>
          <w:marBottom w:val="0"/>
          <w:divBdr>
            <w:top w:val="none" w:sz="0" w:space="0" w:color="auto"/>
            <w:left w:val="none" w:sz="0" w:space="0" w:color="auto"/>
            <w:bottom w:val="none" w:sz="0" w:space="0" w:color="auto"/>
            <w:right w:val="none" w:sz="0" w:space="0" w:color="auto"/>
          </w:divBdr>
        </w:div>
        <w:div w:id="1643778692">
          <w:marLeft w:val="0"/>
          <w:marRight w:val="0"/>
          <w:marTop w:val="0"/>
          <w:marBottom w:val="0"/>
          <w:divBdr>
            <w:top w:val="none" w:sz="0" w:space="0" w:color="auto"/>
            <w:left w:val="none" w:sz="0" w:space="0" w:color="auto"/>
            <w:bottom w:val="none" w:sz="0" w:space="0" w:color="auto"/>
            <w:right w:val="none" w:sz="0" w:space="0" w:color="auto"/>
          </w:divBdr>
        </w:div>
        <w:div w:id="1679499354">
          <w:marLeft w:val="0"/>
          <w:marRight w:val="0"/>
          <w:marTop w:val="0"/>
          <w:marBottom w:val="0"/>
          <w:divBdr>
            <w:top w:val="none" w:sz="0" w:space="0" w:color="auto"/>
            <w:left w:val="none" w:sz="0" w:space="0" w:color="auto"/>
            <w:bottom w:val="none" w:sz="0" w:space="0" w:color="auto"/>
            <w:right w:val="none" w:sz="0" w:space="0" w:color="auto"/>
          </w:divBdr>
        </w:div>
        <w:div w:id="1751076105">
          <w:marLeft w:val="0"/>
          <w:marRight w:val="0"/>
          <w:marTop w:val="0"/>
          <w:marBottom w:val="0"/>
          <w:divBdr>
            <w:top w:val="none" w:sz="0" w:space="0" w:color="auto"/>
            <w:left w:val="none" w:sz="0" w:space="0" w:color="auto"/>
            <w:bottom w:val="none" w:sz="0" w:space="0" w:color="auto"/>
            <w:right w:val="none" w:sz="0" w:space="0" w:color="auto"/>
          </w:divBdr>
        </w:div>
        <w:div w:id="1754282521">
          <w:marLeft w:val="0"/>
          <w:marRight w:val="0"/>
          <w:marTop w:val="0"/>
          <w:marBottom w:val="0"/>
          <w:divBdr>
            <w:top w:val="none" w:sz="0" w:space="0" w:color="auto"/>
            <w:left w:val="none" w:sz="0" w:space="0" w:color="auto"/>
            <w:bottom w:val="none" w:sz="0" w:space="0" w:color="auto"/>
            <w:right w:val="none" w:sz="0" w:space="0" w:color="auto"/>
          </w:divBdr>
        </w:div>
        <w:div w:id="1785495101">
          <w:marLeft w:val="0"/>
          <w:marRight w:val="0"/>
          <w:marTop w:val="0"/>
          <w:marBottom w:val="0"/>
          <w:divBdr>
            <w:top w:val="none" w:sz="0" w:space="0" w:color="auto"/>
            <w:left w:val="none" w:sz="0" w:space="0" w:color="auto"/>
            <w:bottom w:val="none" w:sz="0" w:space="0" w:color="auto"/>
            <w:right w:val="none" w:sz="0" w:space="0" w:color="auto"/>
          </w:divBdr>
        </w:div>
        <w:div w:id="1861628335">
          <w:marLeft w:val="0"/>
          <w:marRight w:val="0"/>
          <w:marTop w:val="0"/>
          <w:marBottom w:val="0"/>
          <w:divBdr>
            <w:top w:val="none" w:sz="0" w:space="0" w:color="auto"/>
            <w:left w:val="none" w:sz="0" w:space="0" w:color="auto"/>
            <w:bottom w:val="none" w:sz="0" w:space="0" w:color="auto"/>
            <w:right w:val="none" w:sz="0" w:space="0" w:color="auto"/>
          </w:divBdr>
        </w:div>
        <w:div w:id="1862671227">
          <w:marLeft w:val="0"/>
          <w:marRight w:val="0"/>
          <w:marTop w:val="0"/>
          <w:marBottom w:val="0"/>
          <w:divBdr>
            <w:top w:val="none" w:sz="0" w:space="0" w:color="auto"/>
            <w:left w:val="none" w:sz="0" w:space="0" w:color="auto"/>
            <w:bottom w:val="none" w:sz="0" w:space="0" w:color="auto"/>
            <w:right w:val="none" w:sz="0" w:space="0" w:color="auto"/>
          </w:divBdr>
        </w:div>
        <w:div w:id="1863475125">
          <w:marLeft w:val="0"/>
          <w:marRight w:val="0"/>
          <w:marTop w:val="0"/>
          <w:marBottom w:val="0"/>
          <w:divBdr>
            <w:top w:val="none" w:sz="0" w:space="0" w:color="auto"/>
            <w:left w:val="none" w:sz="0" w:space="0" w:color="auto"/>
            <w:bottom w:val="none" w:sz="0" w:space="0" w:color="auto"/>
            <w:right w:val="none" w:sz="0" w:space="0" w:color="auto"/>
          </w:divBdr>
        </w:div>
        <w:div w:id="1892960033">
          <w:marLeft w:val="0"/>
          <w:marRight w:val="0"/>
          <w:marTop w:val="0"/>
          <w:marBottom w:val="0"/>
          <w:divBdr>
            <w:top w:val="none" w:sz="0" w:space="0" w:color="auto"/>
            <w:left w:val="none" w:sz="0" w:space="0" w:color="auto"/>
            <w:bottom w:val="none" w:sz="0" w:space="0" w:color="auto"/>
            <w:right w:val="none" w:sz="0" w:space="0" w:color="auto"/>
          </w:divBdr>
        </w:div>
        <w:div w:id="1895122785">
          <w:marLeft w:val="0"/>
          <w:marRight w:val="0"/>
          <w:marTop w:val="0"/>
          <w:marBottom w:val="0"/>
          <w:divBdr>
            <w:top w:val="none" w:sz="0" w:space="0" w:color="auto"/>
            <w:left w:val="none" w:sz="0" w:space="0" w:color="auto"/>
            <w:bottom w:val="none" w:sz="0" w:space="0" w:color="auto"/>
            <w:right w:val="none" w:sz="0" w:space="0" w:color="auto"/>
          </w:divBdr>
        </w:div>
        <w:div w:id="1904366404">
          <w:marLeft w:val="0"/>
          <w:marRight w:val="0"/>
          <w:marTop w:val="0"/>
          <w:marBottom w:val="0"/>
          <w:divBdr>
            <w:top w:val="none" w:sz="0" w:space="0" w:color="auto"/>
            <w:left w:val="none" w:sz="0" w:space="0" w:color="auto"/>
            <w:bottom w:val="none" w:sz="0" w:space="0" w:color="auto"/>
            <w:right w:val="none" w:sz="0" w:space="0" w:color="auto"/>
          </w:divBdr>
        </w:div>
        <w:div w:id="1920823169">
          <w:marLeft w:val="0"/>
          <w:marRight w:val="0"/>
          <w:marTop w:val="0"/>
          <w:marBottom w:val="0"/>
          <w:divBdr>
            <w:top w:val="none" w:sz="0" w:space="0" w:color="auto"/>
            <w:left w:val="none" w:sz="0" w:space="0" w:color="auto"/>
            <w:bottom w:val="none" w:sz="0" w:space="0" w:color="auto"/>
            <w:right w:val="none" w:sz="0" w:space="0" w:color="auto"/>
          </w:divBdr>
        </w:div>
        <w:div w:id="1939632962">
          <w:marLeft w:val="0"/>
          <w:marRight w:val="0"/>
          <w:marTop w:val="0"/>
          <w:marBottom w:val="0"/>
          <w:divBdr>
            <w:top w:val="none" w:sz="0" w:space="0" w:color="auto"/>
            <w:left w:val="none" w:sz="0" w:space="0" w:color="auto"/>
            <w:bottom w:val="none" w:sz="0" w:space="0" w:color="auto"/>
            <w:right w:val="none" w:sz="0" w:space="0" w:color="auto"/>
          </w:divBdr>
        </w:div>
        <w:div w:id="1973096056">
          <w:marLeft w:val="0"/>
          <w:marRight w:val="0"/>
          <w:marTop w:val="0"/>
          <w:marBottom w:val="0"/>
          <w:divBdr>
            <w:top w:val="none" w:sz="0" w:space="0" w:color="auto"/>
            <w:left w:val="none" w:sz="0" w:space="0" w:color="auto"/>
            <w:bottom w:val="none" w:sz="0" w:space="0" w:color="auto"/>
            <w:right w:val="none" w:sz="0" w:space="0" w:color="auto"/>
          </w:divBdr>
        </w:div>
        <w:div w:id="1988433871">
          <w:marLeft w:val="0"/>
          <w:marRight w:val="0"/>
          <w:marTop w:val="0"/>
          <w:marBottom w:val="0"/>
          <w:divBdr>
            <w:top w:val="none" w:sz="0" w:space="0" w:color="auto"/>
            <w:left w:val="none" w:sz="0" w:space="0" w:color="auto"/>
            <w:bottom w:val="none" w:sz="0" w:space="0" w:color="auto"/>
            <w:right w:val="none" w:sz="0" w:space="0" w:color="auto"/>
          </w:divBdr>
        </w:div>
        <w:div w:id="2024741155">
          <w:marLeft w:val="0"/>
          <w:marRight w:val="0"/>
          <w:marTop w:val="0"/>
          <w:marBottom w:val="0"/>
          <w:divBdr>
            <w:top w:val="none" w:sz="0" w:space="0" w:color="auto"/>
            <w:left w:val="none" w:sz="0" w:space="0" w:color="auto"/>
            <w:bottom w:val="none" w:sz="0" w:space="0" w:color="auto"/>
            <w:right w:val="none" w:sz="0" w:space="0" w:color="auto"/>
          </w:divBdr>
        </w:div>
        <w:div w:id="2030136356">
          <w:marLeft w:val="0"/>
          <w:marRight w:val="0"/>
          <w:marTop w:val="0"/>
          <w:marBottom w:val="0"/>
          <w:divBdr>
            <w:top w:val="none" w:sz="0" w:space="0" w:color="auto"/>
            <w:left w:val="none" w:sz="0" w:space="0" w:color="auto"/>
            <w:bottom w:val="none" w:sz="0" w:space="0" w:color="auto"/>
            <w:right w:val="none" w:sz="0" w:space="0" w:color="auto"/>
          </w:divBdr>
        </w:div>
        <w:div w:id="2097093928">
          <w:marLeft w:val="0"/>
          <w:marRight w:val="0"/>
          <w:marTop w:val="0"/>
          <w:marBottom w:val="0"/>
          <w:divBdr>
            <w:top w:val="none" w:sz="0" w:space="0" w:color="auto"/>
            <w:left w:val="none" w:sz="0" w:space="0" w:color="auto"/>
            <w:bottom w:val="none" w:sz="0" w:space="0" w:color="auto"/>
            <w:right w:val="none" w:sz="0" w:space="0" w:color="auto"/>
          </w:divBdr>
        </w:div>
        <w:div w:id="2122143676">
          <w:marLeft w:val="0"/>
          <w:marRight w:val="0"/>
          <w:marTop w:val="0"/>
          <w:marBottom w:val="0"/>
          <w:divBdr>
            <w:top w:val="none" w:sz="0" w:space="0" w:color="auto"/>
            <w:left w:val="none" w:sz="0" w:space="0" w:color="auto"/>
            <w:bottom w:val="none" w:sz="0" w:space="0" w:color="auto"/>
            <w:right w:val="none" w:sz="0" w:space="0" w:color="auto"/>
          </w:divBdr>
        </w:div>
        <w:div w:id="2129662819">
          <w:marLeft w:val="0"/>
          <w:marRight w:val="0"/>
          <w:marTop w:val="0"/>
          <w:marBottom w:val="0"/>
          <w:divBdr>
            <w:top w:val="none" w:sz="0" w:space="0" w:color="auto"/>
            <w:left w:val="none" w:sz="0" w:space="0" w:color="auto"/>
            <w:bottom w:val="none" w:sz="0" w:space="0" w:color="auto"/>
            <w:right w:val="none" w:sz="0" w:space="0" w:color="auto"/>
          </w:divBdr>
        </w:div>
      </w:divsChild>
    </w:div>
    <w:div w:id="1581404770">
      <w:bodyDiv w:val="1"/>
      <w:marLeft w:val="0"/>
      <w:marRight w:val="0"/>
      <w:marTop w:val="0"/>
      <w:marBottom w:val="0"/>
      <w:divBdr>
        <w:top w:val="none" w:sz="0" w:space="0" w:color="auto"/>
        <w:left w:val="none" w:sz="0" w:space="0" w:color="auto"/>
        <w:bottom w:val="none" w:sz="0" w:space="0" w:color="auto"/>
        <w:right w:val="none" w:sz="0" w:space="0" w:color="auto"/>
      </w:divBdr>
    </w:div>
    <w:div w:id="1682050710">
      <w:bodyDiv w:val="1"/>
      <w:marLeft w:val="0"/>
      <w:marRight w:val="0"/>
      <w:marTop w:val="0"/>
      <w:marBottom w:val="0"/>
      <w:divBdr>
        <w:top w:val="none" w:sz="0" w:space="0" w:color="auto"/>
        <w:left w:val="none" w:sz="0" w:space="0" w:color="auto"/>
        <w:bottom w:val="none" w:sz="0" w:space="0" w:color="auto"/>
        <w:right w:val="none" w:sz="0" w:space="0" w:color="auto"/>
      </w:divBdr>
      <w:divsChild>
        <w:div w:id="245919338">
          <w:marLeft w:val="0"/>
          <w:marRight w:val="0"/>
          <w:marTop w:val="0"/>
          <w:marBottom w:val="0"/>
          <w:divBdr>
            <w:top w:val="none" w:sz="0" w:space="0" w:color="auto"/>
            <w:left w:val="none" w:sz="0" w:space="0" w:color="auto"/>
            <w:bottom w:val="none" w:sz="0" w:space="0" w:color="auto"/>
            <w:right w:val="none" w:sz="0" w:space="0" w:color="auto"/>
          </w:divBdr>
        </w:div>
        <w:div w:id="7607804">
          <w:marLeft w:val="0"/>
          <w:marRight w:val="0"/>
          <w:marTop w:val="0"/>
          <w:marBottom w:val="0"/>
          <w:divBdr>
            <w:top w:val="none" w:sz="0" w:space="0" w:color="auto"/>
            <w:left w:val="none" w:sz="0" w:space="0" w:color="auto"/>
            <w:bottom w:val="none" w:sz="0" w:space="0" w:color="auto"/>
            <w:right w:val="none" w:sz="0" w:space="0" w:color="auto"/>
          </w:divBdr>
        </w:div>
        <w:div w:id="1891332890">
          <w:marLeft w:val="0"/>
          <w:marRight w:val="0"/>
          <w:marTop w:val="0"/>
          <w:marBottom w:val="0"/>
          <w:divBdr>
            <w:top w:val="none" w:sz="0" w:space="0" w:color="auto"/>
            <w:left w:val="none" w:sz="0" w:space="0" w:color="auto"/>
            <w:bottom w:val="none" w:sz="0" w:space="0" w:color="auto"/>
            <w:right w:val="none" w:sz="0" w:space="0" w:color="auto"/>
          </w:divBdr>
        </w:div>
        <w:div w:id="1447853208">
          <w:marLeft w:val="0"/>
          <w:marRight w:val="0"/>
          <w:marTop w:val="0"/>
          <w:marBottom w:val="0"/>
          <w:divBdr>
            <w:top w:val="none" w:sz="0" w:space="0" w:color="auto"/>
            <w:left w:val="none" w:sz="0" w:space="0" w:color="auto"/>
            <w:bottom w:val="none" w:sz="0" w:space="0" w:color="auto"/>
            <w:right w:val="none" w:sz="0" w:space="0" w:color="auto"/>
          </w:divBdr>
        </w:div>
        <w:div w:id="1972518172">
          <w:marLeft w:val="0"/>
          <w:marRight w:val="0"/>
          <w:marTop w:val="0"/>
          <w:marBottom w:val="0"/>
          <w:divBdr>
            <w:top w:val="none" w:sz="0" w:space="0" w:color="auto"/>
            <w:left w:val="none" w:sz="0" w:space="0" w:color="auto"/>
            <w:bottom w:val="none" w:sz="0" w:space="0" w:color="auto"/>
            <w:right w:val="none" w:sz="0" w:space="0" w:color="auto"/>
          </w:divBdr>
        </w:div>
        <w:div w:id="2126460377">
          <w:marLeft w:val="0"/>
          <w:marRight w:val="0"/>
          <w:marTop w:val="0"/>
          <w:marBottom w:val="0"/>
          <w:divBdr>
            <w:top w:val="none" w:sz="0" w:space="0" w:color="auto"/>
            <w:left w:val="none" w:sz="0" w:space="0" w:color="auto"/>
            <w:bottom w:val="none" w:sz="0" w:space="0" w:color="auto"/>
            <w:right w:val="none" w:sz="0" w:space="0" w:color="auto"/>
          </w:divBdr>
        </w:div>
      </w:divsChild>
    </w:div>
    <w:div w:id="1725789608">
      <w:bodyDiv w:val="1"/>
      <w:marLeft w:val="0"/>
      <w:marRight w:val="0"/>
      <w:marTop w:val="0"/>
      <w:marBottom w:val="0"/>
      <w:divBdr>
        <w:top w:val="none" w:sz="0" w:space="0" w:color="auto"/>
        <w:left w:val="none" w:sz="0" w:space="0" w:color="auto"/>
        <w:bottom w:val="none" w:sz="0" w:space="0" w:color="auto"/>
        <w:right w:val="none" w:sz="0" w:space="0" w:color="auto"/>
      </w:divBdr>
    </w:div>
    <w:div w:id="1740979399">
      <w:bodyDiv w:val="1"/>
      <w:marLeft w:val="0"/>
      <w:marRight w:val="0"/>
      <w:marTop w:val="0"/>
      <w:marBottom w:val="0"/>
      <w:divBdr>
        <w:top w:val="none" w:sz="0" w:space="0" w:color="auto"/>
        <w:left w:val="none" w:sz="0" w:space="0" w:color="auto"/>
        <w:bottom w:val="none" w:sz="0" w:space="0" w:color="auto"/>
        <w:right w:val="none" w:sz="0" w:space="0" w:color="auto"/>
      </w:divBdr>
    </w:div>
    <w:div w:id="1770348049">
      <w:bodyDiv w:val="1"/>
      <w:marLeft w:val="0"/>
      <w:marRight w:val="0"/>
      <w:marTop w:val="0"/>
      <w:marBottom w:val="0"/>
      <w:divBdr>
        <w:top w:val="none" w:sz="0" w:space="0" w:color="auto"/>
        <w:left w:val="none" w:sz="0" w:space="0" w:color="auto"/>
        <w:bottom w:val="none" w:sz="0" w:space="0" w:color="auto"/>
        <w:right w:val="none" w:sz="0" w:space="0" w:color="auto"/>
      </w:divBdr>
    </w:div>
    <w:div w:id="1821921091">
      <w:bodyDiv w:val="1"/>
      <w:marLeft w:val="0"/>
      <w:marRight w:val="0"/>
      <w:marTop w:val="0"/>
      <w:marBottom w:val="0"/>
      <w:divBdr>
        <w:top w:val="none" w:sz="0" w:space="0" w:color="auto"/>
        <w:left w:val="none" w:sz="0" w:space="0" w:color="auto"/>
        <w:bottom w:val="none" w:sz="0" w:space="0" w:color="auto"/>
        <w:right w:val="none" w:sz="0" w:space="0" w:color="auto"/>
      </w:divBdr>
    </w:div>
    <w:div w:id="1884362977">
      <w:bodyDiv w:val="1"/>
      <w:marLeft w:val="0"/>
      <w:marRight w:val="0"/>
      <w:marTop w:val="0"/>
      <w:marBottom w:val="0"/>
      <w:divBdr>
        <w:top w:val="none" w:sz="0" w:space="0" w:color="auto"/>
        <w:left w:val="none" w:sz="0" w:space="0" w:color="auto"/>
        <w:bottom w:val="none" w:sz="0" w:space="0" w:color="auto"/>
        <w:right w:val="none" w:sz="0" w:space="0" w:color="auto"/>
      </w:divBdr>
      <w:divsChild>
        <w:div w:id="278487186">
          <w:marLeft w:val="0"/>
          <w:marRight w:val="0"/>
          <w:marTop w:val="0"/>
          <w:marBottom w:val="0"/>
          <w:divBdr>
            <w:top w:val="none" w:sz="0" w:space="0" w:color="auto"/>
            <w:left w:val="none" w:sz="0" w:space="0" w:color="auto"/>
            <w:bottom w:val="none" w:sz="0" w:space="0" w:color="auto"/>
            <w:right w:val="none" w:sz="0" w:space="0" w:color="auto"/>
          </w:divBdr>
        </w:div>
        <w:div w:id="1379207853">
          <w:marLeft w:val="0"/>
          <w:marRight w:val="0"/>
          <w:marTop w:val="0"/>
          <w:marBottom w:val="0"/>
          <w:divBdr>
            <w:top w:val="none" w:sz="0" w:space="0" w:color="auto"/>
            <w:left w:val="none" w:sz="0" w:space="0" w:color="auto"/>
            <w:bottom w:val="none" w:sz="0" w:space="0" w:color="auto"/>
            <w:right w:val="none" w:sz="0" w:space="0" w:color="auto"/>
          </w:divBdr>
        </w:div>
        <w:div w:id="2020236523">
          <w:marLeft w:val="0"/>
          <w:marRight w:val="0"/>
          <w:marTop w:val="0"/>
          <w:marBottom w:val="0"/>
          <w:divBdr>
            <w:top w:val="none" w:sz="0" w:space="0" w:color="auto"/>
            <w:left w:val="none" w:sz="0" w:space="0" w:color="auto"/>
            <w:bottom w:val="none" w:sz="0" w:space="0" w:color="auto"/>
            <w:right w:val="none" w:sz="0" w:space="0" w:color="auto"/>
          </w:divBdr>
        </w:div>
      </w:divsChild>
    </w:div>
    <w:div w:id="1981693472">
      <w:bodyDiv w:val="1"/>
      <w:marLeft w:val="0"/>
      <w:marRight w:val="0"/>
      <w:marTop w:val="0"/>
      <w:marBottom w:val="0"/>
      <w:divBdr>
        <w:top w:val="none" w:sz="0" w:space="0" w:color="auto"/>
        <w:left w:val="none" w:sz="0" w:space="0" w:color="auto"/>
        <w:bottom w:val="none" w:sz="0" w:space="0" w:color="auto"/>
        <w:right w:val="none" w:sz="0" w:space="0" w:color="auto"/>
      </w:divBdr>
    </w:div>
    <w:div w:id="2010910230">
      <w:bodyDiv w:val="1"/>
      <w:marLeft w:val="0"/>
      <w:marRight w:val="0"/>
      <w:marTop w:val="0"/>
      <w:marBottom w:val="0"/>
      <w:divBdr>
        <w:top w:val="none" w:sz="0" w:space="0" w:color="auto"/>
        <w:left w:val="none" w:sz="0" w:space="0" w:color="auto"/>
        <w:bottom w:val="none" w:sz="0" w:space="0" w:color="auto"/>
        <w:right w:val="none" w:sz="0" w:space="0" w:color="auto"/>
      </w:divBdr>
    </w:div>
    <w:div w:id="2122065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4.png"/><Relationship Id="rId26" Type="http://schemas.openxmlformats.org/officeDocument/2006/relationships/hyperlink" Target="http://www.economykbr.ru" TargetMode="External"/><Relationship Id="rId39" Type="http://schemas.openxmlformats.org/officeDocument/2006/relationships/chart" Target="charts/chart7.xml"/><Relationship Id="rId21" Type="http://schemas.openxmlformats.org/officeDocument/2006/relationships/oleObject" Target="embeddings/oleObject1.bin"/><Relationship Id="rId34" Type="http://schemas.openxmlformats.org/officeDocument/2006/relationships/chart" Target="charts/chart2.xml"/><Relationship Id="rId42" Type="http://schemas.openxmlformats.org/officeDocument/2006/relationships/chart" Target="charts/chart10.xml"/><Relationship Id="rId47" Type="http://schemas.openxmlformats.org/officeDocument/2006/relationships/chart" Target="charts/chart14.xml"/><Relationship Id="rId50" Type="http://schemas.openxmlformats.org/officeDocument/2006/relationships/chart" Target="charts/chart16.xml"/><Relationship Id="rId55" Type="http://schemas.openxmlformats.org/officeDocument/2006/relationships/hyperlink" Target="https://economy.kbr.ru/activities/competition-activities/23445" TargetMode="External"/><Relationship Id="rId63" Type="http://schemas.openxmlformats.org/officeDocument/2006/relationships/hyperlink" Target="https://invest.gosuslugi.ru/investportal/ipr/00133/&#1054;&#1090;&#1095;&#1077;&#1090;%20&#1086;&#1073;%20&#1080;&#1089;&#1087;&#1086;&#1083;&#1085;&#1077;&#1085;&#1080;&#1080;%20&#1048;&#1055;&#1056;%20%20%20%20&#1055;&#1040;&#1054;%20&#1052;&#1056;&#1057;&#1050;%20&#1057;&#1050;%20&#1079;&#1072;%209%20&#1084;&#1077;&#1089;&#1103;&#1094;&#1077;&#1074;%202018%20&#1075;&#1086;&#1076;&#1072;.%20rar/v1/&#1054;&#1090;&#1095;&#1077;&#1090;%20&#1086;&#1073;%20&#1080;&#1089;&#1087;&#1086;&#1083;&#1085;&#1077;&#1085;&#1080;&#1080;%20&#1048;&#1055;&#1056;%20&#1055;&#1040;&#1054;%20&#1052;&#1056;&#1057;&#1050;%20&#1057;&#1050;%20&#1079;&#1072;%209%20&#1084;&#1077;&#1089;&#1103;&#1094;&#1077;&#1074;%202018%20&#1075;&#1086;&#1076;&#1072;.rar"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B3A296196E6DBF1B5C23CD3BB242B2A7CB737E7905A3F0F83FCC23F67690A2EEE158076E4BE999B879A487EFF6F594FAFC9D5EEABDA01FF2D5A60AW8DBM" TargetMode="External"/><Relationship Id="rId29" Type="http://schemas.openxmlformats.org/officeDocument/2006/relationships/hyperlink" Target="https://economy.kbr.ru/activities/competition-activities/2344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economy.kbr.ru/activities/competition-activities/23445" TargetMode="External"/><Relationship Id="rId32" Type="http://schemas.openxmlformats.org/officeDocument/2006/relationships/hyperlink" Target="consultantplus://offline/ref=D241DF3F35B62448C0B4A62A4ED527F8CE6014463676C4EE3B6D812FCE02D4E7B2824C1F053FC6AE556BD7268F6B7D8367E7131A70377692E5jAO" TargetMode="Externa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chart" Target="charts/chart13.xml"/><Relationship Id="rId53" Type="http://schemas.openxmlformats.org/officeDocument/2006/relationships/hyperlink" Target="http://www.economykbr.ru" TargetMode="External"/><Relationship Id="rId58" Type="http://schemas.openxmlformats.org/officeDocument/2006/relationships/hyperlink" Target="https://economy.kbr.ru/activities/competition-activities/23445" TargetMode="External"/><Relationship Id="rId66" Type="http://schemas.openxmlformats.org/officeDocument/2006/relationships/hyperlink" Target="https://invest.kbr.ru/investoru/investitsionnyy-standart/standart-razvitiya-konkurentsii.php"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economy.kbr.ru/activities/competition-activities/23445" TargetMode="External"/><Relationship Id="rId28" Type="http://schemas.openxmlformats.org/officeDocument/2006/relationships/hyperlink" Target="http://economykbr.ru/info/19523/" TargetMode="External"/><Relationship Id="rId36" Type="http://schemas.openxmlformats.org/officeDocument/2006/relationships/chart" Target="charts/chart4.xml"/><Relationship Id="rId49" Type="http://schemas.openxmlformats.org/officeDocument/2006/relationships/chart" Target="charts/chart15.xml"/><Relationship Id="rId57" Type="http://schemas.openxmlformats.org/officeDocument/2006/relationships/hyperlink" Target="consultantplus://offline/ref=89C0D90A2EAF4B15360C1D1B4AD96A4A64495F328091A5AF36B0B4609BZFC0O" TargetMode="External"/><Relationship Id="rId61" Type="http://schemas.openxmlformats.org/officeDocument/2006/relationships/hyperlink" Target="https://www.mrsk-sk.ru/raskritie-informatsii/raskrytie-informatsii-subektami-optovogo-i-roznichnykh-rynkov-elektricheskoy-energii-setevoy-organiz/informatsiya-ob-investitsionnykh-programmakh-i-otchetakh-ob-ikh-realizatsii-1/otchety-o-realizatsii-investitsionnoy-programmy/" TargetMode="Externa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www.economykbr.ru" TargetMode="External"/><Relationship Id="rId44" Type="http://schemas.openxmlformats.org/officeDocument/2006/relationships/chart" Target="charts/chart12.xml"/><Relationship Id="rId52" Type="http://schemas.openxmlformats.org/officeDocument/2006/relationships/chart" Target="charts/chart18.xml"/><Relationship Id="rId60" Type="http://schemas.openxmlformats.org/officeDocument/2006/relationships/hyperlink" Target="https://www.mrsk-sk.ru/customer/technical_connection/information_on_bids/" TargetMode="External"/><Relationship Id="rId65" Type="http://schemas.openxmlformats.org/officeDocument/2006/relationships/hyperlink" Target="https://economy.kbr.ru/activities/competition-activities/23445"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2.png"/><Relationship Id="rId22" Type="http://schemas.openxmlformats.org/officeDocument/2006/relationships/hyperlink" Target="http://www.economykbr.ru" TargetMode="External"/><Relationship Id="rId27" Type="http://schemas.openxmlformats.org/officeDocument/2006/relationships/hyperlink" Target="https://economy.kbr.ru/activities/competition-activities/23445" TargetMode="External"/><Relationship Id="rId30" Type="http://schemas.openxmlformats.org/officeDocument/2006/relationships/hyperlink" Target="https://economy.kbr.ru/activities/competition-activities/23445" TargetMode="External"/><Relationship Id="rId35" Type="http://schemas.openxmlformats.org/officeDocument/2006/relationships/chart" Target="charts/chart3.xml"/><Relationship Id="rId43" Type="http://schemas.openxmlformats.org/officeDocument/2006/relationships/chart" Target="charts/chart11.xml"/><Relationship Id="rId48" Type="http://schemas.openxmlformats.org/officeDocument/2006/relationships/hyperlink" Target="https://economy.kbr.ru/activities/competition-activities/23445" TargetMode="External"/><Relationship Id="rId56" Type="http://schemas.openxmlformats.org/officeDocument/2006/relationships/hyperlink" Target="https://economy.kbr.ru/activities/competition-activities/23445" TargetMode="External"/><Relationship Id="rId64" Type="http://schemas.openxmlformats.org/officeDocument/2006/relationships/hyperlink" Target="https://ri.regportal-tariff.ru/Discl/PublicDisclosureInfo.aspx?reg=RU.3.07&amp;razdel=" TargetMode="External"/><Relationship Id="rId8" Type="http://schemas.openxmlformats.org/officeDocument/2006/relationships/image" Target="media/image1.png"/><Relationship Id="rId51" Type="http://schemas.openxmlformats.org/officeDocument/2006/relationships/chart" Target="charts/chart17.xml"/><Relationship Id="rId3" Type="http://schemas.openxmlformats.org/officeDocument/2006/relationships/styles" Target="styles.xml"/><Relationship Id="rId12" Type="http://schemas.openxmlformats.org/officeDocument/2006/relationships/hyperlink" Target="https://economy.kbr.ru/activities/competition-activities/23445" TargetMode="External"/><Relationship Id="rId17" Type="http://schemas.openxmlformats.org/officeDocument/2006/relationships/hyperlink" Target="http://www.economykbr" TargetMode="External"/><Relationship Id="rId25" Type="http://schemas.openxmlformats.org/officeDocument/2006/relationships/hyperlink" Target="https://economy.kbr.ru/activities/competition-activities/23445" TargetMode="External"/><Relationship Id="rId33" Type="http://schemas.openxmlformats.org/officeDocument/2006/relationships/hyperlink" Target="https://economy.kbr.ru/activities/competition-activities/23445" TargetMode="External"/><Relationship Id="rId38" Type="http://schemas.openxmlformats.org/officeDocument/2006/relationships/chart" Target="charts/chart6.xml"/><Relationship Id="rId46" Type="http://schemas.openxmlformats.org/officeDocument/2006/relationships/hyperlink" Target="consultantplus://offline/ref=1C72950732FA971B84B1E058D422842709ACE1B107060ADE4D5409AE5CT4X8Q" TargetMode="External"/><Relationship Id="rId59" Type="http://schemas.openxmlformats.org/officeDocument/2006/relationships/hyperlink" Target="https://www.mrsk-sk.ru/customer_new/technical_connection/informatsiya-o-tekushchey-zagruzke-tsentrov-pitaniya-35-kv-i-vyshe/" TargetMode="External"/><Relationship Id="rId67" Type="http://schemas.openxmlformats.org/officeDocument/2006/relationships/fontTable" Target="fontTable.xml"/><Relationship Id="rId20" Type="http://schemas.openxmlformats.org/officeDocument/2006/relationships/image" Target="media/image6.emf"/><Relationship Id="rId41" Type="http://schemas.openxmlformats.org/officeDocument/2006/relationships/chart" Target="charts/chart9.xml"/><Relationship Id="rId54" Type="http://schemas.openxmlformats.org/officeDocument/2006/relationships/hyperlink" Target="https://economy.kbr.ru/activities/competition-activities/23445" TargetMode="External"/><Relationship Id="rId62" Type="http://schemas.openxmlformats.org/officeDocument/2006/relationships/hyperlink" Target="https://minenergo.gov.ru/node/417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10.100.15.252\nwminec\&#1044;&#1045;&#1055;&#1040;&#1056;&#1058;&#1040;&#1052;&#1045;&#1053;&#1058;%20&#1043;&#1054;&#1057;&#1055;&#1056;&#1054;&#1043;&#1056;&#1040;&#1052;&#1052;\_&#1054;&#1058;&#1044;&#1045;&#1051;%20&#1056;&#1045;&#1043;&#1059;&#1051;&#1048;&#1056;&#1054;&#1042;&#1040;&#1053;&#1048;&#1071;%20&#1050;&#1057;\&#1056;&#1040;&#1047;&#1042;&#1048;&#1058;&#1048;&#1045;%20&#1050;&#1054;&#1053;&#1050;&#1059;&#1056;&#1045;&#1053;&#1062;&#1048;&#1048;\&#1053;&#1054;&#1042;&#1040;&#1071;%20&#1044;&#1054;&#1056;&#1054;&#1046;&#1050;&#1040;\&#1076;&#1086;&#1088;&#1086;&#1078;&#1082;&#1072;%20&#1084;&#1091;&#1085;&#1080;&#1094;&#1080;&#1087;&#1072;&#1083;&#1086;&#1074;\&#1086;&#1073;&#1079;&#1074;&#1086;&#1085;%20&#1088;&#1072;&#1081;&#1086;&#1085;&#1086;&#1074;%20&#1087;&#1086;%20&#1076;&#1086;&#1088;&#1078;&#1082;&#1077;.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6.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9.xlsx"/></Relationships>
</file>

<file path=word/charts/_rels/chart15.xml.rels><?xml version="1.0" encoding="UTF-8" standalone="yes"?>
<Relationships xmlns="http://schemas.openxmlformats.org/package/2006/relationships"><Relationship Id="rId3" Type="http://schemas.openxmlformats.org/officeDocument/2006/relationships/oleObject" Target="file:///\\10.100.15.252\nwminec\&#1044;&#1045;&#1055;&#1040;&#1056;&#1058;&#1040;&#1052;&#1045;&#1053;&#1058;%20&#1043;&#1054;&#1057;&#1055;&#1056;&#1054;&#1043;&#1056;&#1040;&#1052;&#1052;\_&#1054;&#1058;&#1044;&#1045;&#1051;%20&#1056;&#1045;&#1043;&#1059;&#1051;&#1048;&#1056;&#1054;&#1042;&#1040;&#1053;&#1048;&#1071;%20&#1050;&#1057;\&#1056;&#1040;&#1047;&#1042;&#1048;&#1058;&#1048;&#1045;%20&#1050;&#1054;&#1053;&#1050;&#1059;&#1056;&#1045;&#1053;&#1062;&#1048;&#1048;\&#1057;&#1058;&#1040;&#1053;&#1044;&#1040;&#1056;&#1058;%20&#1056;&#1040;&#1047;&#1042;&#1048;&#1058;&#1048;&#1071;%20&#1050;&#1054;&#1053;&#1050;&#1059;&#1056;&#1045;&#1053;&#1062;&#1048;&#1048;\&#1052;&#1054;&#1053;&#1048;&#1058;&#1054;&#1056;&#1048;&#1053;&#1043;%20&#1044;&#1045;&#1071;&#1058;&#1045;&#1051;&#1068;&#1053;&#1054;&#1057;&#1058;&#1048;%20&#1061;&#1054;&#1047;&#1057;&#1059;&#1041;&#1066;&#1045;&#1050;&#1058;&#1054;&#1042;\2018\&#1056;&#1077;&#1077;&#1089;&#1090;&#1088;%20&#1093;&#1086;&#1079;.%20&#1089;&#1091;&#1073;\&#1057;&#1074;&#1086;&#1076;.xlsx" TargetMode="External"/><Relationship Id="rId2" Type="http://schemas.microsoft.com/office/2011/relationships/chartColorStyle" Target="colors7.xml"/><Relationship Id="rId1" Type="http://schemas.microsoft.com/office/2011/relationships/chartStyle" Target="style7.xml"/></Relationships>
</file>

<file path=word/charts/_rels/chart16.xml.rels><?xml version="1.0" encoding="UTF-8" standalone="yes"?>
<Relationships xmlns="http://schemas.openxmlformats.org/package/2006/relationships"><Relationship Id="rId3" Type="http://schemas.openxmlformats.org/officeDocument/2006/relationships/oleObject" Target="file:///\\10.100.15.252\nwminec\&#1044;&#1045;&#1055;&#1040;&#1056;&#1058;&#1040;&#1052;&#1045;&#1053;&#1058;%20&#1043;&#1054;&#1057;&#1055;&#1056;&#1054;&#1043;&#1056;&#1040;&#1052;&#1052;\_&#1054;&#1058;&#1044;&#1045;&#1051;%20&#1056;&#1045;&#1043;&#1059;&#1051;&#1048;&#1056;&#1054;&#1042;&#1040;&#1053;&#1048;&#1071;%20&#1050;&#1057;\&#1056;&#1040;&#1047;&#1042;&#1048;&#1058;&#1048;&#1045;%20&#1050;&#1054;&#1053;&#1050;&#1059;&#1056;&#1045;&#1053;&#1062;&#1048;&#1048;\&#1057;&#1058;&#1040;&#1053;&#1044;&#1040;&#1056;&#1058;%20&#1056;&#1040;&#1047;&#1042;&#1048;&#1058;&#1048;&#1071;%20&#1050;&#1054;&#1053;&#1050;&#1059;&#1056;&#1045;&#1053;&#1062;&#1048;&#1048;\&#1052;&#1054;&#1053;&#1048;&#1058;&#1054;&#1056;&#1048;&#1053;&#1043;%20&#1044;&#1045;&#1071;&#1058;&#1045;&#1051;&#1068;&#1053;&#1054;&#1057;&#1058;&#1048;%20&#1061;&#1054;&#1047;&#1057;&#1059;&#1041;&#1066;&#1045;&#1050;&#1058;&#1054;&#1042;\2018\&#1056;&#1077;&#1077;&#1089;&#1090;&#1088;%20&#1093;&#1086;&#1079;.%20&#1089;&#1091;&#1073;\&#1057;&#1074;&#1086;&#1076;.xlsx" TargetMode="External"/><Relationship Id="rId2" Type="http://schemas.microsoft.com/office/2011/relationships/chartColorStyle" Target="colors8.xml"/><Relationship Id="rId1" Type="http://schemas.microsoft.com/office/2011/relationships/chartStyle" Target="style8.xml"/></Relationships>
</file>

<file path=word/charts/_rels/chart17.xml.rels><?xml version="1.0" encoding="UTF-8" standalone="yes"?>
<Relationships xmlns="http://schemas.openxmlformats.org/package/2006/relationships"><Relationship Id="rId1" Type="http://schemas.openxmlformats.org/officeDocument/2006/relationships/oleObject" Target="file:///\\10.100.15.252\nwminec\&#1044;&#1045;&#1055;&#1040;&#1056;&#1058;&#1040;&#1052;&#1045;&#1053;&#1058;%20&#1043;&#1054;&#1057;&#1055;&#1056;&#1054;&#1043;&#1056;&#1040;&#1052;&#1052;\_&#1054;&#1058;&#1044;&#1045;&#1051;%20&#1056;&#1045;&#1043;&#1059;&#1051;&#1048;&#1056;&#1054;&#1042;&#1040;&#1053;&#1048;&#1071;%20&#1050;&#1057;\&#1056;&#1040;&#1047;&#1042;&#1048;&#1058;&#1048;&#1045;%20&#1050;&#1054;&#1053;&#1050;&#1059;&#1056;&#1045;&#1053;&#1062;&#1048;&#1048;\&#1057;&#1058;&#1040;&#1053;&#1044;&#1040;&#1056;&#1058;%20&#1056;&#1040;&#1047;&#1042;&#1048;&#1058;&#1048;&#1071;%20&#1050;&#1054;&#1053;&#1050;&#1059;&#1056;&#1045;&#1053;&#1062;&#1048;&#1048;\&#1052;&#1054;&#1053;&#1048;&#1058;&#1054;&#1056;&#1048;&#1053;&#1043;%20&#1044;&#1045;&#1071;&#1058;&#1045;&#1051;&#1068;&#1053;&#1054;&#1057;&#1058;&#1048;%20&#1061;&#1054;&#1047;&#1057;&#1059;&#1041;&#1066;&#1045;&#1050;&#1058;&#1054;&#1042;\2018\&#1056;&#1077;&#1077;&#1089;&#1090;&#1088;%20&#1093;&#1086;&#1079;.%20&#1089;&#1091;&#1073;\&#1057;&#1074;&#1086;&#1076;.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10.100.15.252\nwminec\&#1044;&#1045;&#1055;&#1040;&#1056;&#1058;&#1040;&#1052;&#1045;&#1053;&#1058;%20&#1043;&#1054;&#1057;&#1055;&#1056;&#1054;&#1043;&#1056;&#1040;&#1052;&#1052;\_&#1054;&#1058;&#1044;&#1045;&#1051;%20&#1056;&#1045;&#1043;&#1059;&#1051;&#1048;&#1056;&#1054;&#1042;&#1040;&#1053;&#1048;&#1071;%20&#1050;&#1057;\&#1056;&#1040;&#1047;&#1042;&#1048;&#1058;&#1048;&#1045;%20&#1050;&#1054;&#1053;&#1050;&#1059;&#1056;&#1045;&#1053;&#1062;&#1048;&#1048;\&#1057;&#1058;&#1040;&#1053;&#1044;&#1040;&#1056;&#1058;%20&#1056;&#1040;&#1047;&#1042;&#1048;&#1058;&#1048;&#1071;%20&#1050;&#1054;&#1053;&#1050;&#1059;&#1056;&#1045;&#1053;&#1062;&#1048;&#1048;\&#1052;&#1054;&#1053;&#1048;&#1058;&#1054;&#1056;&#1048;&#1053;&#1043;%20&#1044;&#1045;&#1071;&#1058;&#1045;&#1051;&#1068;&#1053;&#1054;&#1057;&#1058;&#1048;%20&#1061;&#1054;&#1047;&#1057;&#1059;&#1041;&#1066;&#1045;&#1050;&#1058;&#1054;&#1042;\2018\&#1056;&#1077;&#1077;&#1089;&#1090;&#1088;%20&#1093;&#1086;&#1079;.%20&#1089;&#1091;&#1073;\&#1057;&#1074;&#1086;&#1076;.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oleObject" Target="file:///\\10.100.15.252\nwminec\&#1044;&#1045;&#1055;&#1040;&#1056;&#1058;&#1040;&#1052;&#1045;&#1053;&#1058;%20&#1043;&#1054;&#1057;&#1055;&#1056;&#1054;&#1043;&#1056;&#1040;&#1052;&#1052;\_&#1054;&#1058;&#1044;&#1045;&#1051;%20&#1056;&#1045;&#1043;&#1059;&#1051;&#1048;&#1056;&#1054;&#1042;&#1040;&#1053;&#1048;&#1071;%20&#1050;&#1057;\&#1056;&#1040;&#1047;&#1042;&#1048;&#1058;&#1048;&#1045;%20&#1050;&#1054;&#1053;&#1050;&#1059;&#1056;&#1045;&#1053;&#1062;&#1048;&#1048;\&#1057;&#1058;&#1040;&#1053;&#1044;&#1040;&#1056;&#1058;%20&#1056;&#1040;&#1047;&#1042;&#1048;&#1058;&#1048;&#1071;%20&#1050;&#1054;&#1053;&#1050;&#1059;&#1056;&#1045;&#1053;&#1062;&#1048;&#1048;\&#1040;&#1053;&#1050;&#1045;&#1058;&#1048;&#1056;&#1054;&#1042;&#1040;&#1053;&#1048;&#1045;\2018\&#1088;&#1072;&#1081;&#1086;&#1085;&#1099;\&#1056;&#1072;&#1081;&#1086;&#1085;&#1095;&#1080;&#1082;&#1080;%20&#1088;&#1077;&#1076;..xlsx"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oleObject" Target="file:///\\10.100.15.252\nwminec\&#1044;&#1045;&#1055;&#1040;&#1056;&#1058;&#1040;&#1052;&#1045;&#1053;&#1058;%20&#1043;&#1054;&#1057;&#1055;&#1056;&#1054;&#1043;&#1056;&#1040;&#1052;&#1052;\_&#1054;&#1058;&#1044;&#1045;&#1051;%20&#1056;&#1045;&#1043;&#1059;&#1051;&#1048;&#1056;&#1054;&#1042;&#1040;&#1053;&#1048;&#1071;%20&#1050;&#1057;\&#1056;&#1040;&#1047;&#1042;&#1048;&#1058;&#1048;&#1045;%20&#1050;&#1054;&#1053;&#1050;&#1059;&#1056;&#1045;&#1053;&#1062;&#1048;&#1048;\&#1057;&#1058;&#1040;&#1053;&#1044;&#1040;&#1056;&#1058;%20&#1056;&#1040;&#1047;&#1042;&#1048;&#1058;&#1048;&#1071;%20&#1050;&#1054;&#1053;&#1050;&#1059;&#1056;&#1045;&#1053;&#1062;&#1048;&#1048;\&#1040;&#1053;&#1050;&#1045;&#1058;&#1048;&#1056;&#1054;&#1042;&#1040;&#1053;&#1048;&#1045;\2018\&#1088;&#1072;&#1081;&#1086;&#1085;&#1099;\&#1056;&#1072;&#1081;&#1086;&#1085;&#1095;&#1080;&#1082;&#1080;%20&#1088;&#1077;&#1076;..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oleObject" Target="file:///\\10.100.15.252\nwminec\&#1044;&#1045;&#1055;&#1040;&#1056;&#1058;&#1040;&#1052;&#1045;&#1053;&#1058;%20&#1043;&#1054;&#1057;&#1055;&#1056;&#1054;&#1043;&#1056;&#1040;&#1052;&#1052;\_&#1054;&#1058;&#1044;&#1045;&#1051;%20&#1056;&#1045;&#1043;&#1059;&#1051;&#1048;&#1056;&#1054;&#1042;&#1040;&#1053;&#1048;&#1071;%20&#1050;&#1057;\&#1056;&#1040;&#1047;&#1042;&#1048;&#1058;&#1048;&#1045;%20&#1050;&#1054;&#1053;&#1050;&#1059;&#1056;&#1045;&#1053;&#1062;&#1048;&#1048;\&#1057;&#1058;&#1040;&#1053;&#1044;&#1040;&#1056;&#1058;%20&#1056;&#1040;&#1047;&#1042;&#1048;&#1058;&#1048;&#1071;%20&#1050;&#1054;&#1053;&#1050;&#1059;&#1056;&#1045;&#1053;&#1062;&#1048;&#1048;\&#1040;&#1053;&#1050;&#1045;&#1058;&#1048;&#1056;&#1054;&#1042;&#1040;&#1053;&#1048;&#1045;\2018\&#1088;&#1072;&#1081;&#1086;&#1085;&#1099;\&#1056;&#1072;&#1081;&#1086;&#1085;&#1095;&#1080;&#1082;&#1080;%20&#1088;&#1077;&#1076;..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invertIfNegative val="0"/>
          <c:dLbls>
            <c:dLbl>
              <c:idx val="1"/>
              <c:layout>
                <c:manualLayout>
                  <c:x val="0"/>
                  <c:y val="1.851851851851851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98412698412698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778590873166874E-3"/>
                  <c:y val="1.52115360579927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521122359705036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'[обзвон районов по доржке.xlsx]Лист3'!$C$20:$G$20</c:f>
              <c:strCache>
                <c:ptCount val="5"/>
                <c:pt idx="0">
                  <c:v>2014 г.</c:v>
                </c:pt>
                <c:pt idx="1">
                  <c:v>2015 г.</c:v>
                </c:pt>
                <c:pt idx="2">
                  <c:v>2016 г.</c:v>
                </c:pt>
                <c:pt idx="3">
                  <c:v>2017 г.</c:v>
                </c:pt>
                <c:pt idx="4">
                  <c:v>2018 г.</c:v>
                </c:pt>
              </c:strCache>
            </c:strRef>
          </c:cat>
          <c:val>
            <c:numRef>
              <c:f>'[обзвон районов по доржке.xlsx]Лист3'!$C$21:$G$21</c:f>
              <c:numCache>
                <c:formatCode>General</c:formatCode>
                <c:ptCount val="5"/>
                <c:pt idx="0">
                  <c:v>585.20000000000005</c:v>
                </c:pt>
                <c:pt idx="1">
                  <c:v>624.29999999999995</c:v>
                </c:pt>
                <c:pt idx="2">
                  <c:v>659.9</c:v>
                </c:pt>
                <c:pt idx="3">
                  <c:v>736.1</c:v>
                </c:pt>
                <c:pt idx="4">
                  <c:v>858.3</c:v>
                </c:pt>
              </c:numCache>
            </c:numRef>
          </c:val>
        </c:ser>
        <c:dLbls>
          <c:showLegendKey val="0"/>
          <c:showVal val="1"/>
          <c:showCatName val="0"/>
          <c:showSerName val="0"/>
          <c:showPercent val="0"/>
          <c:showBubbleSize val="0"/>
        </c:dLbls>
        <c:gapWidth val="75"/>
        <c:axId val="114143016"/>
        <c:axId val="114143800"/>
      </c:barChart>
      <c:catAx>
        <c:axId val="114143016"/>
        <c:scaling>
          <c:orientation val="minMax"/>
        </c:scaling>
        <c:delete val="0"/>
        <c:axPos val="b"/>
        <c:numFmt formatCode="General" sourceLinked="0"/>
        <c:majorTickMark val="none"/>
        <c:minorTickMark val="none"/>
        <c:tickLblPos val="nextTo"/>
        <c:crossAx val="114143800"/>
        <c:crosses val="autoZero"/>
        <c:auto val="1"/>
        <c:lblAlgn val="ctr"/>
        <c:lblOffset val="100"/>
        <c:noMultiLvlLbl val="0"/>
      </c:catAx>
      <c:valAx>
        <c:axId val="114143800"/>
        <c:scaling>
          <c:orientation val="minMax"/>
          <c:max val="900"/>
        </c:scaling>
        <c:delete val="0"/>
        <c:axPos val="l"/>
        <c:majorGridlines/>
        <c:numFmt formatCode="General" sourceLinked="1"/>
        <c:majorTickMark val="none"/>
        <c:minorTickMark val="none"/>
        <c:tickLblPos val="nextTo"/>
        <c:crossAx val="11414301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cat>
            <c:strRef>
              <c:f>'СВОД 1'!$A$34:$A$39</c:f>
              <c:strCache>
                <c:ptCount val="6"/>
                <c:pt idx="0">
                  <c:v>&lt;10 тыс. руб.</c:v>
                </c:pt>
                <c:pt idx="1">
                  <c:v>От 10 до 20 тыс. руб.</c:v>
                </c:pt>
                <c:pt idx="2">
                  <c:v>От 20 до 30 тыс. руб.</c:v>
                </c:pt>
                <c:pt idx="3">
                  <c:v>От 30 до 45 тыс. руб.</c:v>
                </c:pt>
                <c:pt idx="4">
                  <c:v>От 45 до 60 тыс. руб.</c:v>
                </c:pt>
                <c:pt idx="5">
                  <c:v>&gt; 60 тыс. руб.</c:v>
                </c:pt>
              </c:strCache>
            </c:strRef>
          </c:cat>
          <c:val>
            <c:numRef>
              <c:f>'СВОД 1'!$B$34:$B$39</c:f>
              <c:numCache>
                <c:formatCode>General</c:formatCode>
                <c:ptCount val="6"/>
                <c:pt idx="0">
                  <c:v>240</c:v>
                </c:pt>
                <c:pt idx="1">
                  <c:v>302</c:v>
                </c:pt>
                <c:pt idx="2">
                  <c:v>81</c:v>
                </c:pt>
                <c:pt idx="3">
                  <c:v>25</c:v>
                </c:pt>
                <c:pt idx="4">
                  <c:v>2</c:v>
                </c:pt>
                <c:pt idx="5">
                  <c:v>0</c:v>
                </c:pt>
              </c:numCache>
            </c:numRef>
          </c:val>
        </c:ser>
        <c:dLbls>
          <c:showLegendKey val="0"/>
          <c:showVal val="0"/>
          <c:showCatName val="0"/>
          <c:showSerName val="0"/>
          <c:showPercent val="0"/>
          <c:showBubbleSize val="0"/>
        </c:dLbls>
        <c:gapWidth val="150"/>
        <c:axId val="175704568"/>
        <c:axId val="175706528"/>
      </c:barChart>
      <c:catAx>
        <c:axId val="175704568"/>
        <c:scaling>
          <c:orientation val="minMax"/>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vert="horz"/>
          <a:lstStyle/>
          <a:p>
            <a:pPr>
              <a:defRPr/>
            </a:pPr>
            <a:endParaRPr lang="ru-RU"/>
          </a:p>
        </c:txPr>
        <c:crossAx val="175706528"/>
        <c:crosses val="autoZero"/>
        <c:auto val="1"/>
        <c:lblAlgn val="ctr"/>
        <c:lblOffset val="100"/>
        <c:noMultiLvlLbl val="0"/>
      </c:catAx>
      <c:valAx>
        <c:axId val="175706528"/>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vert="horz"/>
          <a:lstStyle/>
          <a:p>
            <a:pPr>
              <a:defRPr/>
            </a:pPr>
            <a:endParaRPr lang="ru-RU"/>
          </a:p>
        </c:txPr>
        <c:crossAx val="175704568"/>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'СВОД 1'!$B$91</c:f>
              <c:strCache>
                <c:ptCount val="1"/>
                <c:pt idx="0">
                  <c:v>удовлетворительно</c:v>
                </c:pt>
              </c:strCache>
            </c:strRef>
          </c:tx>
          <c:spPr>
            <a:solidFill>
              <a:schemeClr val="accent1"/>
            </a:solidFill>
            <a:ln>
              <a:noFill/>
            </a:ln>
            <a:effectLst/>
          </c:spPr>
          <c:invertIfNegative val="0"/>
          <c:cat>
            <c:strRef>
              <c:f>'СВОД 1'!$A$92:$A$94</c:f>
              <c:strCache>
                <c:ptCount val="3"/>
                <c:pt idx="0">
                  <c:v>Уровень доступности</c:v>
                </c:pt>
                <c:pt idx="1">
                  <c:v>Уровень понятности</c:v>
                </c:pt>
                <c:pt idx="2">
                  <c:v>Уровень получения</c:v>
                </c:pt>
              </c:strCache>
            </c:strRef>
          </c:cat>
          <c:val>
            <c:numRef>
              <c:f>'СВОД 1'!$B$92:$B$94</c:f>
              <c:numCache>
                <c:formatCode>General</c:formatCode>
                <c:ptCount val="3"/>
                <c:pt idx="0">
                  <c:v>340</c:v>
                </c:pt>
                <c:pt idx="1">
                  <c:v>301</c:v>
                </c:pt>
                <c:pt idx="2">
                  <c:v>350</c:v>
                </c:pt>
              </c:numCache>
            </c:numRef>
          </c:val>
        </c:ser>
        <c:ser>
          <c:idx val="1"/>
          <c:order val="1"/>
          <c:tx>
            <c:strRef>
              <c:f>'СВОД 1'!$C$91</c:f>
              <c:strCache>
                <c:ptCount val="1"/>
                <c:pt idx="0">
                  <c:v>скорее удовлл.</c:v>
                </c:pt>
              </c:strCache>
            </c:strRef>
          </c:tx>
          <c:spPr>
            <a:solidFill>
              <a:schemeClr val="accent2"/>
            </a:solidFill>
            <a:ln>
              <a:noFill/>
            </a:ln>
            <a:effectLst/>
          </c:spPr>
          <c:invertIfNegative val="0"/>
          <c:cat>
            <c:strRef>
              <c:f>'СВОД 1'!$A$92:$A$94</c:f>
              <c:strCache>
                <c:ptCount val="3"/>
                <c:pt idx="0">
                  <c:v>Уровень доступности</c:v>
                </c:pt>
                <c:pt idx="1">
                  <c:v>Уровень понятности</c:v>
                </c:pt>
                <c:pt idx="2">
                  <c:v>Уровень получения</c:v>
                </c:pt>
              </c:strCache>
            </c:strRef>
          </c:cat>
          <c:val>
            <c:numRef>
              <c:f>'СВОД 1'!$C$92:$C$94</c:f>
              <c:numCache>
                <c:formatCode>General</c:formatCode>
                <c:ptCount val="3"/>
                <c:pt idx="0">
                  <c:v>246</c:v>
                </c:pt>
                <c:pt idx="1">
                  <c:v>261</c:v>
                </c:pt>
                <c:pt idx="2">
                  <c:v>250</c:v>
                </c:pt>
              </c:numCache>
            </c:numRef>
          </c:val>
        </c:ser>
        <c:ser>
          <c:idx val="2"/>
          <c:order val="2"/>
          <c:tx>
            <c:strRef>
              <c:f>'СВОД 1'!$D$91</c:f>
              <c:strCache>
                <c:ptCount val="1"/>
                <c:pt idx="0">
                  <c:v>Скорее 
не удовлетворен </c:v>
                </c:pt>
              </c:strCache>
            </c:strRef>
          </c:tx>
          <c:spPr>
            <a:solidFill>
              <a:schemeClr val="accent3"/>
            </a:solidFill>
            <a:ln>
              <a:noFill/>
            </a:ln>
            <a:effectLst/>
          </c:spPr>
          <c:invertIfNegative val="0"/>
          <c:cat>
            <c:strRef>
              <c:f>'СВОД 1'!$A$92:$A$94</c:f>
              <c:strCache>
                <c:ptCount val="3"/>
                <c:pt idx="0">
                  <c:v>Уровень доступности</c:v>
                </c:pt>
                <c:pt idx="1">
                  <c:v>Уровень понятности</c:v>
                </c:pt>
                <c:pt idx="2">
                  <c:v>Уровень получения</c:v>
                </c:pt>
              </c:strCache>
            </c:strRef>
          </c:cat>
          <c:val>
            <c:numRef>
              <c:f>'СВОД 1'!$D$92:$D$94</c:f>
              <c:numCache>
                <c:formatCode>General</c:formatCode>
                <c:ptCount val="3"/>
                <c:pt idx="0">
                  <c:v>30</c:v>
                </c:pt>
                <c:pt idx="1">
                  <c:v>45</c:v>
                </c:pt>
                <c:pt idx="2">
                  <c:v>8</c:v>
                </c:pt>
              </c:numCache>
            </c:numRef>
          </c:val>
        </c:ser>
        <c:ser>
          <c:idx val="3"/>
          <c:order val="3"/>
          <c:tx>
            <c:strRef>
              <c:f>'СВОД 1'!$E$91</c:f>
              <c:strCache>
                <c:ptCount val="1"/>
                <c:pt idx="0">
                  <c:v>неудовлетв.</c:v>
                </c:pt>
              </c:strCache>
            </c:strRef>
          </c:tx>
          <c:spPr>
            <a:solidFill>
              <a:schemeClr val="accent4"/>
            </a:solidFill>
            <a:ln>
              <a:noFill/>
            </a:ln>
            <a:effectLst/>
          </c:spPr>
          <c:invertIfNegative val="0"/>
          <c:cat>
            <c:strRef>
              <c:f>'СВОД 1'!$A$92:$A$94</c:f>
              <c:strCache>
                <c:ptCount val="3"/>
                <c:pt idx="0">
                  <c:v>Уровень доступности</c:v>
                </c:pt>
                <c:pt idx="1">
                  <c:v>Уровень понятности</c:v>
                </c:pt>
                <c:pt idx="2">
                  <c:v>Уровень получения</c:v>
                </c:pt>
              </c:strCache>
            </c:strRef>
          </c:cat>
          <c:val>
            <c:numRef>
              <c:f>'СВОД 1'!$E$92:$E$94</c:f>
              <c:numCache>
                <c:formatCode>General</c:formatCode>
                <c:ptCount val="3"/>
                <c:pt idx="0">
                  <c:v>2</c:v>
                </c:pt>
                <c:pt idx="1">
                  <c:v>10</c:v>
                </c:pt>
                <c:pt idx="2">
                  <c:v>10</c:v>
                </c:pt>
              </c:numCache>
            </c:numRef>
          </c:val>
        </c:ser>
        <c:ser>
          <c:idx val="4"/>
          <c:order val="4"/>
          <c:tx>
            <c:strRef>
              <c:f>'СВОД 1'!$F$91</c:f>
              <c:strCache>
                <c:ptCount val="1"/>
                <c:pt idx="0">
                  <c:v>затрудняюсь</c:v>
                </c:pt>
              </c:strCache>
            </c:strRef>
          </c:tx>
          <c:spPr>
            <a:solidFill>
              <a:schemeClr val="accent5"/>
            </a:solidFill>
            <a:ln>
              <a:noFill/>
            </a:ln>
            <a:effectLst/>
          </c:spPr>
          <c:invertIfNegative val="0"/>
          <c:cat>
            <c:strRef>
              <c:f>'СВОД 1'!$A$92:$A$94</c:f>
              <c:strCache>
                <c:ptCount val="3"/>
                <c:pt idx="0">
                  <c:v>Уровень доступности</c:v>
                </c:pt>
                <c:pt idx="1">
                  <c:v>Уровень понятности</c:v>
                </c:pt>
                <c:pt idx="2">
                  <c:v>Уровень получения</c:v>
                </c:pt>
              </c:strCache>
            </c:strRef>
          </c:cat>
          <c:val>
            <c:numRef>
              <c:f>'СВОД 1'!$F$92:$F$94</c:f>
              <c:numCache>
                <c:formatCode>General</c:formatCode>
                <c:ptCount val="3"/>
                <c:pt idx="0">
                  <c:v>32</c:v>
                </c:pt>
                <c:pt idx="1">
                  <c:v>33</c:v>
                </c:pt>
                <c:pt idx="2">
                  <c:v>32</c:v>
                </c:pt>
              </c:numCache>
            </c:numRef>
          </c:val>
        </c:ser>
        <c:dLbls>
          <c:showLegendKey val="0"/>
          <c:showVal val="0"/>
          <c:showCatName val="0"/>
          <c:showSerName val="0"/>
          <c:showPercent val="0"/>
          <c:showBubbleSize val="0"/>
        </c:dLbls>
        <c:gapWidth val="219"/>
        <c:overlap val="-27"/>
        <c:axId val="175707312"/>
        <c:axId val="175707704"/>
      </c:barChart>
      <c:catAx>
        <c:axId val="17570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707704"/>
        <c:crosses val="autoZero"/>
        <c:auto val="1"/>
        <c:lblAlgn val="ctr"/>
        <c:lblOffset val="100"/>
        <c:noMultiLvlLbl val="0"/>
      </c:catAx>
      <c:valAx>
        <c:axId val="175707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707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'СВОД 1'!$B$83</c:f>
              <c:strCache>
                <c:ptCount val="1"/>
                <c:pt idx="0">
                  <c:v>удовлетворительно</c:v>
                </c:pt>
              </c:strCache>
            </c:strRef>
          </c:tx>
          <c:spPr>
            <a:solidFill>
              <a:schemeClr val="accent1"/>
            </a:solidFill>
            <a:ln>
              <a:noFill/>
            </a:ln>
            <a:effectLst/>
          </c:spPr>
          <c:invertIfNegative val="0"/>
          <c:cat>
            <c:strRef>
              <c:f>'СВОД 1'!$A$84:$A$86</c:f>
              <c:strCache>
                <c:ptCount val="3"/>
                <c:pt idx="0">
                  <c:v>Уровень доступности</c:v>
                </c:pt>
                <c:pt idx="1">
                  <c:v>Уровень понятности</c:v>
                </c:pt>
                <c:pt idx="2">
                  <c:v>Уровень получения</c:v>
                </c:pt>
              </c:strCache>
            </c:strRef>
          </c:cat>
          <c:val>
            <c:numRef>
              <c:f>'СВОД 1'!$B$84:$B$86</c:f>
              <c:numCache>
                <c:formatCode>General</c:formatCode>
                <c:ptCount val="3"/>
                <c:pt idx="0">
                  <c:v>257</c:v>
                </c:pt>
                <c:pt idx="1">
                  <c:v>240</c:v>
                </c:pt>
                <c:pt idx="2">
                  <c:v>261</c:v>
                </c:pt>
              </c:numCache>
            </c:numRef>
          </c:val>
        </c:ser>
        <c:ser>
          <c:idx val="1"/>
          <c:order val="1"/>
          <c:tx>
            <c:strRef>
              <c:f>'СВОД 1'!$C$83</c:f>
              <c:strCache>
                <c:ptCount val="1"/>
                <c:pt idx="0">
                  <c:v>скорее удовлл.</c:v>
                </c:pt>
              </c:strCache>
            </c:strRef>
          </c:tx>
          <c:spPr>
            <a:solidFill>
              <a:schemeClr val="accent2"/>
            </a:solidFill>
            <a:ln>
              <a:noFill/>
            </a:ln>
            <a:effectLst/>
          </c:spPr>
          <c:invertIfNegative val="0"/>
          <c:cat>
            <c:strRef>
              <c:f>'СВОД 1'!$A$84:$A$86</c:f>
              <c:strCache>
                <c:ptCount val="3"/>
                <c:pt idx="0">
                  <c:v>Уровень доступности</c:v>
                </c:pt>
                <c:pt idx="1">
                  <c:v>Уровень понятности</c:v>
                </c:pt>
                <c:pt idx="2">
                  <c:v>Уровень получения</c:v>
                </c:pt>
              </c:strCache>
            </c:strRef>
          </c:cat>
          <c:val>
            <c:numRef>
              <c:f>'СВОД 1'!$C$84:$C$86</c:f>
              <c:numCache>
                <c:formatCode>General</c:formatCode>
                <c:ptCount val="3"/>
                <c:pt idx="0">
                  <c:v>238</c:v>
                </c:pt>
                <c:pt idx="1">
                  <c:v>236</c:v>
                </c:pt>
                <c:pt idx="2">
                  <c:v>225</c:v>
                </c:pt>
              </c:numCache>
            </c:numRef>
          </c:val>
        </c:ser>
        <c:ser>
          <c:idx val="2"/>
          <c:order val="2"/>
          <c:tx>
            <c:strRef>
              <c:f>'СВОД 1'!$D$83</c:f>
              <c:strCache>
                <c:ptCount val="1"/>
                <c:pt idx="0">
                  <c:v>Скорее не удовлетворен </c:v>
                </c:pt>
              </c:strCache>
            </c:strRef>
          </c:tx>
          <c:spPr>
            <a:solidFill>
              <a:schemeClr val="accent3"/>
            </a:solidFill>
            <a:ln>
              <a:noFill/>
            </a:ln>
            <a:effectLst/>
          </c:spPr>
          <c:invertIfNegative val="0"/>
          <c:cat>
            <c:strRef>
              <c:f>'СВОД 1'!$A$84:$A$86</c:f>
              <c:strCache>
                <c:ptCount val="3"/>
                <c:pt idx="0">
                  <c:v>Уровень доступности</c:v>
                </c:pt>
                <c:pt idx="1">
                  <c:v>Уровень понятности</c:v>
                </c:pt>
                <c:pt idx="2">
                  <c:v>Уровень получения</c:v>
                </c:pt>
              </c:strCache>
            </c:strRef>
          </c:cat>
          <c:val>
            <c:numRef>
              <c:f>'СВОД 1'!$D$84:$D$86</c:f>
              <c:numCache>
                <c:formatCode>General</c:formatCode>
                <c:ptCount val="3"/>
                <c:pt idx="0">
                  <c:v>94</c:v>
                </c:pt>
                <c:pt idx="1">
                  <c:v>90</c:v>
                </c:pt>
                <c:pt idx="2">
                  <c:v>110</c:v>
                </c:pt>
              </c:numCache>
            </c:numRef>
          </c:val>
        </c:ser>
        <c:ser>
          <c:idx val="3"/>
          <c:order val="3"/>
          <c:tx>
            <c:strRef>
              <c:f>'СВОД 1'!$E$83</c:f>
              <c:strCache>
                <c:ptCount val="1"/>
                <c:pt idx="0">
                  <c:v>неудовлетв.</c:v>
                </c:pt>
              </c:strCache>
            </c:strRef>
          </c:tx>
          <c:spPr>
            <a:solidFill>
              <a:schemeClr val="accent4"/>
            </a:solidFill>
            <a:ln>
              <a:noFill/>
            </a:ln>
            <a:effectLst/>
          </c:spPr>
          <c:invertIfNegative val="0"/>
          <c:cat>
            <c:strRef>
              <c:f>'СВОД 1'!$A$84:$A$86</c:f>
              <c:strCache>
                <c:ptCount val="3"/>
                <c:pt idx="0">
                  <c:v>Уровень доступности</c:v>
                </c:pt>
                <c:pt idx="1">
                  <c:v>Уровень понятности</c:v>
                </c:pt>
                <c:pt idx="2">
                  <c:v>Уровень получения</c:v>
                </c:pt>
              </c:strCache>
            </c:strRef>
          </c:cat>
          <c:val>
            <c:numRef>
              <c:f>'СВОД 1'!$E$84:$E$86</c:f>
              <c:numCache>
                <c:formatCode>General</c:formatCode>
                <c:ptCount val="3"/>
                <c:pt idx="0">
                  <c:v>29</c:v>
                </c:pt>
                <c:pt idx="1">
                  <c:v>33</c:v>
                </c:pt>
                <c:pt idx="2">
                  <c:v>32</c:v>
                </c:pt>
              </c:numCache>
            </c:numRef>
          </c:val>
        </c:ser>
        <c:ser>
          <c:idx val="4"/>
          <c:order val="4"/>
          <c:tx>
            <c:strRef>
              <c:f>'СВОД 1'!$F$83</c:f>
              <c:strCache>
                <c:ptCount val="1"/>
                <c:pt idx="0">
                  <c:v>затрудняюсь</c:v>
                </c:pt>
              </c:strCache>
            </c:strRef>
          </c:tx>
          <c:spPr>
            <a:solidFill>
              <a:schemeClr val="accent5"/>
            </a:solidFill>
            <a:ln>
              <a:noFill/>
            </a:ln>
            <a:effectLst/>
          </c:spPr>
          <c:invertIfNegative val="0"/>
          <c:cat>
            <c:strRef>
              <c:f>'СВОД 1'!$A$84:$A$86</c:f>
              <c:strCache>
                <c:ptCount val="3"/>
                <c:pt idx="0">
                  <c:v>Уровень доступности</c:v>
                </c:pt>
                <c:pt idx="1">
                  <c:v>Уровень понятности</c:v>
                </c:pt>
                <c:pt idx="2">
                  <c:v>Уровень получения</c:v>
                </c:pt>
              </c:strCache>
            </c:strRef>
          </c:cat>
          <c:val>
            <c:numRef>
              <c:f>'СВОД 1'!$F$84:$F$86</c:f>
              <c:numCache>
                <c:formatCode>General</c:formatCode>
                <c:ptCount val="3"/>
                <c:pt idx="0">
                  <c:v>32</c:v>
                </c:pt>
                <c:pt idx="1">
                  <c:v>51</c:v>
                </c:pt>
                <c:pt idx="2">
                  <c:v>22</c:v>
                </c:pt>
              </c:numCache>
            </c:numRef>
          </c:val>
        </c:ser>
        <c:dLbls>
          <c:showLegendKey val="0"/>
          <c:showVal val="0"/>
          <c:showCatName val="0"/>
          <c:showSerName val="0"/>
          <c:showPercent val="0"/>
          <c:showBubbleSize val="0"/>
        </c:dLbls>
        <c:gapWidth val="182"/>
        <c:axId val="178013280"/>
        <c:axId val="178017984"/>
      </c:barChart>
      <c:catAx>
        <c:axId val="17801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78017984"/>
        <c:crosses val="autoZero"/>
        <c:auto val="1"/>
        <c:lblAlgn val="ctr"/>
        <c:lblOffset val="100"/>
        <c:noMultiLvlLbl val="0"/>
      </c:catAx>
      <c:valAx>
        <c:axId val="178017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78013280"/>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 01.01.2019г. по 30.06.2019г.</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КБР</c:v>
                </c:pt>
                <c:pt idx="1">
                  <c:v>КЧР</c:v>
                </c:pt>
                <c:pt idx="2">
                  <c:v>РСО - Алания</c:v>
                </c:pt>
                <c:pt idx="3">
                  <c:v>Ставропольский край</c:v>
                </c:pt>
                <c:pt idx="4">
                  <c:v>Краснодарский край</c:v>
                </c:pt>
              </c:strCache>
            </c:strRef>
          </c:cat>
          <c:val>
            <c:numRef>
              <c:f>Лист1!$B$2:$B$6</c:f>
              <c:numCache>
                <c:formatCode>General</c:formatCode>
                <c:ptCount val="5"/>
                <c:pt idx="0">
                  <c:v>3.75</c:v>
                </c:pt>
                <c:pt idx="1">
                  <c:v>4.01</c:v>
                </c:pt>
                <c:pt idx="2">
                  <c:v>3.95</c:v>
                </c:pt>
                <c:pt idx="3">
                  <c:v>4.55</c:v>
                </c:pt>
                <c:pt idx="4">
                  <c:v>4.6900000000000004</c:v>
                </c:pt>
              </c:numCache>
            </c:numRef>
          </c:val>
        </c:ser>
        <c:ser>
          <c:idx val="1"/>
          <c:order val="1"/>
          <c:tx>
            <c:strRef>
              <c:f>Лист1!$C$1</c:f>
              <c:strCache>
                <c:ptCount val="1"/>
                <c:pt idx="0">
                  <c:v>с 01.07.2019г.по 31.12.2019г.</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КБР</c:v>
                </c:pt>
                <c:pt idx="1">
                  <c:v>КЧР</c:v>
                </c:pt>
                <c:pt idx="2">
                  <c:v>РСО - Алания</c:v>
                </c:pt>
                <c:pt idx="3">
                  <c:v>Ставропольский край</c:v>
                </c:pt>
                <c:pt idx="4">
                  <c:v>Краснодарский край</c:v>
                </c:pt>
              </c:strCache>
            </c:strRef>
          </c:cat>
          <c:val>
            <c:numRef>
              <c:f>Лист1!$C$2:$C$6</c:f>
              <c:numCache>
                <c:formatCode>General</c:formatCode>
                <c:ptCount val="5"/>
                <c:pt idx="0">
                  <c:v>3.78</c:v>
                </c:pt>
                <c:pt idx="1">
                  <c:v>4.05</c:v>
                </c:pt>
                <c:pt idx="2">
                  <c:v>4.0599999999999996</c:v>
                </c:pt>
                <c:pt idx="3">
                  <c:v>4.63</c:v>
                </c:pt>
                <c:pt idx="4">
                  <c:v>4.8099999999999996</c:v>
                </c:pt>
              </c:numCache>
            </c:numRef>
          </c:val>
        </c:ser>
        <c:dLbls>
          <c:dLblPos val="outEnd"/>
          <c:showLegendKey val="0"/>
          <c:showVal val="1"/>
          <c:showCatName val="0"/>
          <c:showSerName val="0"/>
          <c:showPercent val="0"/>
          <c:showBubbleSize val="0"/>
        </c:dLbls>
        <c:gapWidth val="219"/>
        <c:overlap val="-27"/>
        <c:axId val="178020336"/>
        <c:axId val="178016024"/>
      </c:barChart>
      <c:catAx>
        <c:axId val="17802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8016024"/>
        <c:crosses val="autoZero"/>
        <c:auto val="1"/>
        <c:lblAlgn val="ctr"/>
        <c:lblOffset val="100"/>
        <c:noMultiLvlLbl val="0"/>
      </c:catAx>
      <c:valAx>
        <c:axId val="178016024"/>
        <c:scaling>
          <c:orientation val="minMax"/>
        </c:scaling>
        <c:delete val="1"/>
        <c:axPos val="l"/>
        <c:numFmt formatCode="General" sourceLinked="1"/>
        <c:majorTickMark val="none"/>
        <c:minorTickMark val="none"/>
        <c:tickLblPos val="nextTo"/>
        <c:crossAx val="178020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'СВОД 1'!$B$75</c:f>
              <c:strCache>
                <c:ptCount val="1"/>
                <c:pt idx="0">
                  <c:v>Удовлетворительно</c:v>
                </c:pt>
              </c:strCache>
            </c:strRef>
          </c:tx>
          <c:spPr>
            <a:solidFill>
              <a:schemeClr val="accent1"/>
            </a:solidFill>
            <a:ln>
              <a:noFill/>
            </a:ln>
            <a:effectLst/>
          </c:spPr>
          <c:invertIfNegative val="0"/>
          <c:cat>
            <c:strRef>
              <c:f>'СВОД 1'!$A$76:$A$81</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'СВОД 1'!$B$76:$B$81</c:f>
              <c:numCache>
                <c:formatCode>0</c:formatCode>
                <c:ptCount val="6"/>
                <c:pt idx="0">
                  <c:v>267</c:v>
                </c:pt>
                <c:pt idx="1">
                  <c:v>284</c:v>
                </c:pt>
                <c:pt idx="2">
                  <c:v>270</c:v>
                </c:pt>
                <c:pt idx="3">
                  <c:v>291</c:v>
                </c:pt>
                <c:pt idx="4">
                  <c:v>290</c:v>
                </c:pt>
                <c:pt idx="5">
                  <c:v>357</c:v>
                </c:pt>
              </c:numCache>
            </c:numRef>
          </c:val>
        </c:ser>
        <c:ser>
          <c:idx val="1"/>
          <c:order val="1"/>
          <c:tx>
            <c:strRef>
              <c:f>'СВОД 1'!$C$75</c:f>
              <c:strCache>
                <c:ptCount val="1"/>
                <c:pt idx="0">
                  <c:v>Скорее удовлетворительно</c:v>
                </c:pt>
              </c:strCache>
            </c:strRef>
          </c:tx>
          <c:spPr>
            <a:solidFill>
              <a:schemeClr val="accent2"/>
            </a:solidFill>
            <a:ln>
              <a:noFill/>
            </a:ln>
            <a:effectLst/>
          </c:spPr>
          <c:invertIfNegative val="0"/>
          <c:cat>
            <c:strRef>
              <c:f>'СВОД 1'!$A$76:$A$81</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'СВОД 1'!$C$76:$C$81</c:f>
              <c:numCache>
                <c:formatCode>0</c:formatCode>
                <c:ptCount val="6"/>
                <c:pt idx="0">
                  <c:v>196</c:v>
                </c:pt>
                <c:pt idx="1">
                  <c:v>180</c:v>
                </c:pt>
                <c:pt idx="2">
                  <c:v>193</c:v>
                </c:pt>
                <c:pt idx="3">
                  <c:v>244</c:v>
                </c:pt>
                <c:pt idx="4">
                  <c:v>238</c:v>
                </c:pt>
                <c:pt idx="5">
                  <c:v>212</c:v>
                </c:pt>
              </c:numCache>
            </c:numRef>
          </c:val>
        </c:ser>
        <c:ser>
          <c:idx val="2"/>
          <c:order val="2"/>
          <c:tx>
            <c:strRef>
              <c:f>'СВОД 1'!$D$75</c:f>
              <c:strCache>
                <c:ptCount val="1"/>
                <c:pt idx="0">
                  <c:v>Скорее неудовлетворительно</c:v>
                </c:pt>
              </c:strCache>
            </c:strRef>
          </c:tx>
          <c:spPr>
            <a:solidFill>
              <a:schemeClr val="accent3"/>
            </a:solidFill>
            <a:ln>
              <a:noFill/>
            </a:ln>
            <a:effectLst/>
          </c:spPr>
          <c:invertIfNegative val="0"/>
          <c:cat>
            <c:strRef>
              <c:f>'СВОД 1'!$A$76:$A$81</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'СВОД 1'!$D$76:$D$81</c:f>
              <c:numCache>
                <c:formatCode>0</c:formatCode>
                <c:ptCount val="6"/>
                <c:pt idx="0">
                  <c:v>130</c:v>
                </c:pt>
                <c:pt idx="1">
                  <c:v>100</c:v>
                </c:pt>
                <c:pt idx="2">
                  <c:v>80</c:v>
                </c:pt>
                <c:pt idx="3">
                  <c:v>76</c:v>
                </c:pt>
                <c:pt idx="4">
                  <c:v>92.4</c:v>
                </c:pt>
                <c:pt idx="5">
                  <c:v>63</c:v>
                </c:pt>
              </c:numCache>
            </c:numRef>
          </c:val>
        </c:ser>
        <c:ser>
          <c:idx val="3"/>
          <c:order val="3"/>
          <c:tx>
            <c:strRef>
              <c:f>'СВОД 1'!$E$75</c:f>
              <c:strCache>
                <c:ptCount val="1"/>
                <c:pt idx="0">
                  <c:v>Неудовлетворительно</c:v>
                </c:pt>
              </c:strCache>
            </c:strRef>
          </c:tx>
          <c:spPr>
            <a:solidFill>
              <a:schemeClr val="accent4"/>
            </a:solidFill>
            <a:ln>
              <a:noFill/>
            </a:ln>
            <a:effectLst/>
          </c:spPr>
          <c:invertIfNegative val="0"/>
          <c:cat>
            <c:strRef>
              <c:f>'СВОД 1'!$A$76:$A$81</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'СВОД 1'!$E$76:$E$81</c:f>
              <c:numCache>
                <c:formatCode>0</c:formatCode>
                <c:ptCount val="6"/>
                <c:pt idx="0">
                  <c:v>50</c:v>
                </c:pt>
                <c:pt idx="1">
                  <c:v>60</c:v>
                </c:pt>
                <c:pt idx="2">
                  <c:v>62</c:v>
                </c:pt>
                <c:pt idx="3">
                  <c:v>30</c:v>
                </c:pt>
                <c:pt idx="4">
                  <c:v>30</c:v>
                </c:pt>
                <c:pt idx="5">
                  <c:v>10</c:v>
                </c:pt>
              </c:numCache>
            </c:numRef>
          </c:val>
        </c:ser>
        <c:ser>
          <c:idx val="4"/>
          <c:order val="4"/>
          <c:tx>
            <c:strRef>
              <c:f>'СВОД 1'!$F$75</c:f>
              <c:strCache>
                <c:ptCount val="1"/>
                <c:pt idx="0">
                  <c:v>затрудняюсь
 ответить</c:v>
                </c:pt>
              </c:strCache>
            </c:strRef>
          </c:tx>
          <c:spPr>
            <a:solidFill>
              <a:schemeClr val="accent5"/>
            </a:solidFill>
            <a:ln>
              <a:noFill/>
            </a:ln>
            <a:effectLst/>
          </c:spPr>
          <c:invertIfNegative val="0"/>
          <c:cat>
            <c:strRef>
              <c:f>'СВОД 1'!$A$76:$A$81</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'СВОД 1'!$F$76:$F$81</c:f>
              <c:numCache>
                <c:formatCode>General</c:formatCode>
                <c:ptCount val="6"/>
                <c:pt idx="0">
                  <c:v>7</c:v>
                </c:pt>
                <c:pt idx="1">
                  <c:v>26</c:v>
                </c:pt>
                <c:pt idx="2">
                  <c:v>45</c:v>
                </c:pt>
                <c:pt idx="3">
                  <c:v>9</c:v>
                </c:pt>
                <c:pt idx="4">
                  <c:v>28</c:v>
                </c:pt>
                <c:pt idx="5">
                  <c:v>8</c:v>
                </c:pt>
              </c:numCache>
            </c:numRef>
          </c:val>
        </c:ser>
        <c:dLbls>
          <c:showLegendKey val="0"/>
          <c:showVal val="0"/>
          <c:showCatName val="0"/>
          <c:showSerName val="0"/>
          <c:showPercent val="0"/>
          <c:showBubbleSize val="0"/>
        </c:dLbls>
        <c:gapWidth val="219"/>
        <c:overlap val="-27"/>
        <c:axId val="178020728"/>
        <c:axId val="178016416"/>
      </c:barChart>
      <c:catAx>
        <c:axId val="178020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016416"/>
        <c:crosses val="autoZero"/>
        <c:auto val="1"/>
        <c:lblAlgn val="ctr"/>
        <c:lblOffset val="100"/>
        <c:noMultiLvlLbl val="0"/>
      </c:catAx>
      <c:valAx>
        <c:axId val="178016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020728"/>
        <c:crosses val="autoZero"/>
        <c:crossBetween val="between"/>
      </c:valAx>
      <c:spPr>
        <a:noFill/>
        <a:ln>
          <a:noFill/>
        </a:ln>
        <a:effectLst/>
      </c:spPr>
    </c:plotArea>
    <c:legend>
      <c:legendPos val="b"/>
      <c:layout>
        <c:manualLayout>
          <c:xMode val="edge"/>
          <c:yMode val="edge"/>
          <c:x val="2.6333915928270536E-3"/>
          <c:y val="0.77856866252374191"/>
          <c:w val="0.99736656091266251"/>
          <c:h val="0.221431429326003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200">
                <a:solidFill>
                  <a:schemeClr val="tx1"/>
                </a:solidFill>
                <a:latin typeface="Times New Roman" panose="02020603050405020304" pitchFamily="18" charset="0"/>
                <a:cs typeface="Times New Roman" panose="02020603050405020304" pitchFamily="18" charset="0"/>
              </a:rPr>
              <a:t>Выручка хоз.субъекта от продажи товаров, продукции, работ, услуг, тыс руб 
</a:t>
            </a:r>
          </a:p>
        </c:rich>
      </c:tx>
      <c:layout>
        <c:manualLayout>
          <c:xMode val="edge"/>
          <c:yMode val="edge"/>
          <c:x val="0.13145896656534956"/>
          <c:y val="4.7712078443024809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'[Свод.xlsx]в доклад'!$C$27</c:f>
              <c:strCache>
                <c:ptCount val="1"/>
                <c:pt idx="0">
                  <c:v>Выручка хоз.субъекта от продажи товаров, продукции, работ, услуг, тыс руб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'[Свод.xlsx]в доклад'!$B$28:$B$39</c:f>
              <c:strCache>
                <c:ptCount val="12"/>
                <c:pt idx="0">
                  <c:v> "Респ. ипотеч. агентство"</c:v>
                </c:pt>
                <c:pt idx="1">
                  <c:v>"Курорт Эльбрус"</c:v>
                </c:pt>
                <c:pt idx="2">
                  <c:v>"Эльбрустурист"</c:v>
                </c:pt>
                <c:pt idx="3">
                  <c:v>"Теплосервис"</c:v>
                </c:pt>
                <c:pt idx="4">
                  <c:v>"Санаторий "Чайка"</c:v>
                </c:pt>
                <c:pt idx="5">
                  <c:v>"Пансионат "Вольфрам"</c:v>
                </c:pt>
                <c:pt idx="6">
                  <c:v>"Курорт "Нальчик"</c:v>
                </c:pt>
                <c:pt idx="7">
                  <c:v>"Водолечебница"</c:v>
                </c:pt>
                <c:pt idx="8">
                  <c:v>"База отдыха "Эльбрус"</c:v>
                </c:pt>
                <c:pt idx="9">
                  <c:v>"ТоргСеть"</c:v>
                </c:pt>
                <c:pt idx="10">
                  <c:v>"Каббалкальпинист"</c:v>
                </c:pt>
                <c:pt idx="11">
                  <c:v>"Центр охраны труда"</c:v>
                </c:pt>
              </c:strCache>
            </c:strRef>
          </c:cat>
          <c:val>
            <c:numRef>
              <c:f>'[Свод.xlsx]в доклад'!$C$28:$C$39</c:f>
              <c:numCache>
                <c:formatCode>#,##0.00</c:formatCode>
                <c:ptCount val="12"/>
                <c:pt idx="0">
                  <c:v>220510</c:v>
                </c:pt>
                <c:pt idx="1">
                  <c:v>156964</c:v>
                </c:pt>
                <c:pt idx="2">
                  <c:v>50111</c:v>
                </c:pt>
                <c:pt idx="3">
                  <c:v>43502</c:v>
                </c:pt>
                <c:pt idx="4">
                  <c:v>24968</c:v>
                </c:pt>
                <c:pt idx="5">
                  <c:v>16545</c:v>
                </c:pt>
                <c:pt idx="6">
                  <c:v>15251</c:v>
                </c:pt>
                <c:pt idx="7">
                  <c:v>4756</c:v>
                </c:pt>
                <c:pt idx="8">
                  <c:v>3574</c:v>
                </c:pt>
                <c:pt idx="9">
                  <c:v>2680.3</c:v>
                </c:pt>
                <c:pt idx="10">
                  <c:v>1859</c:v>
                </c:pt>
                <c:pt idx="11">
                  <c:v>390</c:v>
                </c:pt>
              </c:numCache>
            </c:numRef>
          </c:val>
        </c:ser>
        <c:dLbls>
          <c:showLegendKey val="0"/>
          <c:showVal val="0"/>
          <c:showCatName val="0"/>
          <c:showSerName val="0"/>
          <c:showPercent val="0"/>
          <c:showBubbleSize val="0"/>
        </c:dLbls>
        <c:gapWidth val="100"/>
        <c:overlap val="-24"/>
        <c:axId val="178018768"/>
        <c:axId val="178016808"/>
      </c:barChart>
      <c:catAx>
        <c:axId val="1780187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8016808"/>
        <c:crosses val="autoZero"/>
        <c:auto val="1"/>
        <c:lblAlgn val="ctr"/>
        <c:lblOffset val="100"/>
        <c:noMultiLvlLbl val="0"/>
      </c:catAx>
      <c:valAx>
        <c:axId val="178016808"/>
        <c:scaling>
          <c:orientation val="minMax"/>
          <c:max val="2500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8018768"/>
        <c:crosses val="autoZero"/>
        <c:crossBetween val="between"/>
        <c:majorUnit val="5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200">
                <a:solidFill>
                  <a:schemeClr val="tx1"/>
                </a:solidFill>
                <a:latin typeface="Times New Roman" panose="02020603050405020304" pitchFamily="18" charset="0"/>
                <a:cs typeface="Times New Roman" panose="02020603050405020304" pitchFamily="18" charset="0"/>
              </a:rPr>
              <a:t>Рыночная доля хозяйствующего субъекта </a:t>
            </a:r>
            <a:br>
              <a:rPr lang="ru-RU" sz="1200">
                <a:solidFill>
                  <a:schemeClr val="tx1"/>
                </a:solidFill>
                <a:latin typeface="Times New Roman" panose="02020603050405020304" pitchFamily="18" charset="0"/>
                <a:cs typeface="Times New Roman" panose="02020603050405020304" pitchFamily="18" charset="0"/>
              </a:rPr>
            </a:br>
            <a:r>
              <a:rPr lang="ru-RU" sz="1200">
                <a:solidFill>
                  <a:schemeClr val="tx1"/>
                </a:solidFill>
                <a:latin typeface="Times New Roman" panose="02020603050405020304" pitchFamily="18" charset="0"/>
                <a:cs typeface="Times New Roman" panose="02020603050405020304" pitchFamily="18" charset="0"/>
              </a:rPr>
              <a:t>(по выручке от реализации товаров/ работ/ услуг), в процентах</a:t>
            </a: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'[Свод.xlsx]в доклад'!$C$43</c:f>
              <c:strCache>
                <c:ptCount val="1"/>
                <c:pt idx="0">
                  <c:v>Рыночная доля хозяйствующего субъекта (по выручке от реализации товаров/ работ/ услуг), в процентах</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'[Свод.xlsx]в доклад'!$B$44:$B$55</c:f>
              <c:strCache>
                <c:ptCount val="12"/>
                <c:pt idx="0">
                  <c:v>"Курорт Эльбрус"</c:v>
                </c:pt>
                <c:pt idx="1">
                  <c:v>"Эльбрустурист"</c:v>
                </c:pt>
                <c:pt idx="2">
                  <c:v>"Респ. ипотеч. агентство"</c:v>
                </c:pt>
                <c:pt idx="3">
                  <c:v>"Пансионат "Вольфрам"</c:v>
                </c:pt>
                <c:pt idx="4">
                  <c:v>"Санаторий "Чайка"</c:v>
                </c:pt>
                <c:pt idx="5">
                  <c:v>"Курорт "Нальчик"</c:v>
                </c:pt>
                <c:pt idx="6">
                  <c:v>"Теплосервис"</c:v>
                </c:pt>
                <c:pt idx="7">
                  <c:v>"Центр охраны труда"</c:v>
                </c:pt>
                <c:pt idx="8">
                  <c:v>"База отдыха "Эльбрус"</c:v>
                </c:pt>
                <c:pt idx="9">
                  <c:v>"Водолечебница"</c:v>
                </c:pt>
                <c:pt idx="10">
                  <c:v>"Каббалкальпинист"</c:v>
                </c:pt>
                <c:pt idx="11">
                  <c:v>"ТоргСеть"</c:v>
                </c:pt>
              </c:strCache>
            </c:strRef>
          </c:cat>
          <c:val>
            <c:numRef>
              <c:f>'[Свод.xlsx]в доклад'!$C$44:$C$55</c:f>
              <c:numCache>
                <c:formatCode>#,##0.00</c:formatCode>
                <c:ptCount val="12"/>
                <c:pt idx="0">
                  <c:v>60.445628817227494</c:v>
                </c:pt>
                <c:pt idx="1">
                  <c:v>45.063443674067678</c:v>
                </c:pt>
                <c:pt idx="2">
                  <c:v>23.95738495001228</c:v>
                </c:pt>
                <c:pt idx="3">
                  <c:v>14.878463323171554</c:v>
                </c:pt>
                <c:pt idx="4">
                  <c:v>11.641450052453665</c:v>
                </c:pt>
                <c:pt idx="5">
                  <c:v>7.1108520806620819</c:v>
                </c:pt>
                <c:pt idx="6">
                  <c:v>5.0630289021646648</c:v>
                </c:pt>
                <c:pt idx="7">
                  <c:v>4.1849983903852346</c:v>
                </c:pt>
                <c:pt idx="8">
                  <c:v>3.2139998741018512</c:v>
                </c:pt>
                <c:pt idx="9">
                  <c:v>2.2175078680498892</c:v>
                </c:pt>
                <c:pt idx="10">
                  <c:v>1.6717475562270121</c:v>
                </c:pt>
                <c:pt idx="11">
                  <c:v>7.8526078140523092E-2</c:v>
                </c:pt>
              </c:numCache>
            </c:numRef>
          </c:val>
        </c:ser>
        <c:dLbls>
          <c:showLegendKey val="0"/>
          <c:showVal val="0"/>
          <c:showCatName val="0"/>
          <c:showSerName val="0"/>
          <c:showPercent val="0"/>
          <c:showBubbleSize val="0"/>
        </c:dLbls>
        <c:gapWidth val="115"/>
        <c:overlap val="-20"/>
        <c:axId val="178014456"/>
        <c:axId val="178014848"/>
      </c:barChart>
      <c:catAx>
        <c:axId val="17801445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8014848"/>
        <c:crosses val="autoZero"/>
        <c:auto val="1"/>
        <c:lblAlgn val="ctr"/>
        <c:lblOffset val="100"/>
        <c:noMultiLvlLbl val="0"/>
      </c:catAx>
      <c:valAx>
        <c:axId val="17801484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8014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lang="ru-RU" sz="1400" b="1" i="0" u="none" strike="noStrike" kern="1200" baseline="0">
                <a:solidFill>
                  <a:sysClr val="windowText" lastClr="000000"/>
                </a:solidFill>
                <a:effectLst/>
                <a:latin typeface="Times New Roman" pitchFamily="18" charset="0"/>
                <a:ea typeface="+mn-ea"/>
                <a:cs typeface="Times New Roman" pitchFamily="18" charset="0"/>
              </a:defRPr>
            </a:pPr>
            <a:r>
              <a:rPr lang="ru-RU" sz="1200" b="1" i="0" u="none" strike="noStrike" kern="1200" baseline="0">
                <a:solidFill>
                  <a:schemeClr val="tx1"/>
                </a:solidFill>
                <a:effectLst/>
                <a:latin typeface="Times New Roman" pitchFamily="18" charset="0"/>
                <a:ea typeface="+mn-ea"/>
                <a:cs typeface="Times New Roman" pitchFamily="18" charset="0"/>
              </a:rPr>
              <a:t>Выручка хоз. субъекта от продажи товаров, продукции, работ, услуг, тыс. руб. </a:t>
            </a:r>
          </a:p>
        </c:rich>
      </c:tx>
      <c:layout/>
      <c:overlay val="0"/>
    </c:title>
    <c:autoTitleDeleted val="0"/>
    <c:plotArea>
      <c:layout/>
      <c:barChart>
        <c:barDir val="col"/>
        <c:grouping val="clustered"/>
        <c:varyColors val="0"/>
        <c:ser>
          <c:idx val="0"/>
          <c:order val="0"/>
          <c:spPr>
            <a:scene3d>
              <a:camera prst="orthographicFront"/>
              <a:lightRig rig="threePt" dir="t"/>
            </a:scene3d>
            <a:sp3d>
              <a:bevelT/>
            </a:sp3d>
          </c:spPr>
          <c:invertIfNegative val="0"/>
          <c:dLbls>
            <c:delete val="1"/>
          </c:dLbls>
          <c:cat>
            <c:strRef>
              <c:f>'[Свод.xlsx]в доклад (р-ны)'!$C$64:$C$73</c:f>
              <c:strCache>
                <c:ptCount val="10"/>
                <c:pt idx="0">
                  <c:v>МУП "Каббалккоммунэнерго"</c:v>
                </c:pt>
                <c:pt idx="1">
                  <c:v>МУП "Нальчикская теплоснабжающая компания"</c:v>
                </c:pt>
                <c:pt idx="2">
                  <c:v>МУП "Водоканал" </c:v>
                </c:pt>
                <c:pt idx="3">
                  <c:v>МУСХП "Белореченское"</c:v>
                </c:pt>
                <c:pt idx="4">
                  <c:v>АО "Городские электрические сети"</c:v>
                </c:pt>
                <c:pt idx="5">
                  <c:v>АО "Прохладный теплоэнерго"</c:v>
                </c:pt>
                <c:pt idx="6">
                  <c:v>МУП "Теректеплосбыт"</c:v>
                </c:pt>
                <c:pt idx="7">
                  <c:v>МСДП "Горзеленхоз"</c:v>
                </c:pt>
                <c:pt idx="8">
                  <c:v>АО "Прохладненская районная теплоэнергетическая компания"</c:v>
                </c:pt>
                <c:pt idx="9">
                  <c:v>АО "Автотранспортная компания"</c:v>
                </c:pt>
              </c:strCache>
            </c:strRef>
          </c:cat>
          <c:val>
            <c:numRef>
              <c:f>'[Свод.xlsx]в доклад (р-ны)'!$D$64:$D$73</c:f>
              <c:numCache>
                <c:formatCode>#,##0.00</c:formatCode>
                <c:ptCount val="10"/>
                <c:pt idx="0">
                  <c:v>1116184</c:v>
                </c:pt>
                <c:pt idx="1">
                  <c:v>1061546.8999999999</c:v>
                </c:pt>
                <c:pt idx="2">
                  <c:v>507765</c:v>
                </c:pt>
                <c:pt idx="3">
                  <c:v>400182.1</c:v>
                </c:pt>
                <c:pt idx="4">
                  <c:v>194829.3</c:v>
                </c:pt>
                <c:pt idx="5">
                  <c:v>134031.4</c:v>
                </c:pt>
                <c:pt idx="6">
                  <c:v>61200</c:v>
                </c:pt>
                <c:pt idx="7">
                  <c:v>53814</c:v>
                </c:pt>
                <c:pt idx="8">
                  <c:v>47197.7</c:v>
                </c:pt>
                <c:pt idx="9">
                  <c:v>41521</c:v>
                </c:pt>
              </c:numCache>
            </c:numRef>
          </c:val>
        </c:ser>
        <c:dLbls>
          <c:showLegendKey val="0"/>
          <c:showVal val="1"/>
          <c:showCatName val="0"/>
          <c:showSerName val="0"/>
          <c:showPercent val="0"/>
          <c:showBubbleSize val="0"/>
        </c:dLbls>
        <c:gapWidth val="75"/>
        <c:overlap val="40"/>
        <c:axId val="178019160"/>
        <c:axId val="178019944"/>
      </c:barChart>
      <c:catAx>
        <c:axId val="178019160"/>
        <c:scaling>
          <c:orientation val="minMax"/>
        </c:scaling>
        <c:delete val="0"/>
        <c:axPos val="b"/>
        <c:numFmt formatCode="General" sourceLinked="0"/>
        <c:majorTickMark val="none"/>
        <c:minorTickMark val="none"/>
        <c:tickLblPos val="nextTo"/>
        <c:txPr>
          <a:bodyPr/>
          <a:lstStyle/>
          <a:p>
            <a:pPr algn="ctr">
              <a:defRPr lang="ru-RU" sz="900" b="1"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78019944"/>
        <c:crosses val="autoZero"/>
        <c:auto val="1"/>
        <c:lblAlgn val="ctr"/>
        <c:lblOffset val="100"/>
        <c:noMultiLvlLbl val="0"/>
      </c:catAx>
      <c:valAx>
        <c:axId val="178019944"/>
        <c:scaling>
          <c:orientation val="minMax"/>
          <c:max val="1200000"/>
        </c:scaling>
        <c:delete val="0"/>
        <c:axPos val="l"/>
        <c:majorGridlines/>
        <c:numFmt formatCode="#,##0.00" sourceLinked="1"/>
        <c:majorTickMark val="none"/>
        <c:minorTickMark val="none"/>
        <c:tickLblPos val="nextTo"/>
        <c:txPr>
          <a:bodyPr/>
          <a:lstStyle/>
          <a:p>
            <a:pPr>
              <a:defRPr sz="900" b="1">
                <a:latin typeface="Times New Roman" pitchFamily="18" charset="0"/>
                <a:cs typeface="Times New Roman" pitchFamily="18" charset="0"/>
              </a:defRPr>
            </a:pPr>
            <a:endParaRPr lang="ru-RU"/>
          </a:p>
        </c:txPr>
        <c:crossAx val="178019160"/>
        <c:crosses val="autoZero"/>
        <c:crossBetween val="between"/>
      </c:valAx>
    </c:plotArea>
    <c:plotVisOnly val="1"/>
    <c:dispBlanksAs val="gap"/>
    <c:showDLblsOverMax val="0"/>
  </c:chart>
  <c:spPr>
    <a:noFill/>
    <a:ln>
      <a:noFill/>
      <a:round/>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effectLst/>
              </a:defRPr>
            </a:pPr>
            <a:r>
              <a:rPr lang="ru-RU" sz="1200" b="1" i="0" baseline="0">
                <a:effectLst/>
                <a:latin typeface="Times New Roman" pitchFamily="18" charset="0"/>
                <a:cs typeface="Times New Roman" pitchFamily="18" charset="0"/>
              </a:rPr>
              <a:t>Рыночная доля хозяйствующего субъекта (по объему реализованных товаров/работ/услуг), в процентах</a:t>
            </a:r>
            <a:endParaRPr lang="ru-RU" sz="1200" b="1">
              <a:effectLst/>
              <a:latin typeface="Times New Roman" pitchFamily="18" charset="0"/>
              <a:cs typeface="Times New Roman" pitchFamily="18" charset="0"/>
            </a:endParaRPr>
          </a:p>
        </c:rich>
      </c:tx>
      <c:layout/>
      <c:overlay val="0"/>
    </c:title>
    <c:autoTitleDeleted val="0"/>
    <c:plotArea>
      <c:layout/>
      <c:barChart>
        <c:barDir val="bar"/>
        <c:grouping val="clustered"/>
        <c:varyColors val="0"/>
        <c:ser>
          <c:idx val="0"/>
          <c:order val="0"/>
          <c:spPr>
            <a:scene3d>
              <a:camera prst="orthographicFront"/>
              <a:lightRig rig="soft" dir="t"/>
            </a:scene3d>
            <a:sp3d prstMaterial="dkEdge">
              <a:bevelT/>
            </a:sp3d>
          </c:spPr>
          <c:invertIfNegative val="0"/>
          <c:cat>
            <c:strRef>
              <c:f>'[Свод.xlsx]в доклад (р-ны)'!$C$76:$C$85</c:f>
              <c:strCache>
                <c:ptCount val="10"/>
                <c:pt idx="0">
                  <c:v>МУП "Водоканал" </c:v>
                </c:pt>
                <c:pt idx="1">
                  <c:v>МУП "Нальчикская теплоснабжающая компания"</c:v>
                </c:pt>
                <c:pt idx="2">
                  <c:v>АО "Прохладный теплоэнерго"</c:v>
                </c:pt>
                <c:pt idx="3">
                  <c:v>МУП "Каббалккоммунэнерго"</c:v>
                </c:pt>
                <c:pt idx="4">
                  <c:v>МУП "Водник"</c:v>
                </c:pt>
                <c:pt idx="5">
                  <c:v>МУСХП "Белореченское"</c:v>
                </c:pt>
                <c:pt idx="6">
                  <c:v>МАУ "ПКиО" г.п. Терек</c:v>
                </c:pt>
                <c:pt idx="7">
                  <c:v>АО "Автотранспортная компания"</c:v>
                </c:pt>
                <c:pt idx="8">
                  <c:v>АО "Прохладненская районная теплоэнергетическая компания"</c:v>
                </c:pt>
                <c:pt idx="9">
                  <c:v>МУП "Троллейбусное управление"</c:v>
                </c:pt>
              </c:strCache>
            </c:strRef>
          </c:cat>
          <c:val>
            <c:numRef>
              <c:f>'[Свод.xlsx]в доклад (р-ны)'!$D$76:$D$85</c:f>
              <c:numCache>
                <c:formatCode>#,##0.00</c:formatCode>
                <c:ptCount val="10"/>
                <c:pt idx="0">
                  <c:v>72.70431887408499</c:v>
                </c:pt>
                <c:pt idx="1">
                  <c:v>49.160157922403371</c:v>
                </c:pt>
                <c:pt idx="2">
                  <c:v>41.466390701329395</c:v>
                </c:pt>
                <c:pt idx="3">
                  <c:v>26.783303603008257</c:v>
                </c:pt>
                <c:pt idx="4">
                  <c:v>22.850896595714033</c:v>
                </c:pt>
                <c:pt idx="5">
                  <c:v>20.17468875798113</c:v>
                </c:pt>
                <c:pt idx="6">
                  <c:v>18.061825864561325</c:v>
                </c:pt>
                <c:pt idx="7">
                  <c:v>15.989417663413921</c:v>
                </c:pt>
                <c:pt idx="8">
                  <c:v>14.601938563680857</c:v>
                </c:pt>
                <c:pt idx="9">
                  <c:v>7.8794892135644918</c:v>
                </c:pt>
              </c:numCache>
            </c:numRef>
          </c:val>
        </c:ser>
        <c:dLbls>
          <c:showLegendKey val="0"/>
          <c:showVal val="0"/>
          <c:showCatName val="0"/>
          <c:showSerName val="0"/>
          <c:showPercent val="0"/>
          <c:showBubbleSize val="0"/>
        </c:dLbls>
        <c:gapWidth val="150"/>
        <c:axId val="178015632"/>
        <c:axId val="178019552"/>
      </c:barChart>
      <c:catAx>
        <c:axId val="178015632"/>
        <c:scaling>
          <c:orientation val="minMax"/>
        </c:scaling>
        <c:delete val="0"/>
        <c:axPos val="l"/>
        <c:numFmt formatCode="General" sourceLinked="0"/>
        <c:majorTickMark val="none"/>
        <c:minorTickMark val="none"/>
        <c:tickLblPos val="nextTo"/>
        <c:txPr>
          <a:bodyPr/>
          <a:lstStyle/>
          <a:p>
            <a:pPr>
              <a:defRPr b="1">
                <a:latin typeface="Times New Roman" pitchFamily="18" charset="0"/>
                <a:cs typeface="Times New Roman" pitchFamily="18" charset="0"/>
              </a:defRPr>
            </a:pPr>
            <a:endParaRPr lang="ru-RU"/>
          </a:p>
        </c:txPr>
        <c:crossAx val="178019552"/>
        <c:crosses val="autoZero"/>
        <c:auto val="1"/>
        <c:lblAlgn val="ctr"/>
        <c:lblOffset val="100"/>
        <c:noMultiLvlLbl val="0"/>
      </c:catAx>
      <c:valAx>
        <c:axId val="178019552"/>
        <c:scaling>
          <c:orientation val="minMax"/>
          <c:max val="80"/>
        </c:scaling>
        <c:delete val="0"/>
        <c:axPos val="b"/>
        <c:majorGridlines/>
        <c:numFmt formatCode="#,##0.00"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178015632"/>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084053425986508E-2"/>
          <c:y val="2.7589521514652382E-2"/>
          <c:w val="0.570615989441148"/>
          <c:h val="0.659284023389069"/>
        </c:manualLayout>
      </c:layout>
      <c:doughnutChart>
        <c:varyColors val="1"/>
        <c:ser>
          <c:idx val="0"/>
          <c:order val="0"/>
          <c:dLbls>
            <c:dLbl>
              <c:idx val="2"/>
              <c:delete val="1"/>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'[Райончики.xlsx]СВОД 2'!$A$9:$A$11</c:f>
              <c:strCache>
                <c:ptCount val="3"/>
                <c:pt idx="0">
                  <c:v>До 15 человек</c:v>
                </c:pt>
                <c:pt idx="1">
                  <c:v>От 16 до 100 человек</c:v>
                </c:pt>
                <c:pt idx="2">
                  <c:v>От 101 до 250 человек</c:v>
                </c:pt>
              </c:strCache>
            </c:strRef>
          </c:cat>
          <c:val>
            <c:numRef>
              <c:f>'[Райончики.xlsx]СВОД 2'!$B$9:$B$11</c:f>
              <c:numCache>
                <c:formatCode>General</c:formatCode>
                <c:ptCount val="3"/>
                <c:pt idx="0">
                  <c:v>500</c:v>
                </c:pt>
                <c:pt idx="1">
                  <c:v>37</c:v>
                </c:pt>
                <c:pt idx="2">
                  <c:v>7</c:v>
                </c:pt>
              </c:numCache>
            </c:numRef>
          </c:val>
        </c:ser>
        <c:dLbls>
          <c:showLegendKey val="0"/>
          <c:showVal val="0"/>
          <c:showCatName val="0"/>
          <c:showSerName val="0"/>
          <c:showPercent val="1"/>
          <c:showBubbleSize val="0"/>
          <c:showLeaderLines val="1"/>
        </c:dLbls>
        <c:firstSliceAng val="0"/>
        <c:holeSize val="50"/>
      </c:doughnut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220040618316027E-2"/>
          <c:y val="7.0119030783639319E-2"/>
          <c:w val="0.4908106795133898"/>
          <c:h val="0.92988096921636065"/>
        </c:manualLayout>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'СВОД 2'!$A$4:$A$6</c:f>
              <c:strCache>
                <c:ptCount val="3"/>
                <c:pt idx="0">
                  <c:v>Менее 1 года</c:v>
                </c:pt>
                <c:pt idx="1">
                  <c:v>От 1 года до 5 лет</c:v>
                </c:pt>
                <c:pt idx="2">
                  <c:v>Более 5 лет</c:v>
                </c:pt>
              </c:strCache>
            </c:strRef>
          </c:cat>
          <c:val>
            <c:numRef>
              <c:f>'СВОД 2'!$B$4:$B$6</c:f>
              <c:numCache>
                <c:formatCode>General</c:formatCode>
                <c:ptCount val="3"/>
                <c:pt idx="0">
                  <c:v>112</c:v>
                </c:pt>
                <c:pt idx="1">
                  <c:v>260</c:v>
                </c:pt>
                <c:pt idx="2">
                  <c:v>278</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sz="1200" b="1">
                <a:solidFill>
                  <a:schemeClr val="tx1"/>
                </a:solidFill>
                <a:latin typeface="Times New Roman" panose="02020603050405020304" pitchFamily="18" charset="0"/>
                <a:cs typeface="Times New Roman" panose="02020603050405020304" pitchFamily="18" charset="0"/>
              </a:rPr>
              <a:t>Величина годового оборота бизнеса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barChart>
        <c:barDir val="bar"/>
        <c:grouping val="clustered"/>
        <c:varyColors val="0"/>
        <c:ser>
          <c:idx val="0"/>
          <c:order val="0"/>
          <c:spPr>
            <a:solidFill>
              <a:srgbClr val="0070C0"/>
            </a:solidFill>
            <a:ln>
              <a:noFill/>
            </a:ln>
            <a:effectLst/>
          </c:spPr>
          <c:invertIfNegative val="0"/>
          <c:cat>
            <c:strRef>
              <c:f>'[Райончики ред..xlsx]СВОД 2'!$C$9:$C$12</c:f>
              <c:strCache>
                <c:ptCount val="4"/>
                <c:pt idx="0">
                  <c:v>&lt; 120 млн руб.</c:v>
                </c:pt>
                <c:pt idx="1">
                  <c:v>От 120 до 800 млн руб.</c:v>
                </c:pt>
                <c:pt idx="2">
                  <c:v>От 800 до 2000 млн руб.</c:v>
                </c:pt>
                <c:pt idx="3">
                  <c:v>&gt; 2000 млн руб.</c:v>
                </c:pt>
              </c:strCache>
            </c:strRef>
          </c:cat>
          <c:val>
            <c:numRef>
              <c:f>'[Райончики ред..xlsx]СВОД 2'!$D$9:$D$12</c:f>
              <c:numCache>
                <c:formatCode>General</c:formatCode>
                <c:ptCount val="4"/>
                <c:pt idx="0">
                  <c:v>502</c:v>
                </c:pt>
                <c:pt idx="1">
                  <c:v>71</c:v>
                </c:pt>
                <c:pt idx="2">
                  <c:v>5</c:v>
                </c:pt>
                <c:pt idx="3">
                  <c:v>3</c:v>
                </c:pt>
              </c:numCache>
            </c:numRef>
          </c:val>
        </c:ser>
        <c:dLbls>
          <c:showLegendKey val="0"/>
          <c:showVal val="0"/>
          <c:showCatName val="0"/>
          <c:showSerName val="0"/>
          <c:showPercent val="0"/>
          <c:showBubbleSize val="0"/>
        </c:dLbls>
        <c:gapWidth val="182"/>
        <c:axId val="175708488"/>
        <c:axId val="175704960"/>
      </c:barChart>
      <c:catAx>
        <c:axId val="175708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75704960"/>
        <c:crosses val="autoZero"/>
        <c:auto val="1"/>
        <c:lblAlgn val="ctr"/>
        <c:lblOffset val="100"/>
        <c:noMultiLvlLbl val="0"/>
      </c:catAx>
      <c:valAx>
        <c:axId val="175704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708488"/>
        <c:crosses val="autoZero"/>
        <c:crossBetween val="between"/>
        <c:majorUnit val="1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ru-RU" sz="1400">
                <a:solidFill>
                  <a:sysClr val="windowText" lastClr="000000"/>
                </a:solidFill>
                <a:latin typeface="Times New Roman" panose="02020603050405020304" pitchFamily="18" charset="0"/>
                <a:cs typeface="Times New Roman" panose="02020603050405020304" pitchFamily="18" charset="0"/>
              </a:rPr>
              <a:t>Распределение</a:t>
            </a:r>
            <a:r>
              <a:rPr lang="ru-RU" sz="1400" baseline="0">
                <a:solidFill>
                  <a:sysClr val="windowText" lastClr="000000"/>
                </a:solidFill>
                <a:latin typeface="Times New Roman" panose="02020603050405020304" pitchFamily="18" charset="0"/>
                <a:cs typeface="Times New Roman" panose="02020603050405020304" pitchFamily="18" charset="0"/>
              </a:rPr>
              <a:t> по сферам экономической деятельности</a:t>
            </a:r>
            <a:endParaRPr lang="ru-RU" sz="14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ru-RU"/>
        </a:p>
      </c:txPr>
    </c:title>
    <c:autoTitleDeleted val="0"/>
    <c:plotArea>
      <c:layout>
        <c:manualLayout>
          <c:layoutTarget val="inner"/>
          <c:xMode val="edge"/>
          <c:yMode val="edge"/>
          <c:x val="1.3210226514742645E-3"/>
          <c:y val="0.12970725342872033"/>
          <c:w val="0.3955293630063591"/>
          <c:h val="0.60653716569713967"/>
        </c:manualLayout>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Pt>
            <c:idx val="2"/>
            <c:bubble3D val="0"/>
            <c:spPr>
              <a:solidFill>
                <a:schemeClr val="accent3"/>
              </a:solidFill>
              <a:ln>
                <a:noFill/>
              </a:ln>
              <a:effectLst>
                <a:outerShdw blurRad="317500" algn="ctr" rotWithShape="0">
                  <a:prstClr val="black">
                    <a:alpha val="25000"/>
                  </a:prstClr>
                </a:outerShdw>
              </a:effectLst>
            </c:spPr>
          </c:dPt>
          <c:dPt>
            <c:idx val="3"/>
            <c:bubble3D val="0"/>
            <c:spPr>
              <a:solidFill>
                <a:schemeClr val="accent4"/>
              </a:solidFill>
              <a:ln>
                <a:noFill/>
              </a:ln>
              <a:effectLst>
                <a:outerShdw blurRad="317500" algn="ctr" rotWithShape="0">
                  <a:prstClr val="black">
                    <a:alpha val="25000"/>
                  </a:prstClr>
                </a:outerShdw>
              </a:effectLst>
            </c:spPr>
          </c:dPt>
          <c:dPt>
            <c:idx val="4"/>
            <c:bubble3D val="0"/>
            <c:spPr>
              <a:solidFill>
                <a:schemeClr val="accent5"/>
              </a:solidFill>
              <a:ln>
                <a:noFill/>
              </a:ln>
              <a:effectLst>
                <a:outerShdw blurRad="317500" algn="ctr" rotWithShape="0">
                  <a:prstClr val="black">
                    <a:alpha val="25000"/>
                  </a:prstClr>
                </a:outerShdw>
              </a:effectLst>
            </c:spPr>
          </c:dPt>
          <c:dPt>
            <c:idx val="5"/>
            <c:bubble3D val="0"/>
            <c:spPr>
              <a:solidFill>
                <a:schemeClr val="accent6"/>
              </a:solidFill>
              <a:ln>
                <a:noFill/>
              </a:ln>
              <a:effectLst>
                <a:outerShdw blurRad="317500" algn="ctr" rotWithShape="0">
                  <a:prstClr val="black">
                    <a:alpha val="25000"/>
                  </a:prstClr>
                </a:outerShdw>
              </a:effectLst>
            </c:spPr>
          </c:dPt>
          <c:dPt>
            <c:idx val="6"/>
            <c:bubble3D val="0"/>
            <c:spPr>
              <a:solidFill>
                <a:schemeClr val="accent1">
                  <a:lumMod val="60000"/>
                </a:schemeClr>
              </a:solidFill>
              <a:ln>
                <a:noFill/>
              </a:ln>
              <a:effectLst>
                <a:outerShdw blurRad="317500" algn="ctr" rotWithShape="0">
                  <a:prstClr val="black">
                    <a:alpha val="25000"/>
                  </a:prstClr>
                </a:outerShdw>
              </a:effectLst>
            </c:spPr>
          </c:dPt>
          <c:dPt>
            <c:idx val="7"/>
            <c:bubble3D val="0"/>
            <c:spPr>
              <a:solidFill>
                <a:schemeClr val="accent2">
                  <a:lumMod val="60000"/>
                </a:schemeClr>
              </a:solidFill>
              <a:ln>
                <a:noFill/>
              </a:ln>
              <a:effectLst>
                <a:outerShdw blurRad="317500" algn="ctr" rotWithShape="0">
                  <a:prstClr val="black">
                    <a:alpha val="25000"/>
                  </a:prstClr>
                </a:outerShdw>
              </a:effectLst>
            </c:spPr>
          </c:dPt>
          <c:dPt>
            <c:idx val="8"/>
            <c:bubble3D val="0"/>
            <c:spPr>
              <a:solidFill>
                <a:schemeClr val="accent3">
                  <a:lumMod val="60000"/>
                </a:schemeClr>
              </a:solidFill>
              <a:ln>
                <a:noFill/>
              </a:ln>
              <a:effectLst>
                <a:outerShdw blurRad="317500" algn="ctr" rotWithShape="0">
                  <a:prstClr val="black">
                    <a:alpha val="25000"/>
                  </a:prstClr>
                </a:outerShdw>
              </a:effectLst>
            </c:spPr>
          </c:dPt>
          <c:dPt>
            <c:idx val="9"/>
            <c:bubble3D val="0"/>
            <c:spPr>
              <a:solidFill>
                <a:schemeClr val="accent4">
                  <a:lumMod val="60000"/>
                </a:schemeClr>
              </a:solidFill>
              <a:ln>
                <a:noFill/>
              </a:ln>
              <a:effectLst>
                <a:outerShdw blurRad="317500" algn="ctr" rotWithShape="0">
                  <a:prstClr val="black">
                    <a:alpha val="25000"/>
                  </a:prstClr>
                </a:outerShdw>
              </a:effectLst>
            </c:spPr>
          </c:dPt>
          <c:dPt>
            <c:idx val="10"/>
            <c:bubble3D val="0"/>
            <c:spPr>
              <a:solidFill>
                <a:schemeClr val="accent5">
                  <a:lumMod val="60000"/>
                </a:schemeClr>
              </a:solidFill>
              <a:ln>
                <a:noFill/>
              </a:ln>
              <a:effectLst>
                <a:outerShdw blurRad="317500" algn="ctr" rotWithShape="0">
                  <a:prstClr val="black">
                    <a:alpha val="25000"/>
                  </a:prstClr>
                </a:outerShdw>
              </a:effectLst>
            </c:spPr>
          </c:dPt>
          <c:dPt>
            <c:idx val="11"/>
            <c:bubble3D val="0"/>
            <c:spPr>
              <a:solidFill>
                <a:schemeClr val="accent6">
                  <a:lumMod val="60000"/>
                </a:schemeClr>
              </a:solidFill>
              <a:ln>
                <a:noFill/>
              </a:ln>
              <a:effectLst>
                <a:outerShdw blurRad="317500" algn="ctr" rotWithShape="0">
                  <a:prstClr val="black">
                    <a:alpha val="25000"/>
                  </a:prstClr>
                </a:outerShdw>
              </a:effectLst>
            </c:spPr>
          </c:dPt>
          <c:dPt>
            <c:idx val="12"/>
            <c:bubble3D val="0"/>
            <c:spPr>
              <a:solidFill>
                <a:schemeClr val="accent1">
                  <a:lumMod val="80000"/>
                  <a:lumOff val="20000"/>
                </a:schemeClr>
              </a:solidFill>
              <a:ln>
                <a:noFill/>
              </a:ln>
              <a:effectLst>
                <a:outerShdw blurRad="317500" algn="ctr" rotWithShape="0">
                  <a:prstClr val="black">
                    <a:alpha val="25000"/>
                  </a:prstClr>
                </a:outerShdw>
              </a:effectLst>
            </c:spPr>
          </c:dPt>
          <c:dPt>
            <c:idx val="13"/>
            <c:bubble3D val="0"/>
            <c:spPr>
              <a:solidFill>
                <a:schemeClr val="accent2">
                  <a:lumMod val="80000"/>
                  <a:lumOff val="20000"/>
                </a:schemeClr>
              </a:solidFill>
              <a:ln>
                <a:noFill/>
              </a:ln>
              <a:effectLst>
                <a:outerShdw blurRad="317500" algn="ctr" rotWithShape="0">
                  <a:prstClr val="black">
                    <a:alpha val="25000"/>
                  </a:prstClr>
                </a:outerShdw>
              </a:effectLst>
            </c:spPr>
          </c:dPt>
          <c:dPt>
            <c:idx val="14"/>
            <c:bubble3D val="0"/>
            <c:spPr>
              <a:solidFill>
                <a:schemeClr val="accent3">
                  <a:lumMod val="80000"/>
                  <a:lumOff val="20000"/>
                </a:schemeClr>
              </a:solidFill>
              <a:ln>
                <a:noFill/>
              </a:ln>
              <a:effectLst>
                <a:outerShdw blurRad="317500" algn="ctr" rotWithShape="0">
                  <a:prstClr val="black">
                    <a:alpha val="25000"/>
                  </a:prstClr>
                </a:outerShdw>
              </a:effectLst>
            </c:spPr>
          </c:dPt>
          <c:dPt>
            <c:idx val="15"/>
            <c:bubble3D val="0"/>
            <c:spPr>
              <a:solidFill>
                <a:schemeClr val="accent4">
                  <a:lumMod val="80000"/>
                  <a:lumOff val="20000"/>
                </a:schemeClr>
              </a:solidFill>
              <a:ln>
                <a:noFill/>
              </a:ln>
              <a:effectLst>
                <a:outerShdw blurRad="317500" algn="ctr" rotWithShape="0">
                  <a:prstClr val="black">
                    <a:alpha val="25000"/>
                  </a:prstClr>
                </a:outerShdw>
              </a:effectLst>
            </c:spPr>
          </c:dPt>
          <c:dPt>
            <c:idx val="16"/>
            <c:bubble3D val="0"/>
            <c:spPr>
              <a:solidFill>
                <a:schemeClr val="accent5">
                  <a:lumMod val="80000"/>
                  <a:lumOff val="20000"/>
                </a:schemeClr>
              </a:solidFill>
              <a:ln>
                <a:noFill/>
              </a:ln>
              <a:effectLst>
                <a:outerShdw blurRad="317500" algn="ctr" rotWithShape="0">
                  <a:prstClr val="black">
                    <a:alpha val="25000"/>
                  </a:prstClr>
                </a:outerShdw>
              </a:effectLst>
            </c:spPr>
          </c:dPt>
          <c:cat>
            <c:strRef>
              <c:f>'[Райончики ред..xlsx]СВОД 2'!$N$46:$N$62</c:f>
              <c:strCache>
                <c:ptCount val="17"/>
                <c:pt idx="0">
                  <c:v>Сельское хозяйство, охота и лесное хозяйство 28,2%</c:v>
                </c:pt>
                <c:pt idx="1">
                  <c:v>Розничная торговля (кроме торговли автотранспортными средствами и мотоциклами) 35,4%</c:v>
                </c:pt>
                <c:pt idx="2">
                  <c:v>Общественное питание 7,7%</c:v>
                </c:pt>
                <c:pt idx="3">
                  <c:v>Строительство 4,6%</c:v>
                </c:pt>
                <c:pt idx="4">
                  <c:v>Гостиницы 4,6%</c:v>
                </c:pt>
                <c:pt idx="5">
                  <c:v>Транспорт 4,0%</c:v>
                </c:pt>
                <c:pt idx="6">
                  <c:v>Производство пищевых продуктов, включая напитки, и табака 3,1%</c:v>
                </c:pt>
                <c:pt idx="7">
                  <c:v>Текстильное и швейное производство 2,2%</c:v>
                </c:pt>
                <c:pt idx="8">
                  <c:v>Рыболовство, рыбоводство 1,8%</c:v>
                </c:pt>
                <c:pt idx="9">
                  <c:v>Производство готовых металлических изделий 1,5%</c:v>
                </c:pt>
                <c:pt idx="10">
                  <c:v>Торговля автотранспортными средствами и мотоциклами, их обслуживание и ремонт 1,4%</c:v>
                </c:pt>
                <c:pt idx="11">
                  <c:v>Оптовая торговля (кроме торговли автотранспортными средствами и мотоциклами) 1,1%</c:v>
                </c:pt>
                <c:pt idx="12">
                  <c:v>Обработка древесины и производство изделий из дерева 0,9%</c:v>
                </c:pt>
                <c:pt idx="13">
                  <c:v>Операции с недвижимым имуществом, аренда и предоставление услуг 0,9%</c:v>
                </c:pt>
                <c:pt idx="14">
                  <c:v>Здравоохранение 0,9%</c:v>
                </c:pt>
                <c:pt idx="15">
                  <c:v>Предоставление социальных услуг 0,9%</c:v>
                </c:pt>
                <c:pt idx="16">
                  <c:v>Целлюлозно-бумажное производство; издательская и полиграфическая деятельность 0,6%</c:v>
                </c:pt>
              </c:strCache>
            </c:strRef>
          </c:cat>
          <c:val>
            <c:numRef>
              <c:f>'[Райончики ред..xlsx]СВОД 2'!$O$46:$O$62</c:f>
              <c:numCache>
                <c:formatCode>General</c:formatCode>
                <c:ptCount val="17"/>
                <c:pt idx="0">
                  <c:v>183</c:v>
                </c:pt>
                <c:pt idx="1">
                  <c:v>230</c:v>
                </c:pt>
                <c:pt idx="2">
                  <c:v>50</c:v>
                </c:pt>
                <c:pt idx="3">
                  <c:v>30</c:v>
                </c:pt>
                <c:pt idx="4">
                  <c:v>30</c:v>
                </c:pt>
                <c:pt idx="5">
                  <c:v>26</c:v>
                </c:pt>
                <c:pt idx="6">
                  <c:v>20</c:v>
                </c:pt>
                <c:pt idx="7">
                  <c:v>14</c:v>
                </c:pt>
                <c:pt idx="8">
                  <c:v>12</c:v>
                </c:pt>
                <c:pt idx="9">
                  <c:v>10</c:v>
                </c:pt>
                <c:pt idx="10">
                  <c:v>9</c:v>
                </c:pt>
                <c:pt idx="11">
                  <c:v>7</c:v>
                </c:pt>
                <c:pt idx="12">
                  <c:v>6</c:v>
                </c:pt>
                <c:pt idx="13">
                  <c:v>6</c:v>
                </c:pt>
                <c:pt idx="14">
                  <c:v>6</c:v>
                </c:pt>
                <c:pt idx="15">
                  <c:v>6</c:v>
                </c:pt>
                <c:pt idx="16">
                  <c:v>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0549773763236752"/>
          <c:y val="0.12647666666666665"/>
          <c:w val="0.49522700679101206"/>
          <c:h val="0.82322518518518517"/>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0" baseline="0">
                <a:solidFill>
                  <a:schemeClr val="tx1"/>
                </a:solidFill>
                <a:effectLst/>
                <a:latin typeface="Times New Roman" panose="02020603050405020304" pitchFamily="18" charset="0"/>
                <a:cs typeface="Times New Roman" panose="02020603050405020304" pitchFamily="18" charset="0"/>
              </a:rPr>
              <a:t>Основная продукция бизнеса респондентов</a:t>
            </a:r>
            <a:endParaRPr lang="ru-RU" sz="12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1641318897637795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v>Кол-во хоз. субъектов</c:v>
          </c:tx>
          <c:spPr>
            <a:solidFill>
              <a:schemeClr val="accent1"/>
            </a:solidFill>
            <a:ln>
              <a:noFill/>
            </a:ln>
            <a:effectLst/>
          </c:spPr>
          <c:invertIfNegative val="0"/>
          <c:cat>
            <c:strRef>
              <c:f>'[Райончики ред..xlsx]СВОД 2'!$I$14:$I$20</c:f>
              <c:strCache>
                <c:ptCount val="7"/>
                <c:pt idx="1">
                  <c:v>Конечная продукция</c:v>
                </c:pt>
                <c:pt idx="2">
                  <c:v>Услуги</c:v>
                </c:pt>
                <c:pt idx="3">
                  <c:v>Сырье/материалы для переработки</c:v>
                </c:pt>
                <c:pt idx="4">
                  <c:v>Торговля или дистрибуция</c:v>
                </c:pt>
                <c:pt idx="5">
                  <c:v>Компоненты для конечной продукции</c:v>
                </c:pt>
                <c:pt idx="6">
                  <c:v>Другое</c:v>
                </c:pt>
              </c:strCache>
            </c:strRef>
          </c:cat>
          <c:val>
            <c:numRef>
              <c:f>'[Райончики ред..xlsx]СВОД 2'!$J$14:$J$20</c:f>
              <c:numCache>
                <c:formatCode>General</c:formatCode>
                <c:ptCount val="7"/>
                <c:pt idx="0">
                  <c:v>0</c:v>
                </c:pt>
                <c:pt idx="1">
                  <c:v>288</c:v>
                </c:pt>
                <c:pt idx="2">
                  <c:v>112</c:v>
                </c:pt>
                <c:pt idx="3">
                  <c:v>110</c:v>
                </c:pt>
                <c:pt idx="4">
                  <c:v>89</c:v>
                </c:pt>
                <c:pt idx="5">
                  <c:v>40</c:v>
                </c:pt>
                <c:pt idx="6">
                  <c:v>11</c:v>
                </c:pt>
              </c:numCache>
            </c:numRef>
          </c:val>
        </c:ser>
        <c:ser>
          <c:idx val="1"/>
          <c:order val="1"/>
          <c:tx>
            <c:v>Доля от общего числа хоз. субъектов</c:v>
          </c:tx>
          <c:spPr>
            <a:solidFill>
              <a:schemeClr val="accent2"/>
            </a:solidFill>
            <a:ln>
              <a:noFill/>
            </a:ln>
            <a:effectLst/>
          </c:spPr>
          <c:invertIfNegative val="0"/>
          <c:cat>
            <c:strRef>
              <c:f>'[Райончики ред..xlsx]СВОД 2'!$I$14:$I$20</c:f>
              <c:strCache>
                <c:ptCount val="7"/>
                <c:pt idx="1">
                  <c:v>Конечная продукция</c:v>
                </c:pt>
                <c:pt idx="2">
                  <c:v>Услуги</c:v>
                </c:pt>
                <c:pt idx="3">
                  <c:v>Сырье/материалы для переработки</c:v>
                </c:pt>
                <c:pt idx="4">
                  <c:v>Торговля или дистрибуция</c:v>
                </c:pt>
                <c:pt idx="5">
                  <c:v>Компоненты для конечной продукции</c:v>
                </c:pt>
                <c:pt idx="6">
                  <c:v>Другое</c:v>
                </c:pt>
              </c:strCache>
            </c:strRef>
          </c:cat>
          <c:val>
            <c:numRef>
              <c:f>'[Райончики ред..xlsx]СВОД 2'!$K$14:$K$20</c:f>
              <c:numCache>
                <c:formatCode>#\ ##0.0</c:formatCode>
                <c:ptCount val="7"/>
                <c:pt idx="0" formatCode="General">
                  <c:v>0</c:v>
                </c:pt>
                <c:pt idx="1">
                  <c:v>44.307692307692307</c:v>
                </c:pt>
                <c:pt idx="2">
                  <c:v>17.23076923076923</c:v>
                </c:pt>
                <c:pt idx="3">
                  <c:v>16.923076923076923</c:v>
                </c:pt>
                <c:pt idx="4">
                  <c:v>13.692307692307692</c:v>
                </c:pt>
                <c:pt idx="5">
                  <c:v>6.1538461538461542</c:v>
                </c:pt>
                <c:pt idx="6">
                  <c:v>1.6923076923076923</c:v>
                </c:pt>
              </c:numCache>
            </c:numRef>
          </c:val>
        </c:ser>
        <c:dLbls>
          <c:showLegendKey val="0"/>
          <c:showVal val="0"/>
          <c:showCatName val="0"/>
          <c:showSerName val="0"/>
          <c:showPercent val="0"/>
          <c:showBubbleSize val="0"/>
        </c:dLbls>
        <c:gapWidth val="219"/>
        <c:overlap val="-27"/>
        <c:axId val="175702608"/>
        <c:axId val="175705744"/>
      </c:barChart>
      <c:catAx>
        <c:axId val="17570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5705744"/>
        <c:crosses val="autoZero"/>
        <c:auto val="1"/>
        <c:lblAlgn val="ctr"/>
        <c:lblOffset val="100"/>
        <c:noMultiLvlLbl val="0"/>
      </c:catAx>
      <c:valAx>
        <c:axId val="175705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5702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ru-RU" sz="1200" cap="none" spc="0" baseline="0">
                <a:solidFill>
                  <a:schemeClr val="tx1"/>
                </a:solidFill>
                <a:latin typeface="Times New Roman" panose="02020603050405020304" pitchFamily="18" charset="0"/>
                <a:cs typeface="Times New Roman" panose="02020603050405020304" pitchFamily="18" charset="0"/>
              </a:rPr>
              <a:t>Существенные административные барьеры по мнению участников опроса</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ru-RU"/>
        </a:p>
      </c:txPr>
    </c:title>
    <c:autoTitleDeleted val="0"/>
    <c:plotArea>
      <c:layout>
        <c:manualLayout>
          <c:layoutTarget val="inner"/>
          <c:xMode val="edge"/>
          <c:yMode val="edge"/>
          <c:x val="0.48455186287176422"/>
          <c:y val="0.14190410506445877"/>
          <c:w val="0.41530917400691025"/>
          <c:h val="0.75725578314881903"/>
        </c:manualLayout>
      </c:layout>
      <c:barChart>
        <c:barDir val="bar"/>
        <c:grouping val="clustered"/>
        <c:varyColors val="0"/>
        <c:ser>
          <c:idx val="3"/>
          <c:order val="3"/>
          <c:spPr>
            <a:pattFill prst="narVert">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'СВОД 2'!$A$89:$A$100</c:f>
              <c:strCache>
                <c:ptCount val="12"/>
                <c:pt idx="0">
                  <c:v>Сложность получения доступа к земельным участкам</c:v>
                </c:pt>
                <c:pt idx="1">
                  <c:v>Нестабильность российского законодательства, регулирующего предпринимательскую деятельность</c:v>
                </c:pt>
                <c:pt idx="2">
                  <c:v>Коррупция (включая взятки, дискриминацию и предоставление преференций отдельным участникам на заведомо неравных условиях)</c:v>
                </c:pt>
                <c:pt idx="3">
                  <c:v>Сложность/ затянутость процедуры получения лицензий</c:v>
                </c:pt>
                <c:pt idx="4">
                  <c:v>Высокие налоги</c:v>
                </c:pt>
                <c:pt idx="5">
                  <c:v>Необходимость установления партнерских отношений с органами власти</c:v>
                </c:pt>
                <c:pt idx="6">
                  <c:v>Ограничение/ сложность доступа к закупкам компаний с госучастием  и субъектов естественных монополий</c:v>
                </c:pt>
                <c:pt idx="7">
                  <c:v>Ограничение/ сложность доступа к поставкам товаров, оказанию услуг и выполнению работ в рамках госзакупок</c:v>
                </c:pt>
                <c:pt idx="8">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9">
                  <c:v>Иные действия/ давление со стороны органов власти, препятствующие ведению бизнеса на рынке или входу на рынок новых участников</c:v>
                </c:pt>
                <c:pt idx="10">
                  <c:v>Силовое давление со стороны правоохранительных органов (угрозы, вымогательства и т.д.)</c:v>
                </c:pt>
                <c:pt idx="11">
                  <c:v>Нет ограничений</c:v>
                </c:pt>
              </c:strCache>
            </c:strRef>
          </c:cat>
          <c:val>
            <c:numRef>
              <c:f>'СВОД 2'!$E$89:$E$100</c:f>
              <c:numCache>
                <c:formatCode>General</c:formatCode>
                <c:ptCount val="12"/>
                <c:pt idx="0">
                  <c:v>146</c:v>
                </c:pt>
                <c:pt idx="1">
                  <c:v>173</c:v>
                </c:pt>
                <c:pt idx="2">
                  <c:v>28</c:v>
                </c:pt>
                <c:pt idx="3">
                  <c:v>25</c:v>
                </c:pt>
                <c:pt idx="4">
                  <c:v>200</c:v>
                </c:pt>
                <c:pt idx="5">
                  <c:v>7</c:v>
                </c:pt>
                <c:pt idx="6">
                  <c:v>5</c:v>
                </c:pt>
                <c:pt idx="7">
                  <c:v>11</c:v>
                </c:pt>
                <c:pt idx="8">
                  <c:v>0</c:v>
                </c:pt>
                <c:pt idx="9" formatCode="0">
                  <c:v>3</c:v>
                </c:pt>
                <c:pt idx="10">
                  <c:v>9</c:v>
                </c:pt>
                <c:pt idx="11">
                  <c:v>43</c:v>
                </c:pt>
              </c:numCache>
            </c:numRef>
          </c:val>
        </c:ser>
        <c:dLbls>
          <c:dLblPos val="inEnd"/>
          <c:showLegendKey val="0"/>
          <c:showVal val="1"/>
          <c:showCatName val="0"/>
          <c:showSerName val="0"/>
          <c:showPercent val="0"/>
          <c:showBubbleSize val="0"/>
        </c:dLbls>
        <c:gapWidth val="227"/>
        <c:overlap val="-48"/>
        <c:axId val="175706136"/>
        <c:axId val="175703392"/>
        <c:extLst>
          <c:ext xmlns:c15="http://schemas.microsoft.com/office/drawing/2012/chart" uri="{02D57815-91ED-43cb-92C2-25804820EDAC}">
            <c15:filteredBarSeries>
              <c15:ser>
                <c:idx val="0"/>
                <c:order val="0"/>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'СВОД 2'!$A$89:$A$100</c15:sqref>
                        </c15:formulaRef>
                      </c:ext>
                    </c:extLst>
                    <c:strCache>
                      <c:ptCount val="12"/>
                      <c:pt idx="0">
                        <c:v>Сложность получения доступа к земельным участкам</c:v>
                      </c:pt>
                      <c:pt idx="1">
                        <c:v>Нестабильность российского законодательства, регулирующего предпринимательскую деятельность</c:v>
                      </c:pt>
                      <c:pt idx="2">
                        <c:v>Коррупция (включая взятки, дискриминацию и предоставление преференций отдельным участникам на заведомо неравных условиях)</c:v>
                      </c:pt>
                      <c:pt idx="3">
                        <c:v>Сложность/ затянутость процедуры получения лицензий</c:v>
                      </c:pt>
                      <c:pt idx="4">
                        <c:v>Высокие налоги</c:v>
                      </c:pt>
                      <c:pt idx="5">
                        <c:v>Необходимость установления партнерских отношений с органами власти</c:v>
                      </c:pt>
                      <c:pt idx="6">
                        <c:v>Ограничение/ сложность доступа к закупкам компаний с госучастием  и субъектов естественных монополий</c:v>
                      </c:pt>
                      <c:pt idx="7">
                        <c:v>Ограничение/ сложность доступа к поставкам товаров, оказанию услуг и выполнению работ в рамках госзакупок</c:v>
                      </c:pt>
                      <c:pt idx="8">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9">
                        <c:v>Иные действия/ давление со стороны органов власти, препятствующие ведению бизнеса на рынке или входу на рынок новых участников</c:v>
                      </c:pt>
                      <c:pt idx="10">
                        <c:v>Силовое давление со стороны правоохранительных органов (угрозы, вымогательства и т.д.)</c:v>
                      </c:pt>
                      <c:pt idx="11">
                        <c:v>Нет ограничений</c:v>
                      </c:pt>
                    </c:strCache>
                  </c:strRef>
                </c:cat>
                <c:val>
                  <c:numRef>
                    <c:extLst>
                      <c:ext uri="{02D57815-91ED-43cb-92C2-25804820EDAC}">
                        <c15:formulaRef>
                          <c15:sqref>'СВОД 2'!$B$89:$B$100</c15:sqref>
                        </c15:formulaRef>
                      </c:ext>
                    </c:extLst>
                    <c:numCache>
                      <c:formatCode>General</c:formatCode>
                      <c:ptCount val="12"/>
                    </c:numCache>
                  </c:numRef>
                </c:val>
              </c15:ser>
            </c15:filteredBarSeries>
            <c15:filteredBarSeries>
              <c15:ser>
                <c:idx val="1"/>
                <c:order val="1"/>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'СВОД 2'!$A$89:$A$100</c15:sqref>
                        </c15:formulaRef>
                      </c:ext>
                    </c:extLst>
                    <c:strCache>
                      <c:ptCount val="12"/>
                      <c:pt idx="0">
                        <c:v>Сложность получения доступа к земельным участкам</c:v>
                      </c:pt>
                      <c:pt idx="1">
                        <c:v>Нестабильность российского законодательства, регулирующего предпринимательскую деятельность</c:v>
                      </c:pt>
                      <c:pt idx="2">
                        <c:v>Коррупция (включая взятки, дискриминацию и предоставление преференций отдельным участникам на заведомо неравных условиях)</c:v>
                      </c:pt>
                      <c:pt idx="3">
                        <c:v>Сложность/ затянутость процедуры получения лицензий</c:v>
                      </c:pt>
                      <c:pt idx="4">
                        <c:v>Высокие налоги</c:v>
                      </c:pt>
                      <c:pt idx="5">
                        <c:v>Необходимость установления партнерских отношений с органами власти</c:v>
                      </c:pt>
                      <c:pt idx="6">
                        <c:v>Ограничение/ сложность доступа к закупкам компаний с госучастием  и субъектов естественных монополий</c:v>
                      </c:pt>
                      <c:pt idx="7">
                        <c:v>Ограничение/ сложность доступа к поставкам товаров, оказанию услуг и выполнению работ в рамках госзакупок</c:v>
                      </c:pt>
                      <c:pt idx="8">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9">
                        <c:v>Иные действия/ давление со стороны органов власти, препятствующие ведению бизнеса на рынке или входу на рынок новых участников</c:v>
                      </c:pt>
                      <c:pt idx="10">
                        <c:v>Силовое давление со стороны правоохранительных органов (угрозы, вымогательства и т.д.)</c:v>
                      </c:pt>
                      <c:pt idx="11">
                        <c:v>Нет ограничений</c:v>
                      </c:pt>
                    </c:strCache>
                  </c:strRef>
                </c:cat>
                <c:val>
                  <c:numRef>
                    <c:extLst xmlns:c15="http://schemas.microsoft.com/office/drawing/2012/chart">
                      <c:ext xmlns:c15="http://schemas.microsoft.com/office/drawing/2012/chart" uri="{02D57815-91ED-43cb-92C2-25804820EDAC}">
                        <c15:formulaRef>
                          <c15:sqref>'СВОД 2'!$C$89:$C$100</c15:sqref>
                        </c15:formulaRef>
                      </c:ext>
                    </c:extLst>
                    <c:numCache>
                      <c:formatCode>General</c:formatCode>
                      <c:ptCount val="12"/>
                    </c:numCache>
                  </c:numRef>
                </c:val>
              </c15:ser>
            </c15:filteredBarSeries>
            <c15:filteredBarSeries>
              <c15:ser>
                <c:idx val="2"/>
                <c:order val="2"/>
                <c:spPr>
                  <a:pattFill prst="narVert">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'СВОД 2'!$A$89:$A$100</c15:sqref>
                        </c15:formulaRef>
                      </c:ext>
                    </c:extLst>
                    <c:strCache>
                      <c:ptCount val="12"/>
                      <c:pt idx="0">
                        <c:v>Сложность получения доступа к земельным участкам</c:v>
                      </c:pt>
                      <c:pt idx="1">
                        <c:v>Нестабильность российского законодательства, регулирующего предпринимательскую деятельность</c:v>
                      </c:pt>
                      <c:pt idx="2">
                        <c:v>Коррупция (включая взятки, дискриминацию и предоставление преференций отдельным участникам на заведомо неравных условиях)</c:v>
                      </c:pt>
                      <c:pt idx="3">
                        <c:v>Сложность/ затянутость процедуры получения лицензий</c:v>
                      </c:pt>
                      <c:pt idx="4">
                        <c:v>Высокие налоги</c:v>
                      </c:pt>
                      <c:pt idx="5">
                        <c:v>Необходимость установления партнерских отношений с органами власти</c:v>
                      </c:pt>
                      <c:pt idx="6">
                        <c:v>Ограничение/ сложность доступа к закупкам компаний с госучастием  и субъектов естественных монополий</c:v>
                      </c:pt>
                      <c:pt idx="7">
                        <c:v>Ограничение/ сложность доступа к поставкам товаров, оказанию услуг и выполнению работ в рамках госзакупок</c:v>
                      </c:pt>
                      <c:pt idx="8">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9">
                        <c:v>Иные действия/ давление со стороны органов власти, препятствующие ведению бизнеса на рынке или входу на рынок новых участников</c:v>
                      </c:pt>
                      <c:pt idx="10">
                        <c:v>Силовое давление со стороны правоохранительных органов (угрозы, вымогательства и т.д.)</c:v>
                      </c:pt>
                      <c:pt idx="11">
                        <c:v>Нет ограничений</c:v>
                      </c:pt>
                    </c:strCache>
                  </c:strRef>
                </c:cat>
                <c:val>
                  <c:numRef>
                    <c:extLst xmlns:c15="http://schemas.microsoft.com/office/drawing/2012/chart">
                      <c:ext xmlns:c15="http://schemas.microsoft.com/office/drawing/2012/chart" uri="{02D57815-91ED-43cb-92C2-25804820EDAC}">
                        <c15:formulaRef>
                          <c15:sqref>'СВОД 2'!$D$89:$D$100</c15:sqref>
                        </c15:formulaRef>
                      </c:ext>
                    </c:extLst>
                    <c:numCache>
                      <c:formatCode>General</c:formatCode>
                      <c:ptCount val="12"/>
                    </c:numCache>
                  </c:numRef>
                </c:val>
              </c15:ser>
            </c15:filteredBarSeries>
          </c:ext>
        </c:extLst>
      </c:barChart>
      <c:catAx>
        <c:axId val="175706136"/>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5703392"/>
        <c:crosses val="autoZero"/>
        <c:auto val="1"/>
        <c:lblAlgn val="ctr"/>
        <c:lblOffset val="100"/>
        <c:noMultiLvlLbl val="0"/>
      </c:catAx>
      <c:valAx>
        <c:axId val="175703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57061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88146481689788"/>
          <c:y val="5.3080359497360029E-2"/>
          <c:w val="0.42350018185339311"/>
          <c:h val="0.87568196867973991"/>
        </c:manualLayout>
      </c:layout>
      <c:doughnut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'СВОД 1'!$A$8:$A$11</c:f>
              <c:strCache>
                <c:ptCount val="4"/>
                <c:pt idx="0">
                  <c:v>До 21 лет</c:v>
                </c:pt>
                <c:pt idx="1">
                  <c:v>От 21 до 35 лет</c:v>
                </c:pt>
                <c:pt idx="2">
                  <c:v>От 35 до 50 лет</c:v>
                </c:pt>
                <c:pt idx="3">
                  <c:v>Старше 50 лет</c:v>
                </c:pt>
              </c:strCache>
            </c:strRef>
          </c:cat>
          <c:val>
            <c:numRef>
              <c:f>'СВОД 1'!$B$8:$B$11</c:f>
              <c:numCache>
                <c:formatCode>General</c:formatCode>
                <c:ptCount val="4"/>
                <c:pt idx="0">
                  <c:v>44</c:v>
                </c:pt>
                <c:pt idx="1">
                  <c:v>230</c:v>
                </c:pt>
                <c:pt idx="2">
                  <c:v>258</c:v>
                </c:pt>
                <c:pt idx="3">
                  <c:v>118</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61752500937382826"/>
          <c:y val="0.27898374317386221"/>
          <c:w val="0.28850673665791776"/>
          <c:h val="0.50768695031312783"/>
        </c:manualLayout>
      </c:layout>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cat>
            <c:strRef>
              <c:f>'СВОД 1'!$A$14:$A$18</c:f>
              <c:strCache>
                <c:ptCount val="5"/>
                <c:pt idx="0">
                  <c:v>Работаю</c:v>
                </c:pt>
                <c:pt idx="1">
                  <c:v>Без работы</c:v>
                </c:pt>
                <c:pt idx="2">
                  <c:v>Учусь / студент</c:v>
                </c:pt>
                <c:pt idx="3">
                  <c:v>Домохозяйка (домохозяин)</c:v>
                </c:pt>
                <c:pt idx="4">
                  <c:v>Пенсионер</c:v>
                </c:pt>
              </c:strCache>
            </c:strRef>
          </c:cat>
          <c:val>
            <c:numRef>
              <c:f>'СВОД 1'!$B$14:$B$18</c:f>
              <c:numCache>
                <c:formatCode>General</c:formatCode>
                <c:ptCount val="5"/>
                <c:pt idx="0">
                  <c:v>400</c:v>
                </c:pt>
                <c:pt idx="1">
                  <c:v>80</c:v>
                </c:pt>
                <c:pt idx="2">
                  <c:v>26</c:v>
                </c:pt>
                <c:pt idx="3">
                  <c:v>86</c:v>
                </c:pt>
                <c:pt idx="4">
                  <c:v>58</c:v>
                </c:pt>
              </c:numCache>
            </c:numRef>
          </c:val>
        </c:ser>
        <c:dLbls>
          <c:showLegendKey val="0"/>
          <c:showVal val="0"/>
          <c:showCatName val="0"/>
          <c:showSerName val="0"/>
          <c:showPercent val="0"/>
          <c:showBubbleSize val="0"/>
        </c:dLbls>
        <c:gapWidth val="150"/>
        <c:axId val="175703784"/>
        <c:axId val="175703000"/>
      </c:barChart>
      <c:catAx>
        <c:axId val="175703784"/>
        <c:scaling>
          <c:orientation val="minMax"/>
        </c:scaling>
        <c:delete val="0"/>
        <c:axPos val="b"/>
        <c:numFmt formatCode="General" sourceLinked="0"/>
        <c:majorTickMark val="out"/>
        <c:minorTickMark val="none"/>
        <c:tickLblPos val="nextTo"/>
        <c:crossAx val="175703000"/>
        <c:crosses val="autoZero"/>
        <c:auto val="1"/>
        <c:lblAlgn val="ctr"/>
        <c:lblOffset val="100"/>
        <c:noMultiLvlLbl val="0"/>
      </c:catAx>
      <c:valAx>
        <c:axId val="175703000"/>
        <c:scaling>
          <c:orientation val="minMax"/>
          <c:max val="400"/>
        </c:scaling>
        <c:delete val="0"/>
        <c:axPos val="l"/>
        <c:majorGridlines/>
        <c:numFmt formatCode="General" sourceLinked="1"/>
        <c:majorTickMark val="out"/>
        <c:minorTickMark val="none"/>
        <c:tickLblPos val="nextTo"/>
        <c:crossAx val="175703784"/>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Дымчатое стекло">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6C95C-4322-4343-B501-6861A4DBF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9669</TotalTime>
  <Pages>129</Pages>
  <Words>40182</Words>
  <Characters>229039</Characters>
  <Application>Microsoft Office Word</Application>
  <DocSecurity>0</DocSecurity>
  <Lines>1908</Lines>
  <Paragraphs>537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268684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75</cp:revision>
  <cp:lastPrinted>2019-03-07T10:36:00Z</cp:lastPrinted>
  <dcterms:created xsi:type="dcterms:W3CDTF">2017-03-07T09:40:00Z</dcterms:created>
  <dcterms:modified xsi:type="dcterms:W3CDTF">2019-03-08T16:08:00Z</dcterms:modified>
</cp:coreProperties>
</file>