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B3" w:rsidRDefault="002C6EB3" w:rsidP="002C6EB3">
      <w:pPr>
        <w:spacing w:line="360" w:lineRule="auto"/>
        <w:ind w:firstLine="708"/>
        <w:jc w:val="center"/>
        <w:rPr>
          <w:rFonts w:ascii="Times New Roman" w:hAnsi="Times New Roman" w:cs="Times New Roman"/>
          <w:b/>
          <w:sz w:val="28"/>
          <w:szCs w:val="28"/>
        </w:rPr>
      </w:pPr>
      <w:r w:rsidRPr="002C6EB3">
        <w:rPr>
          <w:rFonts w:ascii="Times New Roman" w:hAnsi="Times New Roman" w:cs="Times New Roman"/>
          <w:b/>
          <w:sz w:val="28"/>
          <w:szCs w:val="28"/>
        </w:rPr>
        <w:t>Д</w:t>
      </w:r>
      <w:r w:rsidR="00534E15" w:rsidRPr="002C6EB3">
        <w:rPr>
          <w:rFonts w:ascii="Times New Roman" w:hAnsi="Times New Roman" w:cs="Times New Roman"/>
          <w:b/>
          <w:sz w:val="28"/>
          <w:szCs w:val="28"/>
        </w:rPr>
        <w:t>оклад о результатах правоприменительной практики</w:t>
      </w:r>
      <w:r w:rsidR="00767A39" w:rsidRPr="002C6EB3">
        <w:rPr>
          <w:rFonts w:ascii="Times New Roman" w:hAnsi="Times New Roman" w:cs="Times New Roman"/>
          <w:b/>
          <w:sz w:val="28"/>
          <w:szCs w:val="28"/>
        </w:rPr>
        <w:t xml:space="preserve"> контрольно-надзорной деятельности УФАС по КБР </w:t>
      </w:r>
    </w:p>
    <w:p w:rsidR="002C6EB3" w:rsidRDefault="00767A39" w:rsidP="002C6EB3">
      <w:pPr>
        <w:spacing w:line="360" w:lineRule="auto"/>
        <w:ind w:firstLine="708"/>
        <w:jc w:val="center"/>
        <w:rPr>
          <w:rFonts w:ascii="Times New Roman" w:hAnsi="Times New Roman" w:cs="Times New Roman"/>
          <w:b/>
          <w:sz w:val="28"/>
          <w:szCs w:val="28"/>
        </w:rPr>
      </w:pPr>
      <w:r w:rsidRPr="002C6EB3">
        <w:rPr>
          <w:rFonts w:ascii="Times New Roman" w:hAnsi="Times New Roman" w:cs="Times New Roman"/>
          <w:b/>
          <w:sz w:val="28"/>
          <w:szCs w:val="28"/>
        </w:rPr>
        <w:t xml:space="preserve">по основным направлениям деятельности </w:t>
      </w:r>
      <w:r w:rsidR="00EA77EE" w:rsidRPr="002C6EB3">
        <w:rPr>
          <w:rFonts w:ascii="Times New Roman" w:hAnsi="Times New Roman" w:cs="Times New Roman"/>
          <w:b/>
          <w:sz w:val="28"/>
          <w:szCs w:val="28"/>
        </w:rPr>
        <w:t>Управления</w:t>
      </w:r>
    </w:p>
    <w:p w:rsidR="002C6EB3" w:rsidRDefault="00EA77EE" w:rsidP="002C6EB3">
      <w:pPr>
        <w:spacing w:line="360" w:lineRule="auto"/>
        <w:ind w:firstLine="708"/>
        <w:jc w:val="center"/>
        <w:rPr>
          <w:rFonts w:ascii="Times New Roman" w:hAnsi="Times New Roman" w:cs="Times New Roman"/>
          <w:b/>
          <w:sz w:val="28"/>
          <w:szCs w:val="28"/>
        </w:rPr>
      </w:pPr>
      <w:r w:rsidRPr="002C6EB3">
        <w:rPr>
          <w:rFonts w:ascii="Times New Roman" w:hAnsi="Times New Roman" w:cs="Times New Roman"/>
          <w:b/>
          <w:sz w:val="28"/>
          <w:szCs w:val="28"/>
        </w:rPr>
        <w:t xml:space="preserve"> </w:t>
      </w:r>
      <w:r w:rsidR="00767A39" w:rsidRPr="002C6EB3">
        <w:rPr>
          <w:rFonts w:ascii="Times New Roman" w:hAnsi="Times New Roman" w:cs="Times New Roman"/>
          <w:b/>
          <w:sz w:val="28"/>
          <w:szCs w:val="28"/>
        </w:rPr>
        <w:t>(контроль антимонопольного, рекламного законодательства, законодательства в сфере закупок)</w:t>
      </w:r>
      <w:r w:rsidRPr="002C6EB3">
        <w:rPr>
          <w:rFonts w:ascii="Times New Roman" w:hAnsi="Times New Roman" w:cs="Times New Roman"/>
          <w:b/>
          <w:sz w:val="28"/>
          <w:szCs w:val="28"/>
        </w:rPr>
        <w:t xml:space="preserve"> </w:t>
      </w:r>
    </w:p>
    <w:p w:rsidR="00932141" w:rsidRPr="002C6EB3" w:rsidRDefault="00EA77EE" w:rsidP="002C6EB3">
      <w:pPr>
        <w:spacing w:line="360" w:lineRule="auto"/>
        <w:ind w:firstLine="708"/>
        <w:jc w:val="center"/>
        <w:rPr>
          <w:rFonts w:ascii="Times New Roman" w:hAnsi="Times New Roman" w:cs="Times New Roman"/>
          <w:b/>
          <w:sz w:val="28"/>
          <w:szCs w:val="28"/>
        </w:rPr>
      </w:pPr>
      <w:r w:rsidRPr="002C6EB3">
        <w:rPr>
          <w:rFonts w:ascii="Times New Roman" w:hAnsi="Times New Roman" w:cs="Times New Roman"/>
          <w:b/>
          <w:sz w:val="28"/>
          <w:szCs w:val="28"/>
        </w:rPr>
        <w:t>за 2 квартал 2017г.</w:t>
      </w:r>
    </w:p>
    <w:p w:rsidR="00534E15" w:rsidRDefault="002C6EB3"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67A39">
        <w:rPr>
          <w:rFonts w:ascii="Times New Roman" w:hAnsi="Times New Roman" w:cs="Times New Roman"/>
          <w:sz w:val="28"/>
          <w:szCs w:val="28"/>
        </w:rPr>
        <w:t xml:space="preserve">аша встреча организована и проводится </w:t>
      </w:r>
      <w:r w:rsidR="00534E15" w:rsidRPr="009746F9">
        <w:rPr>
          <w:rFonts w:ascii="Times New Roman" w:hAnsi="Times New Roman" w:cs="Times New Roman"/>
          <w:sz w:val="28"/>
          <w:szCs w:val="28"/>
        </w:rPr>
        <w:t>в</w:t>
      </w:r>
      <w:r w:rsidR="0057547B">
        <w:rPr>
          <w:rFonts w:ascii="Times New Roman" w:hAnsi="Times New Roman" w:cs="Times New Roman"/>
          <w:sz w:val="28"/>
          <w:szCs w:val="28"/>
        </w:rPr>
        <w:t xml:space="preserve"> связи с изменениями в федеральном законодательстве в</w:t>
      </w:r>
      <w:r w:rsidR="00534E15" w:rsidRPr="009746F9">
        <w:rPr>
          <w:rFonts w:ascii="Times New Roman" w:hAnsi="Times New Roman" w:cs="Times New Roman"/>
          <w:sz w:val="28"/>
          <w:szCs w:val="28"/>
        </w:rPr>
        <w:t xml:space="preserve"> рамках реализации </w:t>
      </w:r>
      <w:r w:rsidR="00534E15">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w:t>
      </w:r>
      <w:r w:rsidR="00767A39">
        <w:rPr>
          <w:rFonts w:ascii="Times New Roman" w:hAnsi="Times New Roman" w:cs="Times New Roman"/>
          <w:sz w:val="28"/>
          <w:szCs w:val="28"/>
        </w:rPr>
        <w:t xml:space="preserve">правового </w:t>
      </w:r>
      <w:r w:rsidR="00534E15">
        <w:rPr>
          <w:rFonts w:ascii="Times New Roman" w:hAnsi="Times New Roman" w:cs="Times New Roman"/>
          <w:sz w:val="28"/>
          <w:szCs w:val="28"/>
        </w:rPr>
        <w:t xml:space="preserve">информирования </w:t>
      </w:r>
      <w:r w:rsidR="00767A39">
        <w:rPr>
          <w:rFonts w:ascii="Times New Roman" w:hAnsi="Times New Roman" w:cs="Times New Roman"/>
          <w:sz w:val="28"/>
          <w:szCs w:val="28"/>
        </w:rPr>
        <w:t xml:space="preserve">и правового просвещения </w:t>
      </w:r>
      <w:r w:rsidR="00534E15">
        <w:rPr>
          <w:rFonts w:ascii="Times New Roman" w:hAnsi="Times New Roman" w:cs="Times New Roman"/>
          <w:sz w:val="28"/>
          <w:szCs w:val="28"/>
        </w:rPr>
        <w:t>хозяйствующих субъектов и органов государственной власти в целях соблюдения ими обязательных требований антимонопольного, рекламного законодательства, а также законодательства в сфере закупок.</w:t>
      </w:r>
    </w:p>
    <w:p w:rsidR="0023779A" w:rsidRDefault="00870EF8"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Проведению подобных мероприятий уделено особое внимание,</w:t>
      </w:r>
      <w:r w:rsidR="0057547B">
        <w:rPr>
          <w:rFonts w:ascii="Times New Roman" w:hAnsi="Times New Roman" w:cs="Times New Roman"/>
          <w:sz w:val="28"/>
          <w:szCs w:val="28"/>
        </w:rPr>
        <w:t xml:space="preserve"> как со стороны Правительства РФ, так и непосредственн</w:t>
      </w:r>
      <w:r w:rsidR="0023779A">
        <w:rPr>
          <w:rFonts w:ascii="Times New Roman" w:hAnsi="Times New Roman" w:cs="Times New Roman"/>
          <w:sz w:val="28"/>
          <w:szCs w:val="28"/>
        </w:rPr>
        <w:t xml:space="preserve">о </w:t>
      </w:r>
      <w:r w:rsidR="00ED7132">
        <w:rPr>
          <w:rFonts w:ascii="Times New Roman" w:hAnsi="Times New Roman" w:cs="Times New Roman"/>
          <w:sz w:val="28"/>
          <w:szCs w:val="28"/>
        </w:rPr>
        <w:t>Ц</w:t>
      </w:r>
      <w:r w:rsidR="0023779A">
        <w:rPr>
          <w:rFonts w:ascii="Times New Roman" w:hAnsi="Times New Roman" w:cs="Times New Roman"/>
          <w:sz w:val="28"/>
          <w:szCs w:val="28"/>
        </w:rPr>
        <w:t>ентральным аппаратом ФАС Ро</w:t>
      </w:r>
      <w:r w:rsidR="0057547B">
        <w:rPr>
          <w:rFonts w:ascii="Times New Roman" w:hAnsi="Times New Roman" w:cs="Times New Roman"/>
          <w:sz w:val="28"/>
          <w:szCs w:val="28"/>
        </w:rPr>
        <w:t>ссии</w:t>
      </w:r>
      <w:r w:rsidR="00ED7132">
        <w:rPr>
          <w:rFonts w:ascii="Times New Roman" w:hAnsi="Times New Roman" w:cs="Times New Roman"/>
          <w:sz w:val="28"/>
          <w:szCs w:val="28"/>
        </w:rPr>
        <w:t>.</w:t>
      </w:r>
      <w:r>
        <w:rPr>
          <w:rFonts w:ascii="Times New Roman" w:hAnsi="Times New Roman" w:cs="Times New Roman"/>
          <w:sz w:val="28"/>
          <w:szCs w:val="28"/>
        </w:rPr>
        <w:t xml:space="preserve"> </w:t>
      </w:r>
      <w:r w:rsidR="00ED7132">
        <w:rPr>
          <w:rFonts w:ascii="Times New Roman" w:hAnsi="Times New Roman" w:cs="Times New Roman"/>
          <w:sz w:val="28"/>
          <w:szCs w:val="28"/>
        </w:rPr>
        <w:t>На сегодняшний день в пилотном проекте участвуют 12 контрольно-надзорных</w:t>
      </w:r>
      <w:r w:rsidR="00ED7132" w:rsidRPr="00ED7132">
        <w:rPr>
          <w:rFonts w:ascii="Times New Roman" w:hAnsi="Times New Roman" w:cs="Times New Roman"/>
          <w:sz w:val="28"/>
          <w:szCs w:val="28"/>
        </w:rPr>
        <w:t xml:space="preserve"> </w:t>
      </w:r>
      <w:r w:rsidR="00ED7132">
        <w:rPr>
          <w:rFonts w:ascii="Times New Roman" w:hAnsi="Times New Roman" w:cs="Times New Roman"/>
          <w:sz w:val="28"/>
          <w:szCs w:val="28"/>
        </w:rPr>
        <w:t xml:space="preserve">органов. Публичные обсуждения деятельности этих ведомств </w:t>
      </w:r>
      <w:r>
        <w:rPr>
          <w:rFonts w:ascii="Times New Roman" w:hAnsi="Times New Roman" w:cs="Times New Roman"/>
          <w:sz w:val="28"/>
          <w:szCs w:val="28"/>
        </w:rPr>
        <w:t>должны проводит</w:t>
      </w:r>
      <w:r w:rsidR="0057547B">
        <w:rPr>
          <w:rFonts w:ascii="Times New Roman" w:hAnsi="Times New Roman" w:cs="Times New Roman"/>
          <w:sz w:val="28"/>
          <w:szCs w:val="28"/>
        </w:rPr>
        <w:t>ь</w:t>
      </w:r>
      <w:r>
        <w:rPr>
          <w:rFonts w:ascii="Times New Roman" w:hAnsi="Times New Roman" w:cs="Times New Roman"/>
          <w:sz w:val="28"/>
          <w:szCs w:val="28"/>
        </w:rPr>
        <w:t xml:space="preserve">ся ежеквартально и в строгом соответствии с обязательными требованиями. </w:t>
      </w:r>
      <w:r w:rsidR="0023779A">
        <w:rPr>
          <w:rFonts w:ascii="Times New Roman" w:hAnsi="Times New Roman" w:cs="Times New Roman"/>
          <w:sz w:val="28"/>
          <w:szCs w:val="28"/>
        </w:rPr>
        <w:t xml:space="preserve"> </w:t>
      </w:r>
    </w:p>
    <w:p w:rsidR="0023779A" w:rsidRPr="005D2F80" w:rsidRDefault="005D2F80" w:rsidP="005D2F80">
      <w:pPr>
        <w:pStyle w:val="3"/>
        <w:spacing w:before="326" w:beforeAutospacing="0" w:after="451" w:afterAutospacing="0" w:line="360" w:lineRule="auto"/>
        <w:ind w:firstLine="708"/>
        <w:jc w:val="both"/>
        <w:textAlignment w:val="baseline"/>
        <w:rPr>
          <w:b w:val="0"/>
          <w:color w:val="000000" w:themeColor="text1"/>
          <w:sz w:val="28"/>
          <w:szCs w:val="28"/>
        </w:rPr>
      </w:pPr>
      <w:r>
        <w:rPr>
          <w:color w:val="000000" w:themeColor="text1"/>
          <w:sz w:val="28"/>
          <w:szCs w:val="28"/>
        </w:rPr>
        <w:t xml:space="preserve">Публичные обсуждения это часть проекта - </w:t>
      </w:r>
      <w:r w:rsidRPr="005D2F80">
        <w:rPr>
          <w:b w:val="0"/>
          <w:bCs w:val="0"/>
          <w:color w:val="111111"/>
          <w:sz w:val="28"/>
          <w:szCs w:val="28"/>
        </w:rPr>
        <w:t>приоритетной программы «Реформа контрольной и надзорной деятельности»</w:t>
      </w:r>
      <w:r w:rsidR="002F2A6B">
        <w:rPr>
          <w:b w:val="0"/>
          <w:bCs w:val="0"/>
          <w:color w:val="111111"/>
          <w:sz w:val="28"/>
          <w:szCs w:val="28"/>
        </w:rPr>
        <w:t>.</w:t>
      </w:r>
      <w:r>
        <w:rPr>
          <w:b w:val="0"/>
          <w:bCs w:val="0"/>
          <w:color w:val="111111"/>
          <w:sz w:val="28"/>
          <w:szCs w:val="28"/>
        </w:rPr>
        <w:t xml:space="preserve"> </w:t>
      </w:r>
      <w:r w:rsidR="0023779A" w:rsidRPr="005D2F80">
        <w:rPr>
          <w:b w:val="0"/>
          <w:color w:val="000000" w:themeColor="text1"/>
          <w:sz w:val="28"/>
          <w:szCs w:val="28"/>
        </w:rPr>
        <w:t xml:space="preserve">Основная цель проекта – снизить административную нагрузку на организации и </w:t>
      </w:r>
      <w:r w:rsidR="0023779A" w:rsidRPr="005D2F80">
        <w:rPr>
          <w:b w:val="0"/>
          <w:color w:val="000000" w:themeColor="text1"/>
          <w:sz w:val="28"/>
          <w:szCs w:val="28"/>
        </w:rPr>
        <w:lastRenderedPageBreak/>
        <w:t>граждан, осуществляющих предпринимательскую деятельность, и повысить качество администрирования контрольно-надзорных функций.</w:t>
      </w:r>
    </w:p>
    <w:p w:rsidR="0023779A" w:rsidRPr="0023779A" w:rsidRDefault="0023779A" w:rsidP="002F2A6B">
      <w:pPr>
        <w:pStyle w:val="a6"/>
        <w:shd w:val="clear" w:color="auto" w:fill="F7F4E4"/>
        <w:spacing w:before="0" w:beforeAutospacing="0" w:after="0" w:afterAutospacing="0"/>
        <w:ind w:firstLine="709"/>
        <w:jc w:val="both"/>
        <w:textAlignment w:val="baseline"/>
        <w:rPr>
          <w:color w:val="000000" w:themeColor="text1"/>
          <w:sz w:val="28"/>
          <w:szCs w:val="28"/>
        </w:rPr>
      </w:pPr>
      <w:r w:rsidRPr="0023779A">
        <w:rPr>
          <w:color w:val="000000" w:themeColor="text1"/>
          <w:sz w:val="28"/>
          <w:szCs w:val="28"/>
        </w:rPr>
        <w:t>Срок реализации приоритетной программы – с декабря 2016 года по 2025 год (включительно).</w:t>
      </w:r>
    </w:p>
    <w:p w:rsidR="0023779A" w:rsidRPr="0023779A" w:rsidRDefault="0023779A" w:rsidP="0023779A">
      <w:pPr>
        <w:pStyle w:val="a6"/>
        <w:shd w:val="clear" w:color="auto" w:fill="F7F4E4"/>
        <w:spacing w:before="0" w:beforeAutospacing="0" w:after="0" w:afterAutospacing="0" w:line="360" w:lineRule="auto"/>
        <w:ind w:firstLine="708"/>
        <w:jc w:val="both"/>
        <w:textAlignment w:val="baseline"/>
        <w:rPr>
          <w:color w:val="000000" w:themeColor="text1"/>
          <w:sz w:val="28"/>
          <w:szCs w:val="28"/>
        </w:rPr>
      </w:pPr>
      <w:r w:rsidRPr="0023779A">
        <w:rPr>
          <w:color w:val="000000" w:themeColor="text1"/>
          <w:sz w:val="28"/>
          <w:szCs w:val="28"/>
        </w:rPr>
        <w:t>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 При этом должен соблюдаться принцип, что новое обязательное требование может вводиться только после отмены двух устаревших.</w:t>
      </w:r>
    </w:p>
    <w:p w:rsidR="0023779A" w:rsidRDefault="0023779A" w:rsidP="00364915">
      <w:pPr>
        <w:pStyle w:val="a6"/>
        <w:shd w:val="clear" w:color="auto" w:fill="F7F4E4"/>
        <w:spacing w:before="0" w:beforeAutospacing="0" w:after="0" w:afterAutospacing="0" w:line="360" w:lineRule="auto"/>
        <w:ind w:firstLine="708"/>
        <w:jc w:val="both"/>
        <w:textAlignment w:val="baseline"/>
        <w:rPr>
          <w:color w:val="000000" w:themeColor="text1"/>
          <w:sz w:val="28"/>
          <w:szCs w:val="28"/>
        </w:rPr>
      </w:pPr>
      <w:r w:rsidRPr="0023779A">
        <w:rPr>
          <w:color w:val="000000" w:themeColor="text1"/>
          <w:sz w:val="28"/>
          <w:szCs w:val="28"/>
        </w:rPr>
        <w:t>Кроме того, по 25 наиболее массовым видам контроля и надзора будут доступны онлайн исчерпывающие перечни обязательных требований для малого и среднего бизнеса, в соответствии с которыми проводятся проверки. Также в личном кабинете предприниматели смогут получить подробную консультацию по перечням обязательных требований, информацию о проведённых и планируемых контрольных мероприятиях, там же планируется реализовать и механизм самодекларирования.</w:t>
      </w:r>
    </w:p>
    <w:p w:rsidR="00364915" w:rsidRPr="00364915" w:rsidRDefault="00364915" w:rsidP="00364915">
      <w:pPr>
        <w:pStyle w:val="a6"/>
        <w:shd w:val="clear" w:color="auto" w:fill="F7F4E4"/>
        <w:spacing w:before="240" w:beforeAutospacing="0" w:after="240" w:afterAutospacing="0" w:line="360" w:lineRule="auto"/>
        <w:ind w:firstLine="708"/>
        <w:jc w:val="both"/>
        <w:textAlignment w:val="baseline"/>
        <w:rPr>
          <w:color w:val="111111"/>
          <w:sz w:val="28"/>
          <w:szCs w:val="28"/>
          <w:u w:val="single"/>
        </w:rPr>
      </w:pPr>
      <w:r w:rsidRPr="00364915">
        <w:rPr>
          <w:color w:val="111111"/>
          <w:sz w:val="28"/>
          <w:szCs w:val="28"/>
          <w:u w:val="single"/>
        </w:rPr>
        <w:t>В целом деятельность контрольно-надзорных органов должна быть переориентирована на предупреждение и профилактику нарушений.</w:t>
      </w:r>
    </w:p>
    <w:p w:rsidR="00364915" w:rsidRPr="00364915" w:rsidRDefault="00364915" w:rsidP="00364915">
      <w:pPr>
        <w:pStyle w:val="a6"/>
        <w:shd w:val="clear" w:color="auto" w:fill="F7F4E4"/>
        <w:spacing w:before="0" w:beforeAutospacing="0" w:after="0" w:afterAutospacing="0" w:line="360" w:lineRule="auto"/>
        <w:ind w:firstLine="708"/>
        <w:jc w:val="both"/>
        <w:textAlignment w:val="baseline"/>
        <w:rPr>
          <w:color w:val="111111"/>
          <w:sz w:val="28"/>
          <w:szCs w:val="28"/>
        </w:rPr>
      </w:pPr>
      <w:r w:rsidRPr="00364915">
        <w:rPr>
          <w:color w:val="111111"/>
          <w:sz w:val="28"/>
          <w:szCs w:val="28"/>
        </w:rPr>
        <w:t>В рамках реализации программы предстоит разработать и внедрить в том числе систему управления рисками в контрольно-надзорной деятельности, систему профилактики правонарушений и механизмы оценки результативности и эффективности контрольно-надзорной деятельности, а также исключить избыточные, устаревшие и дублирующие обязательные требования.</w:t>
      </w:r>
    </w:p>
    <w:p w:rsidR="00364915" w:rsidRPr="0023779A" w:rsidRDefault="00364915" w:rsidP="00364915">
      <w:pPr>
        <w:pStyle w:val="a6"/>
        <w:shd w:val="clear" w:color="auto" w:fill="F7F4E4"/>
        <w:spacing w:before="0" w:beforeAutospacing="0" w:after="0" w:afterAutospacing="0" w:line="360" w:lineRule="auto"/>
        <w:ind w:firstLine="708"/>
        <w:jc w:val="both"/>
        <w:textAlignment w:val="baseline"/>
        <w:rPr>
          <w:color w:val="000000" w:themeColor="text1"/>
          <w:sz w:val="28"/>
          <w:szCs w:val="28"/>
        </w:rPr>
      </w:pPr>
      <w:r>
        <w:rPr>
          <w:color w:val="000000" w:themeColor="text1"/>
          <w:sz w:val="28"/>
          <w:szCs w:val="28"/>
        </w:rPr>
        <w:t>Предлагаем вашему вниманию небольшой ролик о данном проекте.</w:t>
      </w:r>
    </w:p>
    <w:p w:rsidR="00EA77EE" w:rsidRPr="0023779A" w:rsidRDefault="00EA77EE" w:rsidP="00932141">
      <w:pPr>
        <w:autoSpaceDE w:val="0"/>
        <w:autoSpaceDN w:val="0"/>
        <w:adjustRightInd w:val="0"/>
        <w:spacing w:after="0" w:line="360" w:lineRule="auto"/>
        <w:ind w:firstLine="709"/>
        <w:jc w:val="both"/>
        <w:rPr>
          <w:rFonts w:ascii="Times New Roman" w:hAnsi="Times New Roman" w:cs="Times New Roman"/>
          <w:b/>
          <w:sz w:val="28"/>
          <w:szCs w:val="28"/>
        </w:rPr>
      </w:pPr>
      <w:r w:rsidRPr="0023779A">
        <w:rPr>
          <w:rFonts w:ascii="Times New Roman" w:hAnsi="Times New Roman" w:cs="Times New Roman"/>
          <w:b/>
          <w:sz w:val="28"/>
          <w:szCs w:val="28"/>
        </w:rPr>
        <w:t xml:space="preserve">                                     </w:t>
      </w:r>
    </w:p>
    <w:p w:rsidR="00870EF8" w:rsidRDefault="00EA77EE"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Р</w:t>
      </w:r>
      <w:r w:rsidRPr="00932141">
        <w:rPr>
          <w:rFonts w:ascii="Times New Roman" w:hAnsi="Times New Roman" w:cs="Times New Roman"/>
          <w:b/>
          <w:sz w:val="28"/>
          <w:szCs w:val="28"/>
        </w:rPr>
        <w:t>олик</w:t>
      </w:r>
    </w:p>
    <w:p w:rsidR="00EA77EE" w:rsidRDefault="00EA77EE" w:rsidP="00932141">
      <w:pPr>
        <w:autoSpaceDE w:val="0"/>
        <w:autoSpaceDN w:val="0"/>
        <w:adjustRightInd w:val="0"/>
        <w:spacing w:after="0" w:line="360" w:lineRule="auto"/>
        <w:ind w:firstLine="709"/>
        <w:jc w:val="both"/>
        <w:rPr>
          <w:rFonts w:ascii="Times New Roman" w:hAnsi="Times New Roman" w:cs="Times New Roman"/>
          <w:sz w:val="28"/>
          <w:szCs w:val="28"/>
        </w:rPr>
      </w:pPr>
    </w:p>
    <w:p w:rsidR="00EA77EE" w:rsidRDefault="00EA77EE" w:rsidP="00932141">
      <w:pPr>
        <w:autoSpaceDE w:val="0"/>
        <w:autoSpaceDN w:val="0"/>
        <w:adjustRightInd w:val="0"/>
        <w:spacing w:after="0" w:line="360" w:lineRule="auto"/>
        <w:ind w:firstLine="709"/>
        <w:jc w:val="both"/>
        <w:rPr>
          <w:rFonts w:ascii="Times New Roman" w:hAnsi="Times New Roman" w:cs="Times New Roman"/>
          <w:sz w:val="28"/>
          <w:szCs w:val="28"/>
        </w:rPr>
      </w:pPr>
    </w:p>
    <w:p w:rsidR="00957FD1" w:rsidRPr="00957FD1" w:rsidRDefault="00957FD1" w:rsidP="00932141">
      <w:pPr>
        <w:autoSpaceDE w:val="0"/>
        <w:autoSpaceDN w:val="0"/>
        <w:adjustRightInd w:val="0"/>
        <w:spacing w:after="0" w:line="360" w:lineRule="auto"/>
        <w:ind w:firstLine="709"/>
        <w:jc w:val="both"/>
        <w:rPr>
          <w:rFonts w:ascii="Times New Roman" w:hAnsi="Times New Roman" w:cs="Times New Roman"/>
          <w:b/>
          <w:sz w:val="28"/>
          <w:szCs w:val="28"/>
          <w:u w:val="single"/>
        </w:rPr>
      </w:pPr>
      <w:r w:rsidRPr="00957FD1">
        <w:rPr>
          <w:rFonts w:ascii="Times New Roman" w:hAnsi="Times New Roman" w:cs="Times New Roman"/>
          <w:b/>
          <w:sz w:val="28"/>
          <w:szCs w:val="28"/>
          <w:u w:val="single"/>
        </w:rPr>
        <w:lastRenderedPageBreak/>
        <w:t>Доклад</w:t>
      </w:r>
    </w:p>
    <w:p w:rsidR="00957FD1" w:rsidRDefault="00957FD1"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такого краткого обзора хотелось бы перейти к непосредственному вопросу нашей встречи.</w:t>
      </w:r>
    </w:p>
    <w:p w:rsidR="00932141" w:rsidRDefault="00894F5A"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70EF8">
        <w:rPr>
          <w:rFonts w:ascii="Times New Roman" w:hAnsi="Times New Roman" w:cs="Times New Roman"/>
          <w:sz w:val="28"/>
          <w:szCs w:val="28"/>
        </w:rPr>
        <w:t>своем</w:t>
      </w:r>
      <w:r>
        <w:rPr>
          <w:rFonts w:ascii="Times New Roman" w:hAnsi="Times New Roman" w:cs="Times New Roman"/>
          <w:sz w:val="28"/>
          <w:szCs w:val="28"/>
        </w:rPr>
        <w:t xml:space="preserve"> выступлении я остановлюсь на основных моментах и итогах деятельности Управления. Х</w:t>
      </w:r>
      <w:r w:rsidR="00870EF8">
        <w:rPr>
          <w:rFonts w:ascii="Times New Roman" w:hAnsi="Times New Roman" w:cs="Times New Roman"/>
          <w:sz w:val="28"/>
          <w:szCs w:val="28"/>
        </w:rPr>
        <w:t>очу обратить ваше внимание, что в полном объеме доклад размещен на сайте Управления</w:t>
      </w:r>
      <w:r w:rsidR="0057547B">
        <w:rPr>
          <w:rFonts w:ascii="Times New Roman" w:hAnsi="Times New Roman" w:cs="Times New Roman"/>
          <w:sz w:val="28"/>
          <w:szCs w:val="28"/>
        </w:rPr>
        <w:t xml:space="preserve"> вместе с иной информацией о проведении публичного обсуждения.</w:t>
      </w:r>
    </w:p>
    <w:p w:rsidR="00957FD1" w:rsidRDefault="00957FD1" w:rsidP="00932141">
      <w:pPr>
        <w:autoSpaceDE w:val="0"/>
        <w:autoSpaceDN w:val="0"/>
        <w:adjustRightInd w:val="0"/>
        <w:spacing w:after="0" w:line="360" w:lineRule="auto"/>
        <w:ind w:firstLine="709"/>
        <w:jc w:val="both"/>
        <w:rPr>
          <w:rFonts w:ascii="Times New Roman" w:hAnsi="Times New Roman" w:cs="Times New Roman"/>
          <w:sz w:val="28"/>
          <w:szCs w:val="28"/>
        </w:rPr>
      </w:pPr>
    </w:p>
    <w:p w:rsidR="00932141" w:rsidRDefault="00932141"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состоит из двух частей:</w:t>
      </w:r>
    </w:p>
    <w:p w:rsidR="004F7170" w:rsidRDefault="00932141"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A77EE">
        <w:rPr>
          <w:rFonts w:ascii="Times New Roman" w:hAnsi="Times New Roman" w:cs="Times New Roman"/>
          <w:sz w:val="28"/>
          <w:szCs w:val="28"/>
        </w:rPr>
        <w:t xml:space="preserve"> Небольшая статистика по направлениям деятельности Управления  за период</w:t>
      </w:r>
      <w:r>
        <w:rPr>
          <w:rFonts w:ascii="Times New Roman" w:hAnsi="Times New Roman" w:cs="Times New Roman"/>
          <w:sz w:val="28"/>
          <w:szCs w:val="28"/>
        </w:rPr>
        <w:t xml:space="preserve"> </w:t>
      </w:r>
      <w:r w:rsidR="00EA77EE">
        <w:rPr>
          <w:rFonts w:ascii="Times New Roman" w:hAnsi="Times New Roman" w:cs="Times New Roman"/>
          <w:sz w:val="28"/>
          <w:szCs w:val="28"/>
        </w:rPr>
        <w:t xml:space="preserve"> 2 квартала 2017г. и обсуждение вопроса </w:t>
      </w:r>
      <w:r>
        <w:rPr>
          <w:rFonts w:ascii="Times New Roman" w:hAnsi="Times New Roman" w:cs="Times New Roman"/>
          <w:sz w:val="28"/>
          <w:szCs w:val="28"/>
        </w:rPr>
        <w:t>«Как</w:t>
      </w:r>
      <w:r w:rsidR="00EA77EE">
        <w:rPr>
          <w:rFonts w:ascii="Times New Roman" w:hAnsi="Times New Roman" w:cs="Times New Roman"/>
          <w:sz w:val="28"/>
          <w:szCs w:val="28"/>
        </w:rPr>
        <w:t>ие действия (бездействие)</w:t>
      </w:r>
      <w:r>
        <w:rPr>
          <w:rFonts w:ascii="Times New Roman" w:hAnsi="Times New Roman" w:cs="Times New Roman"/>
          <w:sz w:val="28"/>
          <w:szCs w:val="28"/>
        </w:rPr>
        <w:t xml:space="preserve"> </w:t>
      </w:r>
      <w:r w:rsidR="00EA77EE">
        <w:rPr>
          <w:rFonts w:ascii="Times New Roman" w:hAnsi="Times New Roman" w:cs="Times New Roman"/>
          <w:sz w:val="28"/>
          <w:szCs w:val="28"/>
        </w:rPr>
        <w:t>нарушают закон</w:t>
      </w:r>
      <w:r>
        <w:rPr>
          <w:rFonts w:ascii="Times New Roman" w:hAnsi="Times New Roman" w:cs="Times New Roman"/>
          <w:sz w:val="28"/>
          <w:szCs w:val="28"/>
        </w:rPr>
        <w:t xml:space="preserve">»: типовые нарушения обязательных требований, </w:t>
      </w:r>
      <w:r w:rsidR="004F7170">
        <w:rPr>
          <w:rFonts w:ascii="Times New Roman" w:hAnsi="Times New Roman" w:cs="Times New Roman"/>
          <w:sz w:val="28"/>
          <w:szCs w:val="28"/>
        </w:rPr>
        <w:t>выявленные в ходе контрольно-надзорной деятельности Управления.</w:t>
      </w:r>
    </w:p>
    <w:p w:rsidR="00534E15" w:rsidRDefault="004F7170"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2141">
        <w:rPr>
          <w:rFonts w:ascii="Times New Roman" w:hAnsi="Times New Roman" w:cs="Times New Roman"/>
          <w:sz w:val="28"/>
          <w:szCs w:val="28"/>
        </w:rPr>
        <w:t xml:space="preserve">2. </w:t>
      </w:r>
      <w:r w:rsidR="00EA77EE">
        <w:rPr>
          <w:rFonts w:ascii="Times New Roman" w:hAnsi="Times New Roman" w:cs="Times New Roman"/>
          <w:sz w:val="28"/>
          <w:szCs w:val="28"/>
        </w:rPr>
        <w:t>Вторая часть</w:t>
      </w:r>
      <w:r>
        <w:rPr>
          <w:rFonts w:ascii="Times New Roman" w:hAnsi="Times New Roman" w:cs="Times New Roman"/>
          <w:sz w:val="28"/>
          <w:szCs w:val="28"/>
        </w:rPr>
        <w:t xml:space="preserve"> будет</w:t>
      </w:r>
      <w:r w:rsidR="00EA77EE">
        <w:rPr>
          <w:rFonts w:ascii="Times New Roman" w:hAnsi="Times New Roman" w:cs="Times New Roman"/>
          <w:sz w:val="28"/>
          <w:szCs w:val="28"/>
        </w:rPr>
        <w:t xml:space="preserve"> посвящена р</w:t>
      </w:r>
      <w:r w:rsidR="00957FD1">
        <w:rPr>
          <w:rFonts w:ascii="Times New Roman" w:hAnsi="Times New Roman" w:cs="Times New Roman"/>
          <w:sz w:val="28"/>
          <w:szCs w:val="28"/>
        </w:rPr>
        <w:t>екомендациям</w:t>
      </w:r>
      <w:r w:rsidR="00932141">
        <w:rPr>
          <w:rFonts w:ascii="Times New Roman" w:hAnsi="Times New Roman" w:cs="Times New Roman"/>
          <w:sz w:val="28"/>
          <w:szCs w:val="28"/>
        </w:rPr>
        <w:t xml:space="preserve"> по соблюдению обязательных требований</w:t>
      </w:r>
      <w:r w:rsidR="00957FD1">
        <w:rPr>
          <w:rFonts w:ascii="Times New Roman" w:hAnsi="Times New Roman" w:cs="Times New Roman"/>
          <w:sz w:val="28"/>
          <w:szCs w:val="28"/>
        </w:rPr>
        <w:t xml:space="preserve"> законодательства. </w:t>
      </w:r>
    </w:p>
    <w:p w:rsidR="0057547B" w:rsidRDefault="0057547B" w:rsidP="009321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Регламенту время  моего выступления займет около  </w:t>
      </w:r>
      <w:r w:rsidR="00957FD1">
        <w:rPr>
          <w:rFonts w:ascii="Times New Roman" w:hAnsi="Times New Roman" w:cs="Times New Roman"/>
          <w:sz w:val="28"/>
          <w:szCs w:val="28"/>
        </w:rPr>
        <w:t>5</w:t>
      </w:r>
      <w:r>
        <w:rPr>
          <w:rFonts w:ascii="Times New Roman" w:hAnsi="Times New Roman" w:cs="Times New Roman"/>
          <w:sz w:val="28"/>
          <w:szCs w:val="28"/>
        </w:rPr>
        <w:t>0 минут.</w:t>
      </w:r>
    </w:p>
    <w:p w:rsidR="00957FD1" w:rsidRDefault="00957FD1" w:rsidP="00932141">
      <w:pPr>
        <w:autoSpaceDE w:val="0"/>
        <w:autoSpaceDN w:val="0"/>
        <w:adjustRightInd w:val="0"/>
        <w:spacing w:after="0" w:line="360" w:lineRule="auto"/>
        <w:ind w:firstLine="709"/>
        <w:jc w:val="both"/>
        <w:rPr>
          <w:rFonts w:ascii="Times New Roman" w:hAnsi="Times New Roman" w:cs="Times New Roman"/>
          <w:b/>
          <w:sz w:val="28"/>
          <w:szCs w:val="28"/>
        </w:rPr>
      </w:pPr>
    </w:p>
    <w:p w:rsidR="0057547B" w:rsidRDefault="0057547B" w:rsidP="00932141">
      <w:pPr>
        <w:autoSpaceDE w:val="0"/>
        <w:autoSpaceDN w:val="0"/>
        <w:adjustRightInd w:val="0"/>
        <w:spacing w:after="0" w:line="360" w:lineRule="auto"/>
        <w:ind w:firstLine="709"/>
        <w:jc w:val="both"/>
        <w:rPr>
          <w:rFonts w:ascii="Times New Roman" w:hAnsi="Times New Roman" w:cs="Times New Roman"/>
          <w:b/>
          <w:sz w:val="28"/>
          <w:szCs w:val="28"/>
        </w:rPr>
      </w:pPr>
      <w:r w:rsidRPr="00C67DF0">
        <w:rPr>
          <w:rFonts w:ascii="Times New Roman" w:hAnsi="Times New Roman" w:cs="Times New Roman"/>
          <w:b/>
          <w:sz w:val="28"/>
          <w:szCs w:val="28"/>
        </w:rPr>
        <w:t>После доклада, согласно повестки дня мероприятия</w:t>
      </w:r>
      <w:r w:rsidR="00C67DF0">
        <w:rPr>
          <w:rFonts w:ascii="Times New Roman" w:hAnsi="Times New Roman" w:cs="Times New Roman"/>
          <w:b/>
          <w:sz w:val="28"/>
          <w:szCs w:val="28"/>
        </w:rPr>
        <w:t>,</w:t>
      </w:r>
      <w:r w:rsidRPr="00C67DF0">
        <w:rPr>
          <w:rFonts w:ascii="Times New Roman" w:hAnsi="Times New Roman" w:cs="Times New Roman"/>
          <w:b/>
          <w:sz w:val="28"/>
          <w:szCs w:val="28"/>
        </w:rPr>
        <w:t xml:space="preserve"> </w:t>
      </w:r>
      <w:r w:rsidR="00957FD1">
        <w:rPr>
          <w:rFonts w:ascii="Times New Roman" w:hAnsi="Times New Roman" w:cs="Times New Roman"/>
          <w:b/>
          <w:sz w:val="28"/>
          <w:szCs w:val="28"/>
        </w:rPr>
        <w:t xml:space="preserve">предлагаем </w:t>
      </w:r>
      <w:r w:rsidRPr="00C67DF0">
        <w:rPr>
          <w:rFonts w:ascii="Times New Roman" w:hAnsi="Times New Roman" w:cs="Times New Roman"/>
          <w:b/>
          <w:sz w:val="28"/>
          <w:szCs w:val="28"/>
        </w:rPr>
        <w:t>выступ</w:t>
      </w:r>
      <w:r w:rsidR="00957FD1">
        <w:rPr>
          <w:rFonts w:ascii="Times New Roman" w:hAnsi="Times New Roman" w:cs="Times New Roman"/>
          <w:b/>
          <w:sz w:val="28"/>
          <w:szCs w:val="28"/>
        </w:rPr>
        <w:t>ить представителям</w:t>
      </w:r>
      <w:r w:rsidR="00C67DF0">
        <w:rPr>
          <w:rFonts w:ascii="Times New Roman" w:hAnsi="Times New Roman" w:cs="Times New Roman"/>
          <w:b/>
          <w:sz w:val="28"/>
          <w:szCs w:val="28"/>
        </w:rPr>
        <w:t xml:space="preserve"> организаций, которые осуществляют тесное взаимодействие с УФАС по КБР и не</w:t>
      </w:r>
      <w:r w:rsidR="00700AD3">
        <w:rPr>
          <w:rFonts w:ascii="Times New Roman" w:hAnsi="Times New Roman" w:cs="Times New Roman"/>
          <w:b/>
          <w:sz w:val="28"/>
          <w:szCs w:val="28"/>
        </w:rPr>
        <w:t xml:space="preserve"> </w:t>
      </w:r>
      <w:r w:rsidR="00C67DF0">
        <w:rPr>
          <w:rFonts w:ascii="Times New Roman" w:hAnsi="Times New Roman" w:cs="Times New Roman"/>
          <w:b/>
          <w:sz w:val="28"/>
          <w:szCs w:val="28"/>
        </w:rPr>
        <w:t>понаслышке знают о работе нашего ведомства</w:t>
      </w:r>
      <w:r w:rsidR="00957FD1">
        <w:rPr>
          <w:rFonts w:ascii="Times New Roman" w:hAnsi="Times New Roman" w:cs="Times New Roman"/>
          <w:b/>
          <w:sz w:val="28"/>
          <w:szCs w:val="28"/>
        </w:rPr>
        <w:t xml:space="preserve"> </w:t>
      </w:r>
      <w:r w:rsidR="00957FD1" w:rsidRPr="00957FD1">
        <w:rPr>
          <w:i/>
          <w:sz w:val="28"/>
          <w:szCs w:val="28"/>
        </w:rPr>
        <w:t>(до 10 минут)</w:t>
      </w:r>
      <w:r w:rsidRPr="00C67DF0">
        <w:rPr>
          <w:rFonts w:ascii="Times New Roman" w:hAnsi="Times New Roman" w:cs="Times New Roman"/>
          <w:b/>
          <w:sz w:val="28"/>
          <w:szCs w:val="28"/>
        </w:rPr>
        <w:t>:</w:t>
      </w:r>
    </w:p>
    <w:p w:rsidR="002441EE" w:rsidRPr="00700AD3" w:rsidRDefault="002441EE" w:rsidP="00932141">
      <w:pPr>
        <w:autoSpaceDE w:val="0"/>
        <w:autoSpaceDN w:val="0"/>
        <w:adjustRightInd w:val="0"/>
        <w:spacing w:after="0" w:line="360" w:lineRule="auto"/>
        <w:ind w:firstLine="709"/>
        <w:jc w:val="both"/>
        <w:rPr>
          <w:rFonts w:ascii="Times New Roman" w:hAnsi="Times New Roman" w:cs="Times New Roman"/>
          <w:b/>
          <w:i/>
          <w:color w:val="404040"/>
          <w:sz w:val="24"/>
          <w:szCs w:val="24"/>
          <w:shd w:val="clear" w:color="auto" w:fill="FFFFFF"/>
        </w:rPr>
      </w:pPr>
      <w:r>
        <w:rPr>
          <w:rFonts w:ascii="Times New Roman" w:hAnsi="Times New Roman" w:cs="Times New Roman"/>
          <w:i/>
          <w:color w:val="404040"/>
          <w:sz w:val="24"/>
          <w:szCs w:val="24"/>
          <w:shd w:val="clear" w:color="auto" w:fill="FFFFFF"/>
        </w:rPr>
        <w:t> Уполномоченный</w:t>
      </w:r>
      <w:r w:rsidRPr="002441EE">
        <w:rPr>
          <w:rFonts w:ascii="Times New Roman" w:hAnsi="Times New Roman" w:cs="Times New Roman"/>
          <w:i/>
          <w:color w:val="404040"/>
          <w:sz w:val="24"/>
          <w:szCs w:val="24"/>
          <w:shd w:val="clear" w:color="auto" w:fill="FFFFFF"/>
        </w:rPr>
        <w:t xml:space="preserve"> по защите прав предпринимателей в </w:t>
      </w:r>
      <w:r>
        <w:rPr>
          <w:rFonts w:ascii="Times New Roman" w:hAnsi="Times New Roman" w:cs="Times New Roman"/>
          <w:i/>
          <w:color w:val="404040"/>
          <w:sz w:val="24"/>
          <w:szCs w:val="24"/>
          <w:shd w:val="clear" w:color="auto" w:fill="FFFFFF"/>
        </w:rPr>
        <w:t xml:space="preserve">КБР – </w:t>
      </w:r>
      <w:r w:rsidRPr="00700AD3">
        <w:rPr>
          <w:rFonts w:ascii="Times New Roman" w:hAnsi="Times New Roman" w:cs="Times New Roman"/>
          <w:b/>
          <w:i/>
          <w:color w:val="404040"/>
          <w:sz w:val="24"/>
          <w:szCs w:val="24"/>
          <w:shd w:val="clear" w:color="auto" w:fill="FFFFFF"/>
        </w:rPr>
        <w:t>Афасижев Юрий Сафарбиевич</w:t>
      </w:r>
    </w:p>
    <w:p w:rsidR="00957FD1" w:rsidRPr="00957FD1" w:rsidRDefault="00C67DF0" w:rsidP="00932141">
      <w:pPr>
        <w:autoSpaceDE w:val="0"/>
        <w:autoSpaceDN w:val="0"/>
        <w:adjustRightInd w:val="0"/>
        <w:spacing w:after="0" w:line="360" w:lineRule="auto"/>
        <w:ind w:firstLine="709"/>
        <w:jc w:val="both"/>
        <w:rPr>
          <w:rFonts w:ascii="Times New Roman" w:hAnsi="Times New Roman" w:cs="Times New Roman"/>
          <w:i/>
          <w:sz w:val="24"/>
          <w:szCs w:val="24"/>
        </w:rPr>
      </w:pPr>
      <w:r w:rsidRPr="00957FD1">
        <w:rPr>
          <w:rFonts w:ascii="Times New Roman" w:hAnsi="Times New Roman" w:cs="Times New Roman"/>
          <w:i/>
          <w:sz w:val="24"/>
          <w:szCs w:val="24"/>
        </w:rPr>
        <w:t>-</w:t>
      </w:r>
      <w:r w:rsidR="002441EE">
        <w:rPr>
          <w:rFonts w:ascii="Times New Roman" w:hAnsi="Times New Roman" w:cs="Times New Roman"/>
          <w:i/>
          <w:sz w:val="24"/>
          <w:szCs w:val="24"/>
        </w:rPr>
        <w:t xml:space="preserve"> Глава представительства КБР по торгово-экономическим вопросам в Пермском крае и Восточной Сибири –</w:t>
      </w:r>
      <w:r w:rsidR="002441EE" w:rsidRPr="002441EE">
        <w:rPr>
          <w:rFonts w:ascii="Times New Roman" w:hAnsi="Times New Roman" w:cs="Times New Roman"/>
          <w:b/>
          <w:i/>
          <w:sz w:val="24"/>
          <w:szCs w:val="24"/>
        </w:rPr>
        <w:t>Шаоев Альберт Мухамедович</w:t>
      </w:r>
      <w:r w:rsidRPr="00957FD1">
        <w:rPr>
          <w:rFonts w:ascii="Times New Roman" w:hAnsi="Times New Roman" w:cs="Times New Roman"/>
          <w:i/>
          <w:color w:val="000000"/>
          <w:sz w:val="24"/>
          <w:szCs w:val="24"/>
          <w:shd w:val="clear" w:color="auto" w:fill="FFFFFF"/>
        </w:rPr>
        <w:t>;</w:t>
      </w:r>
    </w:p>
    <w:p w:rsidR="0057547B" w:rsidRDefault="00C67DF0" w:rsidP="00C67DF0">
      <w:pPr>
        <w:pStyle w:val="3"/>
        <w:shd w:val="clear" w:color="auto" w:fill="FFFFFF"/>
        <w:spacing w:before="0" w:beforeAutospacing="0" w:after="0" w:afterAutospacing="0" w:line="360" w:lineRule="auto"/>
        <w:ind w:firstLine="709"/>
        <w:jc w:val="both"/>
        <w:rPr>
          <w:b w:val="0"/>
          <w:i/>
          <w:sz w:val="24"/>
          <w:szCs w:val="24"/>
        </w:rPr>
      </w:pPr>
      <w:r w:rsidRPr="00957FD1">
        <w:rPr>
          <w:b w:val="0"/>
          <w:i/>
          <w:sz w:val="24"/>
          <w:szCs w:val="24"/>
        </w:rPr>
        <w:t xml:space="preserve">- </w:t>
      </w:r>
      <w:r w:rsidR="0057547B" w:rsidRPr="00957FD1">
        <w:rPr>
          <w:b w:val="0"/>
          <w:i/>
          <w:sz w:val="24"/>
          <w:szCs w:val="24"/>
        </w:rPr>
        <w:t xml:space="preserve">Заместитель председателя КБ регионального отделения общероссийской общественной организации </w:t>
      </w:r>
      <w:r w:rsidRPr="00957FD1">
        <w:rPr>
          <w:b w:val="0"/>
          <w:i/>
          <w:sz w:val="24"/>
          <w:szCs w:val="24"/>
        </w:rPr>
        <w:t>«</w:t>
      </w:r>
      <w:r w:rsidR="0057547B" w:rsidRPr="00957FD1">
        <w:rPr>
          <w:b w:val="0"/>
          <w:i/>
          <w:sz w:val="24"/>
          <w:szCs w:val="24"/>
        </w:rPr>
        <w:t>Деловая Россия</w:t>
      </w:r>
      <w:r w:rsidRPr="00957FD1">
        <w:rPr>
          <w:b w:val="0"/>
          <w:i/>
          <w:sz w:val="24"/>
          <w:szCs w:val="24"/>
        </w:rPr>
        <w:t>»</w:t>
      </w:r>
      <w:r w:rsidR="0057547B" w:rsidRPr="00957FD1">
        <w:rPr>
          <w:b w:val="0"/>
          <w:i/>
          <w:sz w:val="24"/>
          <w:szCs w:val="24"/>
        </w:rPr>
        <w:t xml:space="preserve"> – </w:t>
      </w:r>
      <w:r w:rsidR="0057547B" w:rsidRPr="00957FD1">
        <w:rPr>
          <w:i/>
          <w:sz w:val="24"/>
          <w:szCs w:val="24"/>
        </w:rPr>
        <w:t>Гузеева Индира Адрахмановна</w:t>
      </w:r>
      <w:r w:rsidRPr="00957FD1">
        <w:rPr>
          <w:b w:val="0"/>
          <w:i/>
          <w:sz w:val="24"/>
          <w:szCs w:val="24"/>
        </w:rPr>
        <w:t>.</w:t>
      </w:r>
      <w:r w:rsidR="0057547B" w:rsidRPr="00957FD1">
        <w:rPr>
          <w:b w:val="0"/>
          <w:i/>
          <w:sz w:val="24"/>
          <w:szCs w:val="24"/>
        </w:rPr>
        <w:t xml:space="preserve"> </w:t>
      </w:r>
      <w:r w:rsidR="006D723A" w:rsidRPr="00957FD1">
        <w:rPr>
          <w:b w:val="0"/>
          <w:i/>
          <w:sz w:val="24"/>
          <w:szCs w:val="24"/>
        </w:rPr>
        <w:t xml:space="preserve"> </w:t>
      </w:r>
    </w:p>
    <w:p w:rsidR="002441EE" w:rsidRDefault="002441EE" w:rsidP="00C67DF0">
      <w:pPr>
        <w:pStyle w:val="3"/>
        <w:shd w:val="clear" w:color="auto" w:fill="FFFFFF"/>
        <w:spacing w:before="0" w:beforeAutospacing="0" w:after="0" w:afterAutospacing="0" w:line="360" w:lineRule="auto"/>
        <w:ind w:firstLine="709"/>
        <w:jc w:val="both"/>
        <w:rPr>
          <w:rFonts w:ascii="Tahoma" w:hAnsi="Tahoma" w:cs="Tahoma"/>
          <w:color w:val="333333"/>
          <w:sz w:val="15"/>
          <w:szCs w:val="15"/>
          <w:shd w:val="clear" w:color="auto" w:fill="FFFFFF"/>
        </w:rPr>
      </w:pPr>
    </w:p>
    <w:p w:rsidR="002441EE" w:rsidRPr="00700AD3" w:rsidRDefault="002441EE" w:rsidP="00C67DF0">
      <w:pPr>
        <w:pStyle w:val="3"/>
        <w:shd w:val="clear" w:color="auto" w:fill="FFFFFF"/>
        <w:spacing w:before="0" w:beforeAutospacing="0" w:after="0" w:afterAutospacing="0" w:line="360" w:lineRule="auto"/>
        <w:ind w:firstLine="709"/>
        <w:jc w:val="both"/>
        <w:rPr>
          <w:b w:val="0"/>
          <w:i/>
          <w:sz w:val="24"/>
          <w:szCs w:val="24"/>
        </w:rPr>
      </w:pPr>
    </w:p>
    <w:p w:rsidR="00957FD1" w:rsidRPr="00700AD3" w:rsidRDefault="00957FD1" w:rsidP="00C67DF0">
      <w:pPr>
        <w:pStyle w:val="3"/>
        <w:shd w:val="clear" w:color="auto" w:fill="FFFFFF"/>
        <w:spacing w:before="0" w:beforeAutospacing="0" w:after="0" w:afterAutospacing="0" w:line="360" w:lineRule="auto"/>
        <w:ind w:firstLine="709"/>
        <w:jc w:val="both"/>
        <w:rPr>
          <w:b w:val="0"/>
          <w:i/>
          <w:sz w:val="24"/>
          <w:szCs w:val="24"/>
        </w:rPr>
      </w:pPr>
    </w:p>
    <w:p w:rsidR="006D723A" w:rsidRDefault="006D723A" w:rsidP="00C67DF0">
      <w:pPr>
        <w:pStyle w:val="3"/>
        <w:shd w:val="clear" w:color="auto" w:fill="FFFFFF"/>
        <w:spacing w:before="0" w:beforeAutospacing="0" w:after="0" w:afterAutospacing="0" w:line="360" w:lineRule="auto"/>
        <w:ind w:firstLine="709"/>
        <w:jc w:val="both"/>
        <w:rPr>
          <w:b w:val="0"/>
          <w:sz w:val="28"/>
          <w:szCs w:val="28"/>
        </w:rPr>
      </w:pPr>
      <w:r>
        <w:rPr>
          <w:b w:val="0"/>
          <w:sz w:val="28"/>
          <w:szCs w:val="28"/>
        </w:rPr>
        <w:lastRenderedPageBreak/>
        <w:t>Затем, в случае наличия вопросов, мы пообщаемся с вами по актуальным проблемам применения антимонопольного законодательства</w:t>
      </w:r>
      <w:r w:rsidR="009F32B7">
        <w:rPr>
          <w:b w:val="0"/>
          <w:sz w:val="28"/>
          <w:szCs w:val="28"/>
        </w:rPr>
        <w:t xml:space="preserve"> (15 минут)</w:t>
      </w:r>
    </w:p>
    <w:p w:rsidR="006D723A" w:rsidRDefault="006D723A" w:rsidP="00C67DF0">
      <w:pPr>
        <w:pStyle w:val="3"/>
        <w:shd w:val="clear" w:color="auto" w:fill="FFFFFF"/>
        <w:spacing w:before="0" w:beforeAutospacing="0" w:after="0" w:afterAutospacing="0" w:line="360" w:lineRule="auto"/>
        <w:ind w:firstLine="709"/>
        <w:jc w:val="both"/>
        <w:rPr>
          <w:b w:val="0"/>
          <w:sz w:val="28"/>
          <w:szCs w:val="28"/>
        </w:rPr>
      </w:pPr>
      <w:r>
        <w:rPr>
          <w:b w:val="0"/>
          <w:sz w:val="28"/>
          <w:szCs w:val="28"/>
        </w:rPr>
        <w:t>Напомню, свои вопросы вы можете готовить заранее</w:t>
      </w:r>
      <w:r w:rsidR="00894F5A">
        <w:rPr>
          <w:b w:val="0"/>
          <w:sz w:val="28"/>
          <w:szCs w:val="28"/>
        </w:rPr>
        <w:t>: направлять их в Управление, размещать на страничках Управления в соц.сети в интернете</w:t>
      </w:r>
      <w:r>
        <w:rPr>
          <w:b w:val="0"/>
          <w:sz w:val="28"/>
          <w:szCs w:val="28"/>
        </w:rPr>
        <w:t xml:space="preserve">, </w:t>
      </w:r>
      <w:r w:rsidR="00894F5A">
        <w:rPr>
          <w:b w:val="0"/>
          <w:sz w:val="28"/>
          <w:szCs w:val="28"/>
        </w:rPr>
        <w:t xml:space="preserve">или </w:t>
      </w:r>
      <w:r>
        <w:rPr>
          <w:b w:val="0"/>
          <w:sz w:val="28"/>
          <w:szCs w:val="28"/>
        </w:rPr>
        <w:t>представить их на очередное публичное обсуждение.</w:t>
      </w:r>
    </w:p>
    <w:p w:rsidR="001E3820" w:rsidRPr="001E3820" w:rsidRDefault="00EA77EE" w:rsidP="002C6EB3">
      <w:pPr>
        <w:jc w:val="center"/>
        <w:rPr>
          <w:b/>
          <w:sz w:val="28"/>
          <w:szCs w:val="28"/>
        </w:rPr>
      </w:pPr>
      <w:r w:rsidRPr="00932141">
        <w:rPr>
          <w:rFonts w:ascii="Times New Roman" w:hAnsi="Times New Roman" w:cs="Times New Roman"/>
          <w:b/>
          <w:sz w:val="28"/>
          <w:szCs w:val="28"/>
        </w:rPr>
        <w:t xml:space="preserve">Презентация </w:t>
      </w:r>
      <w:r w:rsidR="002C6EB3">
        <w:rPr>
          <w:rFonts w:ascii="Times New Roman" w:hAnsi="Times New Roman" w:cs="Times New Roman"/>
          <w:b/>
          <w:sz w:val="28"/>
          <w:szCs w:val="28"/>
        </w:rPr>
        <w:t xml:space="preserve"> </w:t>
      </w:r>
      <w:r w:rsidR="00957FD1" w:rsidRPr="001E3820">
        <w:rPr>
          <w:sz w:val="28"/>
          <w:szCs w:val="28"/>
          <w:u w:val="single"/>
        </w:rPr>
        <w:t xml:space="preserve">Слайд № </w:t>
      </w:r>
      <w:r w:rsidR="009746BA">
        <w:rPr>
          <w:sz w:val="28"/>
          <w:szCs w:val="28"/>
          <w:u w:val="single"/>
        </w:rPr>
        <w:t>1</w:t>
      </w:r>
      <w:r w:rsidR="001E3820">
        <w:rPr>
          <w:sz w:val="28"/>
          <w:szCs w:val="28"/>
          <w:u w:val="single"/>
        </w:rPr>
        <w:t xml:space="preserve">   </w:t>
      </w:r>
      <w:r w:rsidR="001E3820" w:rsidRPr="001E3820">
        <w:rPr>
          <w:sz w:val="28"/>
          <w:szCs w:val="28"/>
        </w:rPr>
        <w:t>Функции ФАС России</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Функции ФАС довольно обширны и содержатся сразу в нескольких нормативных актах, например:</w:t>
      </w:r>
      <w:r w:rsidR="002C6EB3">
        <w:rPr>
          <w:b w:val="0"/>
          <w:sz w:val="28"/>
          <w:szCs w:val="28"/>
        </w:rPr>
        <w:t xml:space="preserve"> </w:t>
      </w:r>
      <w:r w:rsidRPr="001E3820">
        <w:rPr>
          <w:b w:val="0"/>
          <w:sz w:val="28"/>
          <w:szCs w:val="28"/>
        </w:rPr>
        <w:t>- Проведение контроля и надзора за соблюдением условий конкуренции на современном рынке и экономической концентрацией, выявление правонарушений и предупреждение монополистической деятельности и недобросовестной конкуренции (Закон «О защите конкуренции» от 26.06.2006 №135-ФЗ).</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Осуществление контроля и надзора за соблюдением законодательства, связанного с естественными монополиями (Закон «О естественных монополиях» от 17.08.1995 № 147-ФЗ, Закон «Об электроэнергетике» от 26.03.2003 № 35-ФЗ).</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Осуществление надзора при проведении государственных закупок (Закон «О контрактной системе в сфере закупок товаров, работ, услуг для обеспечения государственных и муниципальных нужд» от 05.04.2013 № 44-ФЗ).</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Исполнение контроля и надзора в области рекламной деятельности (Закон «О рекламе» от 13.03.2006 № 38-ФЗ).</w:t>
      </w:r>
    </w:p>
    <w:p w:rsidR="00EA77EE" w:rsidRDefault="001E3820" w:rsidP="002C6EB3">
      <w:pPr>
        <w:pStyle w:val="3"/>
        <w:shd w:val="clear" w:color="auto" w:fill="FFFFFF"/>
        <w:spacing w:line="360" w:lineRule="auto"/>
        <w:ind w:firstLine="709"/>
        <w:jc w:val="both"/>
        <w:rPr>
          <w:b w:val="0"/>
          <w:sz w:val="28"/>
          <w:szCs w:val="28"/>
        </w:rPr>
      </w:pPr>
      <w:r w:rsidRPr="001E3820">
        <w:rPr>
          <w:b w:val="0"/>
          <w:sz w:val="28"/>
          <w:szCs w:val="28"/>
        </w:rPr>
        <w:t>- Иные функции, содержащиеся в других нормативных актах, указывающих на необходимость антимонопольного регулирования.</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lastRenderedPageBreak/>
        <w:t>Основные полномочия ФАС России:</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xml:space="preserve"> - Возбуждение и рассмотрение административных дел при выявлении фактов несоблюдения антимонопольного законодательства.</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Выдача предписаний в случае выявления нарушений, направленных на прекращение определенных действий, таких как злоупотребление доминирующим положением или совершение действий, способствующих ограничению конкуренции.</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Выдача органам власти (исполнительные органы, местное самоуправление, их должностные лица) предписаний, основными из которых являются отмена или изменение принятых актов, недопущение заключения соглашений, при обнаружении нарушения антимонопольного законодательства, обеспечение защиты конкуренции.</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Направление исков в арбитражные суды, а том числе об изменении, расторжении договоров, ликвидации компаний, привлечении к ответственности и пр.</w:t>
      </w:r>
    </w:p>
    <w:p w:rsidR="00EA6D10" w:rsidRPr="001E3820" w:rsidRDefault="00EA6D10" w:rsidP="001E3820">
      <w:pPr>
        <w:pStyle w:val="3"/>
        <w:numPr>
          <w:ilvl w:val="0"/>
          <w:numId w:val="1"/>
        </w:numPr>
        <w:shd w:val="clear" w:color="auto" w:fill="FFFFFF"/>
        <w:spacing w:line="360" w:lineRule="auto"/>
        <w:jc w:val="both"/>
        <w:rPr>
          <w:b w:val="0"/>
          <w:sz w:val="28"/>
          <w:szCs w:val="28"/>
        </w:rPr>
      </w:pPr>
      <w:r w:rsidRPr="001E3820">
        <w:rPr>
          <w:b w:val="0"/>
          <w:sz w:val="28"/>
          <w:szCs w:val="28"/>
        </w:rPr>
        <w:t xml:space="preserve"> Участие в судебных заседаниях по вопросам несоблюдения антимонопольного законодательства.</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Ведение и размещение в общедоступной сети интернет решений по вопросам, затрагивающим неопределенный круг лиц.</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Установление доминирующего положения хозяйствующего субъекта.</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Проверка соблюдения законодательства всеми предприятиями.</w:t>
      </w:r>
    </w:p>
    <w:p w:rsidR="001E3820" w:rsidRPr="001E3820" w:rsidRDefault="001E3820" w:rsidP="001E3820">
      <w:pPr>
        <w:pStyle w:val="3"/>
        <w:shd w:val="clear" w:color="auto" w:fill="FFFFFF"/>
        <w:spacing w:line="360" w:lineRule="auto"/>
        <w:ind w:firstLine="709"/>
        <w:jc w:val="both"/>
        <w:rPr>
          <w:b w:val="0"/>
          <w:sz w:val="28"/>
          <w:szCs w:val="28"/>
        </w:rPr>
      </w:pPr>
      <w:r w:rsidRPr="001E3820">
        <w:rPr>
          <w:b w:val="0"/>
          <w:sz w:val="28"/>
          <w:szCs w:val="28"/>
        </w:rPr>
        <w:t>- Другие полномочия, указанные в нормативных актах. </w:t>
      </w:r>
    </w:p>
    <w:p w:rsidR="00EA77EE" w:rsidRDefault="00EA77EE" w:rsidP="00C67DF0">
      <w:pPr>
        <w:pStyle w:val="3"/>
        <w:shd w:val="clear" w:color="auto" w:fill="FFFFFF"/>
        <w:spacing w:before="0" w:beforeAutospacing="0" w:after="0" w:afterAutospacing="0" w:line="360" w:lineRule="auto"/>
        <w:ind w:firstLine="709"/>
        <w:jc w:val="both"/>
        <w:rPr>
          <w:sz w:val="28"/>
          <w:szCs w:val="28"/>
          <w:u w:val="single"/>
        </w:rPr>
      </w:pPr>
    </w:p>
    <w:p w:rsidR="001E3820" w:rsidRDefault="001E3820" w:rsidP="001E3820">
      <w:pPr>
        <w:pStyle w:val="3"/>
        <w:shd w:val="clear" w:color="auto" w:fill="FFFFFF"/>
        <w:spacing w:before="0" w:line="360" w:lineRule="auto"/>
        <w:ind w:firstLine="709"/>
        <w:rPr>
          <w:b w:val="0"/>
          <w:sz w:val="28"/>
          <w:szCs w:val="28"/>
        </w:rPr>
      </w:pPr>
      <w:r w:rsidRPr="001E3820">
        <w:rPr>
          <w:sz w:val="28"/>
          <w:szCs w:val="28"/>
          <w:u w:val="single"/>
        </w:rPr>
        <w:lastRenderedPageBreak/>
        <w:t xml:space="preserve">Слайд </w:t>
      </w:r>
      <w:r>
        <w:rPr>
          <w:sz w:val="28"/>
          <w:szCs w:val="28"/>
          <w:u w:val="single"/>
        </w:rPr>
        <w:t xml:space="preserve">№ 3  </w:t>
      </w:r>
      <w:r w:rsidRPr="001E3820">
        <w:rPr>
          <w:b w:val="0"/>
          <w:sz w:val="28"/>
          <w:szCs w:val="28"/>
        </w:rPr>
        <w:t xml:space="preserve">Статистика нарушений </w:t>
      </w:r>
      <w:r>
        <w:rPr>
          <w:b w:val="0"/>
          <w:sz w:val="28"/>
          <w:szCs w:val="28"/>
        </w:rPr>
        <w:t xml:space="preserve"> </w:t>
      </w:r>
      <w:r w:rsidRPr="001E3820">
        <w:rPr>
          <w:b w:val="0"/>
          <w:sz w:val="28"/>
          <w:szCs w:val="28"/>
        </w:rPr>
        <w:t xml:space="preserve">в сфере антимонопольного законодательства </w:t>
      </w:r>
      <w:r>
        <w:rPr>
          <w:b w:val="0"/>
          <w:sz w:val="28"/>
          <w:szCs w:val="28"/>
        </w:rPr>
        <w:t>за период 2 квартала 2017г.</w:t>
      </w:r>
    </w:p>
    <w:p w:rsidR="009159F0" w:rsidRDefault="009159F0" w:rsidP="001E3820">
      <w:pPr>
        <w:pStyle w:val="3"/>
        <w:shd w:val="clear" w:color="auto" w:fill="FFFFFF"/>
        <w:spacing w:before="0" w:line="360" w:lineRule="auto"/>
        <w:ind w:firstLine="709"/>
        <w:rPr>
          <w:b w:val="0"/>
          <w:sz w:val="28"/>
          <w:szCs w:val="28"/>
        </w:rPr>
      </w:pPr>
    </w:p>
    <w:tbl>
      <w:tblPr>
        <w:tblpPr w:leftFromText="180" w:rightFromText="180" w:vertAnchor="page" w:horzAnchor="margin" w:tblpXSpec="center" w:tblpY="3295"/>
        <w:tblW w:w="10154" w:type="dxa"/>
        <w:tblCellMar>
          <w:left w:w="0" w:type="dxa"/>
          <w:right w:w="0" w:type="dxa"/>
        </w:tblCellMar>
        <w:tblLook w:val="04A0"/>
      </w:tblPr>
      <w:tblGrid>
        <w:gridCol w:w="4278"/>
        <w:gridCol w:w="1389"/>
        <w:gridCol w:w="939"/>
        <w:gridCol w:w="1077"/>
        <w:gridCol w:w="2471"/>
      </w:tblGrid>
      <w:tr w:rsidR="001E3820" w:rsidRPr="001E3820" w:rsidTr="004F7170">
        <w:trPr>
          <w:trHeight w:val="468"/>
        </w:trPr>
        <w:tc>
          <w:tcPr>
            <w:tcW w:w="4278" w:type="dxa"/>
            <w:vMerge w:val="restart"/>
            <w:tcBorders>
              <w:top w:val="single" w:sz="8" w:space="0" w:color="FFFFFF"/>
              <w:left w:val="single" w:sz="8" w:space="0" w:color="000000"/>
              <w:bottom w:val="single" w:sz="8" w:space="0" w:color="000000"/>
              <w:right w:val="single" w:sz="8" w:space="0" w:color="000000"/>
            </w:tcBorders>
            <w:shd w:val="clear" w:color="auto" w:fill="4BACC6"/>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b/>
                <w:bCs/>
                <w:color w:val="FFFFFF"/>
                <w:kern w:val="24"/>
                <w:sz w:val="30"/>
                <w:szCs w:val="30"/>
                <w:lang w:eastAsia="ru-RU"/>
              </w:rPr>
              <w:t xml:space="preserve">Общие сведения </w:t>
            </w:r>
          </w:p>
        </w:tc>
        <w:tc>
          <w:tcPr>
            <w:tcW w:w="5876" w:type="dxa"/>
            <w:gridSpan w:val="4"/>
            <w:tcBorders>
              <w:top w:val="single" w:sz="8" w:space="0" w:color="FFFFFF"/>
              <w:left w:val="single" w:sz="8" w:space="0" w:color="000000"/>
              <w:bottom w:val="single" w:sz="8" w:space="0" w:color="000000"/>
              <w:right w:val="single" w:sz="8" w:space="0" w:color="FFFFFF"/>
            </w:tcBorders>
            <w:shd w:val="clear" w:color="auto" w:fill="4BACC6"/>
            <w:tcMar>
              <w:top w:w="72" w:type="dxa"/>
              <w:left w:w="144" w:type="dxa"/>
              <w:bottom w:w="72" w:type="dxa"/>
              <w:right w:w="144" w:type="dxa"/>
            </w:tcMar>
            <w:hideMark/>
          </w:tcPr>
          <w:p w:rsidR="001E3820" w:rsidRPr="001E3820" w:rsidRDefault="001E3820" w:rsidP="004F7170">
            <w:pPr>
              <w:spacing w:after="0" w:line="240" w:lineRule="auto"/>
              <w:rPr>
                <w:rFonts w:ascii="Arial" w:eastAsia="Times New Roman" w:hAnsi="Arial" w:cs="Arial"/>
                <w:sz w:val="36"/>
                <w:szCs w:val="36"/>
                <w:lang w:eastAsia="ru-RU"/>
              </w:rPr>
            </w:pPr>
          </w:p>
        </w:tc>
      </w:tr>
      <w:tr w:rsidR="001E3820" w:rsidRPr="001E3820" w:rsidTr="004F7170">
        <w:trPr>
          <w:trHeight w:val="694"/>
        </w:trPr>
        <w:tc>
          <w:tcPr>
            <w:tcW w:w="0" w:type="auto"/>
            <w:vMerge/>
            <w:tcBorders>
              <w:top w:val="single" w:sz="8" w:space="0" w:color="FFFFFF"/>
              <w:left w:val="single" w:sz="8" w:space="0" w:color="000000"/>
              <w:bottom w:val="single" w:sz="8" w:space="0" w:color="000000"/>
              <w:right w:val="single" w:sz="8" w:space="0" w:color="000000"/>
            </w:tcBorders>
            <w:vAlign w:val="center"/>
            <w:hideMark/>
          </w:tcPr>
          <w:p w:rsidR="001E3820" w:rsidRPr="001E3820" w:rsidRDefault="001E3820" w:rsidP="004F7170">
            <w:pPr>
              <w:spacing w:after="0" w:line="240" w:lineRule="auto"/>
              <w:rPr>
                <w:rFonts w:ascii="Arial" w:eastAsia="Times New Roman" w:hAnsi="Arial" w:cs="Arial"/>
                <w:sz w:val="36"/>
                <w:szCs w:val="36"/>
                <w:lang w:eastAsia="ru-RU"/>
              </w:rPr>
            </w:pPr>
          </w:p>
        </w:tc>
        <w:tc>
          <w:tcPr>
            <w:tcW w:w="1389" w:type="dxa"/>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28"/>
                <w:szCs w:val="28"/>
                <w:lang w:eastAsia="ru-RU"/>
              </w:rPr>
              <w:t xml:space="preserve">Ст. 10 </w:t>
            </w:r>
          </w:p>
        </w:tc>
        <w:tc>
          <w:tcPr>
            <w:tcW w:w="939" w:type="dxa"/>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28"/>
                <w:szCs w:val="28"/>
                <w:lang w:eastAsia="ru-RU"/>
              </w:rPr>
              <w:t>Ст.  15</w:t>
            </w:r>
          </w:p>
        </w:tc>
        <w:tc>
          <w:tcPr>
            <w:tcW w:w="1077" w:type="dxa"/>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28"/>
                <w:szCs w:val="28"/>
                <w:lang w:eastAsia="ru-RU"/>
              </w:rPr>
              <w:t xml:space="preserve">Ст. 17 </w:t>
            </w:r>
          </w:p>
        </w:tc>
        <w:tc>
          <w:tcPr>
            <w:tcW w:w="2471" w:type="dxa"/>
            <w:tcBorders>
              <w:top w:val="single" w:sz="8" w:space="0" w:color="000000"/>
              <w:left w:val="single" w:sz="8" w:space="0" w:color="000000"/>
              <w:bottom w:val="single" w:sz="8" w:space="0" w:color="000000"/>
              <w:right w:val="single" w:sz="8" w:space="0" w:color="FFFFFF"/>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28"/>
                <w:szCs w:val="28"/>
                <w:lang w:eastAsia="ru-RU"/>
              </w:rPr>
              <w:t xml:space="preserve">Ст. 17.1 </w:t>
            </w:r>
          </w:p>
        </w:tc>
      </w:tr>
      <w:tr w:rsidR="0047554C" w:rsidRPr="001E3820" w:rsidTr="004F7170">
        <w:trPr>
          <w:trHeight w:val="457"/>
        </w:trPr>
        <w:tc>
          <w:tcPr>
            <w:tcW w:w="4278"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Рассмотрено заявлений </w:t>
            </w:r>
          </w:p>
        </w:tc>
        <w:tc>
          <w:tcPr>
            <w:tcW w:w="1389"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1 </w:t>
            </w:r>
          </w:p>
        </w:tc>
        <w:tc>
          <w:tcPr>
            <w:tcW w:w="939"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1 </w:t>
            </w:r>
          </w:p>
        </w:tc>
        <w:tc>
          <w:tcPr>
            <w:tcW w:w="1077"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3 </w:t>
            </w:r>
          </w:p>
        </w:tc>
        <w:tc>
          <w:tcPr>
            <w:tcW w:w="2471" w:type="dxa"/>
            <w:tcBorders>
              <w:top w:val="single" w:sz="8" w:space="0" w:color="000000"/>
              <w:left w:val="single" w:sz="8" w:space="0" w:color="000000"/>
              <w:bottom w:val="single" w:sz="8" w:space="0" w:color="FFFFFF"/>
              <w:right w:val="single" w:sz="8" w:space="0" w:color="FFFFFF"/>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2 </w:t>
            </w:r>
          </w:p>
        </w:tc>
      </w:tr>
      <w:tr w:rsidR="0047554C" w:rsidRPr="001E3820" w:rsidTr="004F7170">
        <w:trPr>
          <w:trHeight w:val="409"/>
        </w:trPr>
        <w:tc>
          <w:tcPr>
            <w:tcW w:w="4278"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Вынесено Решений </w:t>
            </w:r>
          </w:p>
        </w:tc>
        <w:tc>
          <w:tcPr>
            <w:tcW w:w="1389"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1 </w:t>
            </w:r>
          </w:p>
        </w:tc>
        <w:tc>
          <w:tcPr>
            <w:tcW w:w="939"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1 </w:t>
            </w:r>
          </w:p>
        </w:tc>
        <w:tc>
          <w:tcPr>
            <w:tcW w:w="1077"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3 </w:t>
            </w:r>
          </w:p>
        </w:tc>
        <w:tc>
          <w:tcPr>
            <w:tcW w:w="2471" w:type="dxa"/>
            <w:tcBorders>
              <w:top w:val="single" w:sz="8" w:space="0" w:color="FFFFFF"/>
              <w:left w:val="single" w:sz="8" w:space="0" w:color="000000"/>
              <w:bottom w:val="single" w:sz="8" w:space="0" w:color="FFFFFF"/>
              <w:right w:val="single" w:sz="8" w:space="0" w:color="FFFFFF"/>
            </w:tcBorders>
            <w:shd w:val="clear" w:color="auto" w:fill="D0E3EA"/>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2 </w:t>
            </w:r>
          </w:p>
        </w:tc>
      </w:tr>
      <w:tr w:rsidR="0047554C" w:rsidRPr="001E3820" w:rsidTr="004F7170">
        <w:trPr>
          <w:trHeight w:val="402"/>
        </w:trPr>
        <w:tc>
          <w:tcPr>
            <w:tcW w:w="4278"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Выдано Предписаний </w:t>
            </w:r>
          </w:p>
        </w:tc>
        <w:tc>
          <w:tcPr>
            <w:tcW w:w="1389"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1 </w:t>
            </w:r>
          </w:p>
        </w:tc>
        <w:tc>
          <w:tcPr>
            <w:tcW w:w="939"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1 </w:t>
            </w:r>
          </w:p>
        </w:tc>
        <w:tc>
          <w:tcPr>
            <w:tcW w:w="1077"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3 </w:t>
            </w:r>
          </w:p>
        </w:tc>
        <w:tc>
          <w:tcPr>
            <w:tcW w:w="2471" w:type="dxa"/>
            <w:tcBorders>
              <w:top w:val="single" w:sz="8" w:space="0" w:color="FFFFFF"/>
              <w:left w:val="single" w:sz="8" w:space="0" w:color="000000"/>
              <w:bottom w:val="single" w:sz="8" w:space="0" w:color="FFFFFF"/>
              <w:right w:val="single" w:sz="8" w:space="0" w:color="FFFFFF"/>
            </w:tcBorders>
            <w:shd w:val="clear" w:color="auto" w:fill="E9F1F5"/>
            <w:tcMar>
              <w:top w:w="72" w:type="dxa"/>
              <w:left w:w="144" w:type="dxa"/>
              <w:bottom w:w="72" w:type="dxa"/>
              <w:right w:w="144" w:type="dxa"/>
            </w:tcMar>
            <w:hideMark/>
          </w:tcPr>
          <w:p w:rsidR="001E3820" w:rsidRPr="001E3820" w:rsidRDefault="001E3820" w:rsidP="004F7170">
            <w:pPr>
              <w:spacing w:after="0" w:line="240" w:lineRule="auto"/>
              <w:jc w:val="center"/>
              <w:rPr>
                <w:rFonts w:ascii="Arial" w:eastAsia="Times New Roman" w:hAnsi="Arial" w:cs="Arial"/>
                <w:sz w:val="36"/>
                <w:szCs w:val="36"/>
                <w:lang w:eastAsia="ru-RU"/>
              </w:rPr>
            </w:pPr>
            <w:r w:rsidRPr="001E3820">
              <w:rPr>
                <w:rFonts w:ascii="Calibri" w:eastAsia="Times New Roman" w:hAnsi="Calibri" w:cs="Calibri"/>
                <w:color w:val="000000"/>
                <w:kern w:val="24"/>
                <w:sz w:val="30"/>
                <w:szCs w:val="30"/>
                <w:lang w:eastAsia="ru-RU"/>
              </w:rPr>
              <w:t xml:space="preserve">2 </w:t>
            </w:r>
          </w:p>
        </w:tc>
      </w:tr>
    </w:tbl>
    <w:p w:rsidR="001E3820" w:rsidRPr="002502C3" w:rsidRDefault="001E3820" w:rsidP="0047554C">
      <w:pPr>
        <w:pStyle w:val="Standard"/>
        <w:autoSpaceDE w:val="0"/>
        <w:spacing w:line="360" w:lineRule="auto"/>
        <w:ind w:firstLine="709"/>
        <w:jc w:val="both"/>
        <w:rPr>
          <w:rFonts w:cs="Times New Roman"/>
          <w:sz w:val="28"/>
          <w:szCs w:val="28"/>
          <w:lang w:val="ru-RU"/>
        </w:rPr>
      </w:pPr>
      <w:r w:rsidRPr="002502C3">
        <w:rPr>
          <w:rFonts w:cs="Times New Roman"/>
          <w:sz w:val="28"/>
          <w:szCs w:val="28"/>
          <w:lang w:val="ru-RU"/>
        </w:rPr>
        <w:t xml:space="preserve">По части 1 статьи 10 Федерального закона от 26.07.2006г. №135-ФЗ «О защите конкуренции» </w:t>
      </w:r>
      <w:r w:rsidR="009159F0">
        <w:rPr>
          <w:rFonts w:cs="Times New Roman"/>
          <w:sz w:val="28"/>
          <w:szCs w:val="28"/>
          <w:lang w:val="ru-RU"/>
        </w:rPr>
        <w:t>было возбуждено дело в отношении хозяйствующего субъекта, занимающего доминирующее положение по признакам нарушения, которые</w:t>
      </w:r>
      <w:r w:rsidRPr="002502C3">
        <w:rPr>
          <w:rFonts w:cs="Times New Roman"/>
          <w:sz w:val="28"/>
          <w:szCs w:val="28"/>
          <w:lang w:val="ru-RU"/>
        </w:rPr>
        <w:t xml:space="preserve"> выразились в необоснованном применении нормативов при расчете, а именно</w:t>
      </w:r>
      <w:r w:rsidR="00D1177F">
        <w:rPr>
          <w:rFonts w:cs="Times New Roman"/>
          <w:sz w:val="28"/>
          <w:szCs w:val="28"/>
          <w:lang w:val="ru-RU"/>
        </w:rPr>
        <w:t>:</w:t>
      </w:r>
      <w:r w:rsidRPr="002502C3">
        <w:rPr>
          <w:rFonts w:cs="Times New Roman"/>
          <w:sz w:val="28"/>
          <w:szCs w:val="28"/>
          <w:lang w:val="ru-RU"/>
        </w:rPr>
        <w:t xml:space="preserve"> при проведении проверки</w:t>
      </w:r>
      <w:r w:rsidR="004F7170">
        <w:rPr>
          <w:rFonts w:cs="Times New Roman"/>
          <w:sz w:val="28"/>
          <w:szCs w:val="28"/>
          <w:lang w:val="ru-RU"/>
        </w:rPr>
        <w:t>,</w:t>
      </w:r>
      <w:r w:rsidRPr="002502C3">
        <w:rPr>
          <w:rFonts w:cs="Times New Roman"/>
          <w:sz w:val="28"/>
          <w:szCs w:val="28"/>
          <w:lang w:val="ru-RU"/>
        </w:rPr>
        <w:t xml:space="preserve"> поставщик в отсутствие законных полномочий</w:t>
      </w:r>
      <w:r w:rsidR="004F7170">
        <w:rPr>
          <w:rFonts w:cs="Times New Roman"/>
          <w:sz w:val="28"/>
          <w:szCs w:val="28"/>
          <w:lang w:val="ru-RU"/>
        </w:rPr>
        <w:t>,</w:t>
      </w:r>
      <w:r w:rsidR="00D1177F">
        <w:rPr>
          <w:rFonts w:cs="Times New Roman"/>
          <w:sz w:val="28"/>
          <w:szCs w:val="28"/>
          <w:lang w:val="ru-RU"/>
        </w:rPr>
        <w:t xml:space="preserve"> устано</w:t>
      </w:r>
      <w:r w:rsidRPr="002502C3">
        <w:rPr>
          <w:rFonts w:cs="Times New Roman"/>
          <w:sz w:val="28"/>
          <w:szCs w:val="28"/>
          <w:lang w:val="ru-RU"/>
        </w:rPr>
        <w:t>в</w:t>
      </w:r>
      <w:r w:rsidR="00D1177F">
        <w:rPr>
          <w:rFonts w:cs="Times New Roman"/>
          <w:sz w:val="28"/>
          <w:szCs w:val="28"/>
          <w:lang w:val="ru-RU"/>
        </w:rPr>
        <w:t>и</w:t>
      </w:r>
      <w:r w:rsidRPr="002502C3">
        <w:rPr>
          <w:rFonts w:cs="Times New Roman"/>
          <w:sz w:val="28"/>
          <w:szCs w:val="28"/>
          <w:lang w:val="ru-RU"/>
        </w:rPr>
        <w:t xml:space="preserve">л несоответствие узла учета </w:t>
      </w:r>
      <w:r w:rsidR="009159F0">
        <w:rPr>
          <w:rFonts w:cs="Times New Roman"/>
          <w:sz w:val="28"/>
          <w:szCs w:val="28"/>
          <w:lang w:val="ru-RU"/>
        </w:rPr>
        <w:t>необходимым требованиям ГОСТа</w:t>
      </w:r>
      <w:r w:rsidR="006529CC">
        <w:rPr>
          <w:rFonts w:cs="Times New Roman"/>
          <w:sz w:val="28"/>
          <w:szCs w:val="28"/>
          <w:lang w:val="ru-RU"/>
        </w:rPr>
        <w:t xml:space="preserve"> и </w:t>
      </w:r>
      <w:r w:rsidR="004F7170">
        <w:rPr>
          <w:rFonts w:cs="Times New Roman"/>
          <w:sz w:val="28"/>
          <w:szCs w:val="28"/>
          <w:lang w:val="ru-RU"/>
        </w:rPr>
        <w:t xml:space="preserve"> при</w:t>
      </w:r>
      <w:r w:rsidR="006529CC">
        <w:rPr>
          <w:rFonts w:cs="Times New Roman"/>
          <w:sz w:val="28"/>
          <w:szCs w:val="28"/>
          <w:lang w:val="ru-RU"/>
        </w:rPr>
        <w:t>менил нормативный метод расчета</w:t>
      </w:r>
      <w:r w:rsidR="009159F0">
        <w:rPr>
          <w:rFonts w:cs="Times New Roman"/>
          <w:sz w:val="28"/>
          <w:szCs w:val="28"/>
          <w:lang w:val="ru-RU"/>
        </w:rPr>
        <w:t>.</w:t>
      </w:r>
    </w:p>
    <w:p w:rsidR="001E3820" w:rsidRDefault="001E3820" w:rsidP="0047554C">
      <w:pPr>
        <w:spacing w:line="360" w:lineRule="auto"/>
        <w:ind w:firstLine="705"/>
        <w:jc w:val="both"/>
        <w:rPr>
          <w:rFonts w:ascii="Times New Roman" w:hAnsi="Times New Roman" w:cs="Times New Roman"/>
          <w:sz w:val="28"/>
          <w:szCs w:val="28"/>
        </w:rPr>
      </w:pPr>
      <w:r w:rsidRPr="002502C3">
        <w:rPr>
          <w:rFonts w:ascii="Times New Roman" w:hAnsi="Times New Roman" w:cs="Times New Roman"/>
          <w:sz w:val="28"/>
          <w:szCs w:val="28"/>
        </w:rPr>
        <w:t xml:space="preserve">По статье 15 Федерального закона от 26.07.2006г. №135-ФЗ «О защите конкуренции» </w:t>
      </w:r>
      <w:r w:rsidR="009159F0">
        <w:rPr>
          <w:rFonts w:ascii="Times New Roman" w:hAnsi="Times New Roman" w:cs="Times New Roman"/>
          <w:sz w:val="28"/>
          <w:szCs w:val="28"/>
        </w:rPr>
        <w:t>н</w:t>
      </w:r>
      <w:r w:rsidRPr="002502C3">
        <w:rPr>
          <w:rFonts w:ascii="Times New Roman" w:hAnsi="Times New Roman" w:cs="Times New Roman"/>
          <w:sz w:val="28"/>
          <w:szCs w:val="28"/>
        </w:rPr>
        <w:t xml:space="preserve">арушение выразились в  установлении </w:t>
      </w:r>
      <w:r w:rsidR="009159F0">
        <w:rPr>
          <w:rFonts w:ascii="Times New Roman" w:hAnsi="Times New Roman" w:cs="Times New Roman"/>
          <w:sz w:val="28"/>
          <w:szCs w:val="28"/>
        </w:rPr>
        <w:t xml:space="preserve">органом государственной власти </w:t>
      </w:r>
      <w:r w:rsidRPr="002502C3">
        <w:rPr>
          <w:rFonts w:ascii="Times New Roman" w:hAnsi="Times New Roman" w:cs="Times New Roman"/>
          <w:sz w:val="28"/>
          <w:szCs w:val="28"/>
        </w:rPr>
        <w:t>платной услуги, а также</w:t>
      </w:r>
      <w:r w:rsidR="009159F0">
        <w:rPr>
          <w:rFonts w:ascii="Times New Roman" w:hAnsi="Times New Roman" w:cs="Times New Roman"/>
          <w:sz w:val="28"/>
          <w:szCs w:val="28"/>
        </w:rPr>
        <w:t xml:space="preserve"> в</w:t>
      </w:r>
      <w:r w:rsidRPr="002502C3">
        <w:rPr>
          <w:rFonts w:ascii="Times New Roman" w:hAnsi="Times New Roman" w:cs="Times New Roman"/>
          <w:sz w:val="28"/>
          <w:szCs w:val="28"/>
        </w:rPr>
        <w:t xml:space="preserve"> </w:t>
      </w:r>
      <w:r w:rsidR="009159F0">
        <w:rPr>
          <w:rFonts w:ascii="Times New Roman" w:hAnsi="Times New Roman" w:cs="Times New Roman"/>
          <w:sz w:val="28"/>
          <w:szCs w:val="28"/>
        </w:rPr>
        <w:t xml:space="preserve">незаконном взимании </w:t>
      </w:r>
      <w:r w:rsidRPr="002502C3">
        <w:rPr>
          <w:rFonts w:ascii="Times New Roman" w:hAnsi="Times New Roman" w:cs="Times New Roman"/>
          <w:sz w:val="28"/>
          <w:szCs w:val="28"/>
        </w:rPr>
        <w:t xml:space="preserve"> платы за оформление и выдачу сопроводительных документов.</w:t>
      </w:r>
    </w:p>
    <w:p w:rsidR="006529CC" w:rsidRDefault="001E3820" w:rsidP="006529CC">
      <w:pPr>
        <w:ind w:firstLine="705"/>
        <w:jc w:val="both"/>
        <w:rPr>
          <w:rFonts w:ascii="Times New Roman" w:hAnsi="Times New Roman" w:cs="Times New Roman"/>
          <w:sz w:val="28"/>
          <w:szCs w:val="28"/>
        </w:rPr>
      </w:pPr>
      <w:r w:rsidRPr="006529CC">
        <w:rPr>
          <w:rFonts w:ascii="Times New Roman" w:hAnsi="Times New Roman" w:cs="Times New Roman"/>
          <w:sz w:val="28"/>
          <w:szCs w:val="28"/>
        </w:rPr>
        <w:t xml:space="preserve">По 17 статье </w:t>
      </w:r>
      <w:r w:rsidR="009159F0" w:rsidRPr="006529CC">
        <w:rPr>
          <w:rFonts w:ascii="Times New Roman" w:hAnsi="Times New Roman" w:cs="Times New Roman"/>
          <w:sz w:val="28"/>
          <w:szCs w:val="28"/>
        </w:rPr>
        <w:t xml:space="preserve">было возбуждено 3 дела </w:t>
      </w:r>
      <w:r w:rsidRPr="006529CC">
        <w:rPr>
          <w:rFonts w:ascii="Times New Roman" w:hAnsi="Times New Roman" w:cs="Times New Roman"/>
          <w:sz w:val="28"/>
          <w:szCs w:val="28"/>
        </w:rPr>
        <w:t>в отношении органов местного самоуправления при предоставлении в аренду земельных участков</w:t>
      </w:r>
      <w:r w:rsidR="006529CC" w:rsidRPr="006529CC">
        <w:rPr>
          <w:rFonts w:ascii="Times New Roman" w:hAnsi="Times New Roman" w:cs="Times New Roman"/>
          <w:sz w:val="28"/>
          <w:szCs w:val="28"/>
        </w:rPr>
        <w:t xml:space="preserve"> (установление к участникам торгов и к подаваемым им заявкам не предусмотренных законодательством требований; необоснованный отказ претендентам в допуске к участию в торгах;</w:t>
      </w:r>
      <w:r w:rsidR="006529CC">
        <w:rPr>
          <w:rFonts w:ascii="Times New Roman" w:hAnsi="Times New Roman" w:cs="Times New Roman"/>
          <w:sz w:val="28"/>
          <w:szCs w:val="28"/>
        </w:rPr>
        <w:t xml:space="preserve"> </w:t>
      </w:r>
      <w:r w:rsidR="006529CC" w:rsidRPr="006529CC">
        <w:rPr>
          <w:rFonts w:ascii="Times New Roman" w:hAnsi="Times New Roman" w:cs="Times New Roman"/>
          <w:sz w:val="28"/>
          <w:szCs w:val="28"/>
        </w:rPr>
        <w:t>нарушение порядка определения победителей торгов</w:t>
      </w:r>
      <w:r w:rsidR="006529CC">
        <w:rPr>
          <w:rFonts w:ascii="Times New Roman" w:hAnsi="Times New Roman" w:cs="Times New Roman"/>
          <w:sz w:val="28"/>
          <w:szCs w:val="28"/>
        </w:rPr>
        <w:t>).</w:t>
      </w:r>
    </w:p>
    <w:p w:rsidR="001E3820" w:rsidRPr="002502C3" w:rsidRDefault="001E3820" w:rsidP="006529CC">
      <w:pPr>
        <w:ind w:firstLine="705"/>
        <w:jc w:val="both"/>
        <w:rPr>
          <w:rFonts w:ascii="Times New Roman" w:hAnsi="Times New Roman" w:cs="Times New Roman"/>
          <w:sz w:val="28"/>
          <w:szCs w:val="28"/>
        </w:rPr>
      </w:pPr>
      <w:r>
        <w:rPr>
          <w:rFonts w:ascii="Times New Roman" w:hAnsi="Times New Roman" w:cs="Times New Roman"/>
          <w:sz w:val="28"/>
          <w:szCs w:val="28"/>
        </w:rPr>
        <w:t xml:space="preserve">По статье 17.1 </w:t>
      </w:r>
      <w:r w:rsidR="001F75F9">
        <w:rPr>
          <w:rFonts w:ascii="Times New Roman" w:hAnsi="Times New Roman" w:cs="Times New Roman"/>
          <w:sz w:val="28"/>
          <w:szCs w:val="28"/>
        </w:rPr>
        <w:t>н</w:t>
      </w:r>
      <w:r w:rsidRPr="002502C3">
        <w:rPr>
          <w:rFonts w:ascii="Times New Roman" w:hAnsi="Times New Roman" w:cs="Times New Roman"/>
          <w:sz w:val="28"/>
          <w:szCs w:val="28"/>
        </w:rPr>
        <w:t>арушение выразились</w:t>
      </w:r>
      <w:r w:rsidR="001F75F9">
        <w:rPr>
          <w:rFonts w:ascii="Times New Roman" w:hAnsi="Times New Roman" w:cs="Times New Roman"/>
          <w:sz w:val="28"/>
          <w:szCs w:val="28"/>
        </w:rPr>
        <w:t xml:space="preserve"> в предоставлении помещений, являющихся гос. собственностью,</w:t>
      </w:r>
      <w:r>
        <w:rPr>
          <w:rFonts w:ascii="Times New Roman" w:hAnsi="Times New Roman" w:cs="Times New Roman"/>
          <w:sz w:val="28"/>
          <w:szCs w:val="28"/>
        </w:rPr>
        <w:t xml:space="preserve"> в аренду без проведения торгов.</w:t>
      </w:r>
    </w:p>
    <w:p w:rsidR="0047554C" w:rsidRDefault="0047554C" w:rsidP="0047554C">
      <w:pPr>
        <w:pStyle w:val="3"/>
        <w:shd w:val="clear" w:color="auto" w:fill="FFFFFF"/>
        <w:spacing w:before="0" w:line="360" w:lineRule="auto"/>
        <w:ind w:firstLine="709"/>
        <w:jc w:val="both"/>
        <w:rPr>
          <w:sz w:val="28"/>
          <w:szCs w:val="28"/>
          <w:u w:val="single"/>
        </w:rPr>
      </w:pPr>
    </w:p>
    <w:tbl>
      <w:tblPr>
        <w:tblpPr w:leftFromText="180" w:rightFromText="180" w:vertAnchor="page" w:horzAnchor="margin" w:tblpXSpec="center" w:tblpY="3307"/>
        <w:tblW w:w="12200" w:type="dxa"/>
        <w:tblCellMar>
          <w:left w:w="0" w:type="dxa"/>
          <w:right w:w="0" w:type="dxa"/>
        </w:tblCellMar>
        <w:tblLook w:val="04A0"/>
      </w:tblPr>
      <w:tblGrid>
        <w:gridCol w:w="660"/>
        <w:gridCol w:w="6430"/>
        <w:gridCol w:w="5110"/>
      </w:tblGrid>
      <w:tr w:rsidR="00D1177F" w:rsidRPr="0047554C" w:rsidTr="00D1177F">
        <w:trPr>
          <w:trHeight w:val="473"/>
        </w:trPr>
        <w:tc>
          <w:tcPr>
            <w:tcW w:w="66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b/>
                <w:bCs/>
                <w:color w:val="FFFFFF"/>
                <w:kern w:val="24"/>
                <w:sz w:val="32"/>
                <w:szCs w:val="32"/>
                <w:lang w:eastAsia="ru-RU"/>
              </w:rPr>
              <w:t xml:space="preserve">№ </w:t>
            </w:r>
          </w:p>
        </w:tc>
        <w:tc>
          <w:tcPr>
            <w:tcW w:w="643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b/>
                <w:bCs/>
                <w:color w:val="FFFFFF"/>
                <w:kern w:val="24"/>
                <w:sz w:val="32"/>
                <w:szCs w:val="32"/>
                <w:lang w:eastAsia="ru-RU"/>
              </w:rPr>
              <w:t xml:space="preserve">Общие сведения </w:t>
            </w:r>
          </w:p>
        </w:tc>
        <w:tc>
          <w:tcPr>
            <w:tcW w:w="511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b/>
                <w:bCs/>
                <w:color w:val="FFFFFF"/>
                <w:kern w:val="24"/>
                <w:sz w:val="32"/>
                <w:szCs w:val="32"/>
                <w:lang w:val="en-US" w:eastAsia="ru-RU"/>
              </w:rPr>
              <w:t xml:space="preserve">II </w:t>
            </w:r>
            <w:r w:rsidRPr="0047554C">
              <w:rPr>
                <w:rFonts w:ascii="Calibri" w:eastAsia="Times New Roman" w:hAnsi="Calibri" w:cs="Calibri"/>
                <w:b/>
                <w:bCs/>
                <w:color w:val="FFFFFF"/>
                <w:kern w:val="24"/>
                <w:sz w:val="32"/>
                <w:szCs w:val="32"/>
                <w:lang w:eastAsia="ru-RU"/>
              </w:rPr>
              <w:t xml:space="preserve"> кв. 2017 </w:t>
            </w:r>
          </w:p>
        </w:tc>
      </w:tr>
      <w:tr w:rsidR="00D1177F" w:rsidRPr="0047554C" w:rsidTr="00D1177F">
        <w:trPr>
          <w:trHeight w:val="371"/>
        </w:trPr>
        <w:tc>
          <w:tcPr>
            <w:tcW w:w="66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1 </w:t>
            </w:r>
          </w:p>
        </w:tc>
        <w:tc>
          <w:tcPr>
            <w:tcW w:w="643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Рассмотрено заявлений </w:t>
            </w:r>
          </w:p>
        </w:tc>
        <w:tc>
          <w:tcPr>
            <w:tcW w:w="511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2 </w:t>
            </w:r>
          </w:p>
        </w:tc>
      </w:tr>
      <w:tr w:rsidR="00D1177F" w:rsidRPr="0047554C" w:rsidTr="00D1177F">
        <w:trPr>
          <w:trHeight w:val="584"/>
        </w:trPr>
        <w:tc>
          <w:tcPr>
            <w:tcW w:w="6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2 </w:t>
            </w:r>
          </w:p>
        </w:tc>
        <w:tc>
          <w:tcPr>
            <w:tcW w:w="643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Рассмотрено дел </w:t>
            </w:r>
          </w:p>
        </w:tc>
        <w:tc>
          <w:tcPr>
            <w:tcW w:w="511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10</w:t>
            </w:r>
          </w:p>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 (8</w:t>
            </w:r>
            <w:r w:rsidRPr="0047554C">
              <w:rPr>
                <w:rFonts w:ascii="Calibri" w:eastAsia="Times New Roman" w:hAnsi="Calibri" w:cs="Calibri"/>
                <w:color w:val="000000"/>
                <w:kern w:val="24"/>
                <w:sz w:val="24"/>
                <w:szCs w:val="24"/>
                <w:lang w:eastAsia="ru-RU"/>
              </w:rPr>
              <w:t xml:space="preserve"> дел переходящих </w:t>
            </w:r>
            <w:r w:rsidRPr="0047554C">
              <w:rPr>
                <w:rFonts w:ascii="Calibri" w:eastAsia="Times New Roman" w:hAnsi="Calibri" w:cs="Calibri"/>
                <w:color w:val="000000"/>
                <w:kern w:val="24"/>
                <w:sz w:val="28"/>
                <w:szCs w:val="28"/>
                <w:lang w:eastAsia="ru-RU"/>
              </w:rPr>
              <w:t>из 1 кв</w:t>
            </w:r>
            <w:r w:rsidRPr="0047554C">
              <w:rPr>
                <w:rFonts w:ascii="Calibri" w:eastAsia="Times New Roman" w:hAnsi="Calibri" w:cs="Calibri"/>
                <w:color w:val="000000"/>
                <w:kern w:val="24"/>
                <w:sz w:val="24"/>
                <w:szCs w:val="24"/>
                <w:lang w:eastAsia="ru-RU"/>
              </w:rPr>
              <w:t>.</w:t>
            </w:r>
            <w:r w:rsidRPr="0047554C">
              <w:rPr>
                <w:rFonts w:ascii="Calibri" w:eastAsia="Times New Roman" w:hAnsi="Calibri" w:cs="Calibri"/>
                <w:color w:val="000000"/>
                <w:kern w:val="24"/>
                <w:sz w:val="32"/>
                <w:szCs w:val="32"/>
                <w:lang w:eastAsia="ru-RU"/>
              </w:rPr>
              <w:t xml:space="preserve">) </w:t>
            </w:r>
          </w:p>
        </w:tc>
      </w:tr>
      <w:tr w:rsidR="00D1177F" w:rsidRPr="0047554C" w:rsidTr="00D1177F">
        <w:trPr>
          <w:trHeight w:val="467"/>
        </w:trPr>
        <w:tc>
          <w:tcPr>
            <w:tcW w:w="6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3 </w:t>
            </w:r>
          </w:p>
        </w:tc>
        <w:tc>
          <w:tcPr>
            <w:tcW w:w="643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Вынесено Решений </w:t>
            </w:r>
          </w:p>
        </w:tc>
        <w:tc>
          <w:tcPr>
            <w:tcW w:w="511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10 </w:t>
            </w:r>
          </w:p>
        </w:tc>
      </w:tr>
      <w:tr w:rsidR="00D1177F" w:rsidRPr="0047554C" w:rsidTr="00D1177F">
        <w:trPr>
          <w:trHeight w:val="421"/>
        </w:trPr>
        <w:tc>
          <w:tcPr>
            <w:tcW w:w="6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4 </w:t>
            </w:r>
          </w:p>
        </w:tc>
        <w:tc>
          <w:tcPr>
            <w:tcW w:w="643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Выдано Предписаний </w:t>
            </w:r>
          </w:p>
        </w:tc>
        <w:tc>
          <w:tcPr>
            <w:tcW w:w="511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7 </w:t>
            </w:r>
          </w:p>
        </w:tc>
      </w:tr>
      <w:tr w:rsidR="00D1177F" w:rsidRPr="0047554C" w:rsidTr="00D1177F">
        <w:trPr>
          <w:trHeight w:val="388"/>
        </w:trPr>
        <w:tc>
          <w:tcPr>
            <w:tcW w:w="6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5 </w:t>
            </w:r>
          </w:p>
        </w:tc>
        <w:tc>
          <w:tcPr>
            <w:tcW w:w="643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Выдано Постановлений  </w:t>
            </w:r>
          </w:p>
        </w:tc>
        <w:tc>
          <w:tcPr>
            <w:tcW w:w="511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1177F" w:rsidRPr="0047554C" w:rsidRDefault="00D1177F" w:rsidP="00D1177F">
            <w:pPr>
              <w:spacing w:after="0" w:line="240" w:lineRule="auto"/>
              <w:jc w:val="center"/>
              <w:rPr>
                <w:rFonts w:ascii="Arial" w:eastAsia="Times New Roman" w:hAnsi="Arial" w:cs="Arial"/>
                <w:sz w:val="36"/>
                <w:szCs w:val="36"/>
                <w:lang w:eastAsia="ru-RU"/>
              </w:rPr>
            </w:pPr>
            <w:r w:rsidRPr="0047554C">
              <w:rPr>
                <w:rFonts w:ascii="Calibri" w:eastAsia="Times New Roman" w:hAnsi="Calibri" w:cs="Calibri"/>
                <w:color w:val="000000"/>
                <w:kern w:val="24"/>
                <w:sz w:val="32"/>
                <w:szCs w:val="32"/>
                <w:lang w:eastAsia="ru-RU"/>
              </w:rPr>
              <w:t xml:space="preserve">6 </w:t>
            </w:r>
          </w:p>
        </w:tc>
      </w:tr>
    </w:tbl>
    <w:p w:rsidR="0047554C" w:rsidRDefault="001E3820" w:rsidP="0047554C">
      <w:pPr>
        <w:pStyle w:val="3"/>
        <w:shd w:val="clear" w:color="auto" w:fill="FFFFFF"/>
        <w:spacing w:before="0" w:line="360" w:lineRule="auto"/>
        <w:ind w:firstLine="709"/>
        <w:jc w:val="both"/>
        <w:rPr>
          <w:b w:val="0"/>
          <w:sz w:val="28"/>
          <w:szCs w:val="28"/>
        </w:rPr>
      </w:pPr>
      <w:r w:rsidRPr="001E3820">
        <w:rPr>
          <w:sz w:val="28"/>
          <w:szCs w:val="28"/>
          <w:u w:val="single"/>
        </w:rPr>
        <w:t xml:space="preserve">Слайд № </w:t>
      </w:r>
      <w:r>
        <w:rPr>
          <w:sz w:val="28"/>
          <w:szCs w:val="28"/>
          <w:u w:val="single"/>
        </w:rPr>
        <w:t>4</w:t>
      </w:r>
      <w:r w:rsidR="0047554C" w:rsidRPr="0047554C">
        <w:rPr>
          <w:rFonts w:ascii="Calibri" w:eastAsia="+mn-ea" w:hAnsi="Calibri" w:cs="Arial"/>
          <w:b w:val="0"/>
          <w:bCs w:val="0"/>
          <w:color w:val="403152"/>
          <w:kern w:val="24"/>
          <w:sz w:val="48"/>
          <w:szCs w:val="48"/>
        </w:rPr>
        <w:t xml:space="preserve"> </w:t>
      </w:r>
      <w:r w:rsidR="0047554C" w:rsidRPr="0047554C">
        <w:rPr>
          <w:b w:val="0"/>
          <w:sz w:val="28"/>
          <w:szCs w:val="28"/>
        </w:rPr>
        <w:t>Статистика нарушений в сфере контроля рекламного законодательства</w:t>
      </w:r>
      <w:r w:rsidR="0047554C">
        <w:rPr>
          <w:b w:val="0"/>
          <w:sz w:val="28"/>
          <w:szCs w:val="28"/>
        </w:rPr>
        <w:t xml:space="preserve"> за 2 квартал 2017г.</w:t>
      </w:r>
    </w:p>
    <w:p w:rsidR="0047554C" w:rsidRDefault="0047554C" w:rsidP="0047554C">
      <w:pPr>
        <w:pStyle w:val="3"/>
        <w:shd w:val="clear" w:color="auto" w:fill="FFFFFF"/>
        <w:spacing w:before="0" w:line="360" w:lineRule="auto"/>
        <w:ind w:firstLine="709"/>
        <w:jc w:val="both"/>
        <w:rPr>
          <w:b w:val="0"/>
          <w:sz w:val="28"/>
          <w:szCs w:val="28"/>
        </w:rPr>
      </w:pPr>
    </w:p>
    <w:p w:rsidR="0047554C" w:rsidRDefault="0047554C" w:rsidP="0047554C">
      <w:pPr>
        <w:autoSpaceDE w:val="0"/>
        <w:autoSpaceDN w:val="0"/>
        <w:adjustRightInd w:val="0"/>
        <w:spacing w:after="0" w:line="240" w:lineRule="auto"/>
        <w:ind w:firstLine="540"/>
        <w:jc w:val="both"/>
        <w:rPr>
          <w:rFonts w:ascii="Times New Roman" w:hAnsi="Times New Roman" w:cs="Times New Roman"/>
          <w:sz w:val="28"/>
          <w:szCs w:val="28"/>
        </w:rPr>
      </w:pPr>
      <w:r w:rsidRPr="00080EA3">
        <w:rPr>
          <w:rFonts w:ascii="Times New Roman" w:hAnsi="Times New Roman" w:cs="Times New Roman"/>
          <w:b/>
          <w:sz w:val="28"/>
          <w:szCs w:val="28"/>
        </w:rPr>
        <w:t>Нарушения Федерального закона «О рекламе»</w:t>
      </w:r>
      <w:r>
        <w:rPr>
          <w:rFonts w:ascii="Times New Roman" w:hAnsi="Times New Roman" w:cs="Times New Roman"/>
          <w:b/>
          <w:sz w:val="28"/>
          <w:szCs w:val="28"/>
        </w:rPr>
        <w:t xml:space="preserve"> в</w:t>
      </w:r>
      <w:r>
        <w:rPr>
          <w:rFonts w:ascii="Times New Roman" w:hAnsi="Times New Roman" w:cs="Times New Roman"/>
          <w:sz w:val="28"/>
          <w:szCs w:val="28"/>
        </w:rPr>
        <w:t xml:space="preserve"> основном выражаются в следующем</w:t>
      </w:r>
      <w:r w:rsidRPr="00080EA3">
        <w:rPr>
          <w:rFonts w:ascii="Times New Roman" w:hAnsi="Times New Roman" w:cs="Times New Roman"/>
          <w:sz w:val="28"/>
          <w:szCs w:val="28"/>
        </w:rPr>
        <w:t>:</w:t>
      </w:r>
    </w:p>
    <w:p w:rsidR="0047554C" w:rsidRPr="00080EA3" w:rsidRDefault="0047554C" w:rsidP="0047554C">
      <w:pPr>
        <w:autoSpaceDE w:val="0"/>
        <w:autoSpaceDN w:val="0"/>
        <w:adjustRightInd w:val="0"/>
        <w:spacing w:after="0" w:line="240" w:lineRule="auto"/>
        <w:ind w:firstLine="540"/>
        <w:jc w:val="both"/>
        <w:rPr>
          <w:rFonts w:ascii="Times New Roman" w:hAnsi="Times New Roman" w:cs="Times New Roman"/>
          <w:sz w:val="28"/>
          <w:szCs w:val="28"/>
        </w:rPr>
      </w:pPr>
    </w:p>
    <w:p w:rsidR="0047554C" w:rsidRPr="00080EA3" w:rsidRDefault="0047554C" w:rsidP="0047554C">
      <w:pPr>
        <w:pStyle w:val="a7"/>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080EA3">
        <w:rPr>
          <w:rFonts w:ascii="Times New Roman" w:hAnsi="Times New Roman" w:cs="Times New Roman"/>
          <w:sz w:val="28"/>
          <w:szCs w:val="28"/>
        </w:rPr>
        <w:t xml:space="preserve"> распространени</w:t>
      </w:r>
      <w:r>
        <w:rPr>
          <w:rFonts w:ascii="Times New Roman" w:hAnsi="Times New Roman" w:cs="Times New Roman"/>
          <w:sz w:val="28"/>
          <w:szCs w:val="28"/>
        </w:rPr>
        <w:t>е</w:t>
      </w:r>
      <w:r w:rsidRPr="00080EA3">
        <w:rPr>
          <w:rFonts w:ascii="Times New Roman" w:hAnsi="Times New Roman" w:cs="Times New Roman"/>
          <w:sz w:val="28"/>
          <w:szCs w:val="28"/>
        </w:rPr>
        <w:t xml:space="preserve"> рекламы на знаке дорожного движения. Согласно </w:t>
      </w:r>
      <w:hyperlink r:id="rId8" w:history="1">
        <w:r w:rsidRPr="00080EA3">
          <w:rPr>
            <w:rFonts w:ascii="Times New Roman" w:hAnsi="Times New Roman" w:cs="Times New Roman"/>
            <w:sz w:val="28"/>
            <w:szCs w:val="28"/>
          </w:rPr>
          <w:t>части 3 статьи 19</w:t>
        </w:r>
      </w:hyperlink>
      <w:r w:rsidRPr="00080EA3">
        <w:rPr>
          <w:rFonts w:ascii="Times New Roman" w:hAnsi="Times New Roman" w:cs="Times New Roman"/>
          <w:sz w:val="28"/>
          <w:szCs w:val="28"/>
        </w:rPr>
        <w:t xml:space="preserve"> Федерального закона «О рекламе» запрещается распространения рекламы на знаке дорожного движения.</w:t>
      </w:r>
    </w:p>
    <w:p w:rsidR="0047554C" w:rsidRPr="00080EA3" w:rsidRDefault="0047554C" w:rsidP="0047554C">
      <w:pPr>
        <w:pStyle w:val="a7"/>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080EA3">
        <w:rPr>
          <w:rFonts w:ascii="Times New Roman" w:hAnsi="Times New Roman" w:cs="Times New Roman"/>
          <w:sz w:val="28"/>
          <w:szCs w:val="28"/>
        </w:rPr>
        <w:t xml:space="preserve">распространение смс рекламы без согласия абонента. Согласно </w:t>
      </w:r>
      <w:hyperlink r:id="rId9" w:history="1">
        <w:r w:rsidRPr="00080EA3">
          <w:rPr>
            <w:rFonts w:ascii="Times New Roman" w:hAnsi="Times New Roman" w:cs="Times New Roman"/>
            <w:sz w:val="28"/>
            <w:szCs w:val="28"/>
          </w:rPr>
          <w:t>части 1 статьи 18</w:t>
        </w:r>
      </w:hyperlink>
      <w:r w:rsidRPr="00080EA3">
        <w:rPr>
          <w:rFonts w:ascii="Times New Roman" w:hAnsi="Times New Roman" w:cs="Times New Roman"/>
          <w:sz w:val="28"/>
          <w:szCs w:val="28"/>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47554C" w:rsidRDefault="0047554C" w:rsidP="0047554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рекламы финансовых услуг без указания лица предоставляющего эти услуги. В соответствии с </w:t>
      </w:r>
      <w:hyperlink r:id="rId10"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r:id="rId11" w:history="1">
        <w:r>
          <w:rPr>
            <w:rFonts w:ascii="Times New Roman" w:hAnsi="Times New Roman" w:cs="Times New Roman"/>
            <w:color w:val="0000FF"/>
            <w:sz w:val="28"/>
            <w:szCs w:val="28"/>
          </w:rPr>
          <w:t>3 статьи 28</w:t>
        </w:r>
      </w:hyperlink>
      <w:r>
        <w:rPr>
          <w:rFonts w:ascii="Times New Roman" w:hAnsi="Times New Roman" w:cs="Times New Roman"/>
          <w:sz w:val="28"/>
          <w:szCs w:val="28"/>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47554C" w:rsidRPr="0047554C" w:rsidRDefault="0047554C" w:rsidP="0047554C">
      <w:pPr>
        <w:pStyle w:val="3"/>
        <w:shd w:val="clear" w:color="auto" w:fill="FFFFFF"/>
        <w:spacing w:before="0" w:beforeAutospacing="0" w:line="360" w:lineRule="auto"/>
        <w:ind w:firstLine="709"/>
        <w:jc w:val="both"/>
        <w:rPr>
          <w:b w:val="0"/>
          <w:sz w:val="28"/>
          <w:szCs w:val="28"/>
        </w:rPr>
      </w:pPr>
    </w:p>
    <w:p w:rsidR="0047554C" w:rsidRPr="00BB1FC2" w:rsidRDefault="001E3820" w:rsidP="0047554C">
      <w:pPr>
        <w:pStyle w:val="3"/>
        <w:shd w:val="clear" w:color="auto" w:fill="FFFFFF"/>
        <w:spacing w:before="0" w:line="360" w:lineRule="auto"/>
        <w:ind w:firstLine="709"/>
        <w:jc w:val="both"/>
        <w:rPr>
          <w:b w:val="0"/>
          <w:sz w:val="24"/>
          <w:szCs w:val="24"/>
        </w:rPr>
      </w:pPr>
      <w:r w:rsidRPr="001E3820">
        <w:rPr>
          <w:sz w:val="28"/>
          <w:szCs w:val="28"/>
          <w:u w:val="single"/>
        </w:rPr>
        <w:t xml:space="preserve">Слайд </w:t>
      </w:r>
      <w:r>
        <w:rPr>
          <w:sz w:val="28"/>
          <w:szCs w:val="28"/>
          <w:u w:val="single"/>
        </w:rPr>
        <w:t>№ 5</w:t>
      </w:r>
      <w:r w:rsidR="0047554C" w:rsidRPr="0047554C">
        <w:rPr>
          <w:rFonts w:ascii="Calibri" w:eastAsia="+mn-ea" w:hAnsi="Calibri" w:cs="Arial"/>
          <w:b w:val="0"/>
          <w:bCs w:val="0"/>
          <w:color w:val="403152"/>
          <w:kern w:val="24"/>
          <w:sz w:val="48"/>
          <w:szCs w:val="48"/>
        </w:rPr>
        <w:t xml:space="preserve"> </w:t>
      </w:r>
      <w:r w:rsidR="0047554C" w:rsidRPr="0047554C">
        <w:rPr>
          <w:b w:val="0"/>
          <w:sz w:val="28"/>
          <w:szCs w:val="28"/>
        </w:rPr>
        <w:t xml:space="preserve">Статистика нарушений в сфере контроля торгов, осуществляемого в рамках статьи 18.1. Федерального закона «О защите </w:t>
      </w:r>
      <w:r w:rsidR="0047554C" w:rsidRPr="00BB1FC2">
        <w:rPr>
          <w:b w:val="0"/>
          <w:sz w:val="28"/>
          <w:szCs w:val="28"/>
        </w:rPr>
        <w:t>конкуренции»</w:t>
      </w:r>
    </w:p>
    <w:tbl>
      <w:tblPr>
        <w:tblpPr w:leftFromText="180" w:rightFromText="180" w:vertAnchor="text" w:horzAnchor="margin" w:tblpXSpec="center" w:tblpY="521"/>
        <w:tblW w:w="12320" w:type="dxa"/>
        <w:tblCellMar>
          <w:left w:w="0" w:type="dxa"/>
          <w:right w:w="0" w:type="dxa"/>
        </w:tblCellMar>
        <w:tblLook w:val="04A0"/>
      </w:tblPr>
      <w:tblGrid>
        <w:gridCol w:w="780"/>
        <w:gridCol w:w="8011"/>
        <w:gridCol w:w="3529"/>
      </w:tblGrid>
      <w:tr w:rsidR="0047554C" w:rsidRPr="0047554C" w:rsidTr="0047554C">
        <w:trPr>
          <w:trHeight w:val="477"/>
        </w:trPr>
        <w:tc>
          <w:tcPr>
            <w:tcW w:w="78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b/>
                <w:bCs/>
                <w:color w:val="FFFFFF"/>
                <w:kern w:val="24"/>
                <w:sz w:val="24"/>
                <w:szCs w:val="24"/>
                <w:lang w:eastAsia="ru-RU"/>
              </w:rPr>
              <w:t xml:space="preserve">№ </w:t>
            </w:r>
          </w:p>
        </w:tc>
        <w:tc>
          <w:tcPr>
            <w:tcW w:w="80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b/>
                <w:bCs/>
                <w:color w:val="FFFFFF"/>
                <w:kern w:val="24"/>
                <w:sz w:val="24"/>
                <w:szCs w:val="24"/>
                <w:lang w:eastAsia="ru-RU"/>
              </w:rPr>
              <w:t xml:space="preserve">Общие сведения  по жалобам в рамках статьи 18.1 </w:t>
            </w:r>
          </w:p>
        </w:tc>
        <w:tc>
          <w:tcPr>
            <w:tcW w:w="3529"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b/>
                <w:bCs/>
                <w:color w:val="FFFFFF"/>
                <w:kern w:val="24"/>
                <w:sz w:val="24"/>
                <w:szCs w:val="24"/>
                <w:lang w:val="en-US" w:eastAsia="ru-RU"/>
              </w:rPr>
              <w:t xml:space="preserve">II </w:t>
            </w:r>
            <w:r w:rsidRPr="0047554C">
              <w:rPr>
                <w:rFonts w:ascii="Calibri" w:eastAsia="Times New Roman" w:hAnsi="Calibri" w:cs="Calibri"/>
                <w:b/>
                <w:bCs/>
                <w:color w:val="FFFFFF"/>
                <w:kern w:val="24"/>
                <w:sz w:val="24"/>
                <w:szCs w:val="24"/>
                <w:lang w:eastAsia="ru-RU"/>
              </w:rPr>
              <w:t xml:space="preserve"> кв. 2017 </w:t>
            </w:r>
          </w:p>
        </w:tc>
      </w:tr>
      <w:tr w:rsidR="0047554C" w:rsidRPr="0047554C" w:rsidTr="0047554C">
        <w:trPr>
          <w:trHeight w:val="362"/>
        </w:trPr>
        <w:tc>
          <w:tcPr>
            <w:tcW w:w="78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1 </w:t>
            </w:r>
          </w:p>
        </w:tc>
        <w:tc>
          <w:tcPr>
            <w:tcW w:w="80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Рассмотрено жалоб </w:t>
            </w:r>
          </w:p>
        </w:tc>
        <w:tc>
          <w:tcPr>
            <w:tcW w:w="3529"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9 </w:t>
            </w:r>
          </w:p>
        </w:tc>
      </w:tr>
      <w:tr w:rsidR="0047554C" w:rsidRPr="0047554C" w:rsidTr="0047554C">
        <w:trPr>
          <w:trHeight w:val="367"/>
        </w:trPr>
        <w:tc>
          <w:tcPr>
            <w:tcW w:w="7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2 </w:t>
            </w:r>
          </w:p>
        </w:tc>
        <w:tc>
          <w:tcPr>
            <w:tcW w:w="80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Признано обоснованными </w:t>
            </w:r>
          </w:p>
        </w:tc>
        <w:tc>
          <w:tcPr>
            <w:tcW w:w="352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3 </w:t>
            </w:r>
          </w:p>
        </w:tc>
      </w:tr>
      <w:tr w:rsidR="0047554C" w:rsidRPr="0047554C" w:rsidTr="0047554C">
        <w:trPr>
          <w:trHeight w:val="390"/>
        </w:trPr>
        <w:tc>
          <w:tcPr>
            <w:tcW w:w="7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3 </w:t>
            </w:r>
          </w:p>
        </w:tc>
        <w:tc>
          <w:tcPr>
            <w:tcW w:w="80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Признано необоснованными </w:t>
            </w:r>
          </w:p>
        </w:tc>
        <w:tc>
          <w:tcPr>
            <w:tcW w:w="352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6 </w:t>
            </w:r>
          </w:p>
        </w:tc>
      </w:tr>
      <w:tr w:rsidR="0047554C" w:rsidRPr="0047554C" w:rsidTr="0047554C">
        <w:trPr>
          <w:trHeight w:val="398"/>
        </w:trPr>
        <w:tc>
          <w:tcPr>
            <w:tcW w:w="7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4 </w:t>
            </w:r>
          </w:p>
        </w:tc>
        <w:tc>
          <w:tcPr>
            <w:tcW w:w="80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Выдано Предписаний </w:t>
            </w:r>
          </w:p>
        </w:tc>
        <w:tc>
          <w:tcPr>
            <w:tcW w:w="352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5 </w:t>
            </w:r>
          </w:p>
        </w:tc>
      </w:tr>
      <w:tr w:rsidR="0047554C" w:rsidRPr="0047554C" w:rsidTr="0047554C">
        <w:trPr>
          <w:trHeight w:val="406"/>
        </w:trPr>
        <w:tc>
          <w:tcPr>
            <w:tcW w:w="7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5 </w:t>
            </w:r>
          </w:p>
        </w:tc>
        <w:tc>
          <w:tcPr>
            <w:tcW w:w="80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Возвращено </w:t>
            </w:r>
          </w:p>
        </w:tc>
        <w:tc>
          <w:tcPr>
            <w:tcW w:w="352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1 </w:t>
            </w:r>
          </w:p>
        </w:tc>
      </w:tr>
      <w:tr w:rsidR="0047554C" w:rsidRPr="0047554C" w:rsidTr="0047554C">
        <w:trPr>
          <w:trHeight w:val="399"/>
        </w:trPr>
        <w:tc>
          <w:tcPr>
            <w:tcW w:w="7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6 </w:t>
            </w:r>
          </w:p>
        </w:tc>
        <w:tc>
          <w:tcPr>
            <w:tcW w:w="80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Отозвано </w:t>
            </w:r>
          </w:p>
        </w:tc>
        <w:tc>
          <w:tcPr>
            <w:tcW w:w="352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47554C" w:rsidRDefault="0047554C" w:rsidP="0047554C">
            <w:pPr>
              <w:spacing w:after="0" w:line="240" w:lineRule="auto"/>
              <w:jc w:val="center"/>
              <w:rPr>
                <w:rFonts w:ascii="Arial" w:eastAsia="Times New Roman" w:hAnsi="Arial" w:cs="Arial"/>
                <w:sz w:val="24"/>
                <w:szCs w:val="24"/>
                <w:lang w:eastAsia="ru-RU"/>
              </w:rPr>
            </w:pPr>
            <w:r w:rsidRPr="0047554C">
              <w:rPr>
                <w:rFonts w:ascii="Calibri" w:eastAsia="Times New Roman" w:hAnsi="Calibri" w:cs="Calibri"/>
                <w:color w:val="000000"/>
                <w:kern w:val="24"/>
                <w:sz w:val="24"/>
                <w:szCs w:val="24"/>
                <w:lang w:eastAsia="ru-RU"/>
              </w:rPr>
              <w:t xml:space="preserve">1 </w:t>
            </w:r>
          </w:p>
        </w:tc>
      </w:tr>
    </w:tbl>
    <w:p w:rsidR="0047554C" w:rsidRPr="0047554C" w:rsidRDefault="0047554C" w:rsidP="0047554C">
      <w:pPr>
        <w:pStyle w:val="3"/>
        <w:shd w:val="clear" w:color="auto" w:fill="FFFFFF"/>
        <w:spacing w:line="360" w:lineRule="auto"/>
        <w:ind w:firstLine="709"/>
        <w:jc w:val="both"/>
        <w:rPr>
          <w:b w:val="0"/>
          <w:sz w:val="28"/>
          <w:szCs w:val="28"/>
        </w:rPr>
      </w:pPr>
    </w:p>
    <w:p w:rsidR="0047554C" w:rsidRPr="0047554C" w:rsidRDefault="0047554C" w:rsidP="0047554C">
      <w:pPr>
        <w:spacing w:after="0" w:line="360" w:lineRule="auto"/>
        <w:ind w:firstLine="708"/>
        <w:jc w:val="both"/>
        <w:rPr>
          <w:rFonts w:ascii="Times New Roman" w:hAnsi="Times New Roman" w:cs="Times New Roman"/>
          <w:sz w:val="28"/>
          <w:szCs w:val="28"/>
        </w:rPr>
      </w:pPr>
      <w:r w:rsidRPr="0047554C">
        <w:rPr>
          <w:rFonts w:ascii="Times New Roman" w:hAnsi="Times New Roman" w:cs="Times New Roman"/>
          <w:sz w:val="28"/>
          <w:szCs w:val="28"/>
        </w:rPr>
        <w:t xml:space="preserve">Во 2 квартале 2017 года в рамках осуществления полномочий по рассмотрению жалоб на нарушение процедуры обязательных в соответствии с законодательством Российской Федерации торгов в порядке статьи 18.1 Федерального закона от 26.07.2006 №135-ФЗ «О защите конкуренции» было принято к рассмотрению 9 жалоб, из них признано обоснованными 3, необоснованными 6, выдано предписаний об устранении выявленных нарушений - 5. </w:t>
      </w:r>
    </w:p>
    <w:p w:rsidR="00BB1FC2" w:rsidRDefault="0047554C" w:rsidP="0047554C">
      <w:pPr>
        <w:spacing w:after="0" w:line="360" w:lineRule="auto"/>
        <w:ind w:firstLine="708"/>
        <w:jc w:val="both"/>
        <w:rPr>
          <w:rFonts w:ascii="Times New Roman" w:hAnsi="Times New Roman" w:cs="Times New Roman"/>
          <w:sz w:val="28"/>
          <w:szCs w:val="28"/>
        </w:rPr>
      </w:pPr>
      <w:r w:rsidRPr="0047554C">
        <w:rPr>
          <w:rFonts w:ascii="Times New Roman" w:hAnsi="Times New Roman" w:cs="Times New Roman"/>
          <w:sz w:val="28"/>
          <w:szCs w:val="28"/>
        </w:rPr>
        <w:t xml:space="preserve"> Наибольшее количество жалоб поступило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47554C" w:rsidRPr="00BB1FC2" w:rsidRDefault="0047554C" w:rsidP="0047554C">
      <w:pPr>
        <w:spacing w:after="0" w:line="360" w:lineRule="auto"/>
        <w:ind w:firstLine="708"/>
        <w:jc w:val="both"/>
        <w:rPr>
          <w:rFonts w:ascii="Times New Roman" w:hAnsi="Times New Roman" w:cs="Times New Roman"/>
          <w:sz w:val="28"/>
          <w:szCs w:val="28"/>
          <w:u w:val="single"/>
        </w:rPr>
      </w:pPr>
      <w:r w:rsidRPr="00BB1FC2">
        <w:rPr>
          <w:rFonts w:ascii="Times New Roman" w:hAnsi="Times New Roman" w:cs="Times New Roman"/>
          <w:sz w:val="28"/>
          <w:szCs w:val="28"/>
          <w:u w:val="single"/>
        </w:rPr>
        <w:t>Наиболее частыми правонарушениями, допускаемыми организаторами торгов, являются:</w:t>
      </w:r>
    </w:p>
    <w:p w:rsidR="0047554C" w:rsidRPr="0047554C" w:rsidRDefault="0047554C" w:rsidP="0047554C">
      <w:pPr>
        <w:pStyle w:val="a7"/>
        <w:numPr>
          <w:ilvl w:val="0"/>
          <w:numId w:val="3"/>
        </w:numPr>
        <w:tabs>
          <w:tab w:val="left" w:pos="1134"/>
        </w:tabs>
        <w:spacing w:after="0" w:line="360" w:lineRule="auto"/>
        <w:ind w:left="0" w:firstLine="709"/>
        <w:jc w:val="both"/>
        <w:rPr>
          <w:rFonts w:ascii="Times New Roman" w:hAnsi="Times New Roman" w:cs="Times New Roman"/>
          <w:sz w:val="28"/>
          <w:szCs w:val="28"/>
        </w:rPr>
      </w:pPr>
      <w:r w:rsidRPr="0047554C">
        <w:rPr>
          <w:rFonts w:ascii="Times New Roman" w:hAnsi="Times New Roman" w:cs="Times New Roman"/>
          <w:sz w:val="28"/>
          <w:szCs w:val="28"/>
        </w:rPr>
        <w:lastRenderedPageBreak/>
        <w:t>неразмещение в установленном порядке извещения о проведении торгов;</w:t>
      </w:r>
    </w:p>
    <w:p w:rsidR="0047554C" w:rsidRPr="0047554C" w:rsidRDefault="0047554C" w:rsidP="0047554C">
      <w:pPr>
        <w:pStyle w:val="a7"/>
        <w:numPr>
          <w:ilvl w:val="0"/>
          <w:numId w:val="3"/>
        </w:numPr>
        <w:tabs>
          <w:tab w:val="left" w:pos="1134"/>
        </w:tabs>
        <w:spacing w:after="0" w:line="360" w:lineRule="auto"/>
        <w:ind w:left="0" w:firstLine="709"/>
        <w:jc w:val="both"/>
        <w:rPr>
          <w:rFonts w:ascii="Times New Roman" w:hAnsi="Times New Roman" w:cs="Times New Roman"/>
          <w:sz w:val="28"/>
          <w:szCs w:val="28"/>
        </w:rPr>
      </w:pPr>
      <w:r w:rsidRPr="0047554C">
        <w:rPr>
          <w:rFonts w:ascii="Times New Roman" w:hAnsi="Times New Roman" w:cs="Times New Roman"/>
          <w:sz w:val="28"/>
          <w:szCs w:val="28"/>
        </w:rPr>
        <w:t>размещение неполной или недостоверной информации о проводимых торгах;</w:t>
      </w:r>
    </w:p>
    <w:p w:rsidR="0047554C" w:rsidRPr="0047554C" w:rsidRDefault="0047554C" w:rsidP="0047554C">
      <w:pPr>
        <w:pStyle w:val="a7"/>
        <w:numPr>
          <w:ilvl w:val="0"/>
          <w:numId w:val="3"/>
        </w:numPr>
        <w:tabs>
          <w:tab w:val="left" w:pos="1134"/>
        </w:tabs>
        <w:spacing w:after="0" w:line="360" w:lineRule="auto"/>
        <w:ind w:left="0" w:firstLine="709"/>
        <w:jc w:val="both"/>
        <w:rPr>
          <w:rFonts w:ascii="Times New Roman" w:hAnsi="Times New Roman" w:cs="Times New Roman"/>
          <w:sz w:val="28"/>
          <w:szCs w:val="28"/>
        </w:rPr>
      </w:pPr>
      <w:r w:rsidRPr="0047554C">
        <w:rPr>
          <w:rFonts w:ascii="Times New Roman" w:hAnsi="Times New Roman" w:cs="Times New Roman"/>
          <w:sz w:val="28"/>
          <w:szCs w:val="28"/>
        </w:rPr>
        <w:t>включение в текст заключаемых по результатам торгов договоров условий, не предусмотренных действующим законодательством;</w:t>
      </w:r>
    </w:p>
    <w:p w:rsidR="0047554C" w:rsidRPr="0047554C" w:rsidRDefault="0047554C" w:rsidP="0047554C">
      <w:pPr>
        <w:pStyle w:val="a7"/>
        <w:numPr>
          <w:ilvl w:val="0"/>
          <w:numId w:val="3"/>
        </w:numPr>
        <w:tabs>
          <w:tab w:val="left" w:pos="1134"/>
        </w:tabs>
        <w:spacing w:after="0" w:line="360" w:lineRule="auto"/>
        <w:ind w:left="0" w:firstLine="709"/>
        <w:jc w:val="both"/>
        <w:rPr>
          <w:rFonts w:ascii="Times New Roman" w:hAnsi="Times New Roman" w:cs="Times New Roman"/>
          <w:sz w:val="28"/>
          <w:szCs w:val="28"/>
        </w:rPr>
      </w:pPr>
      <w:r w:rsidRPr="0047554C">
        <w:rPr>
          <w:rFonts w:ascii="Times New Roman" w:hAnsi="Times New Roman" w:cs="Times New Roman"/>
          <w:sz w:val="28"/>
          <w:szCs w:val="28"/>
        </w:rPr>
        <w:t>установление к участникам торгов и к подаваемым им заявкам не предусмотренных законодательством требований;</w:t>
      </w:r>
    </w:p>
    <w:p w:rsidR="0047554C" w:rsidRPr="0047554C" w:rsidRDefault="0047554C" w:rsidP="0047554C">
      <w:pPr>
        <w:pStyle w:val="a7"/>
        <w:numPr>
          <w:ilvl w:val="0"/>
          <w:numId w:val="3"/>
        </w:numPr>
        <w:tabs>
          <w:tab w:val="left" w:pos="1134"/>
        </w:tabs>
        <w:spacing w:after="0" w:line="360" w:lineRule="auto"/>
        <w:ind w:left="0" w:firstLine="709"/>
        <w:jc w:val="both"/>
        <w:rPr>
          <w:rFonts w:ascii="Times New Roman" w:hAnsi="Times New Roman" w:cs="Times New Roman"/>
          <w:sz w:val="28"/>
          <w:szCs w:val="28"/>
        </w:rPr>
      </w:pPr>
      <w:r w:rsidRPr="0047554C">
        <w:rPr>
          <w:rFonts w:ascii="Times New Roman" w:hAnsi="Times New Roman" w:cs="Times New Roman"/>
          <w:sz w:val="28"/>
          <w:szCs w:val="28"/>
        </w:rPr>
        <w:t>необоснованный отказ претендентам в допуске к участию в торгах;</w:t>
      </w:r>
    </w:p>
    <w:p w:rsidR="0047554C" w:rsidRPr="0047554C" w:rsidRDefault="0047554C" w:rsidP="0047554C">
      <w:pPr>
        <w:pStyle w:val="a7"/>
        <w:numPr>
          <w:ilvl w:val="0"/>
          <w:numId w:val="3"/>
        </w:numPr>
        <w:tabs>
          <w:tab w:val="left" w:pos="1134"/>
        </w:tabs>
        <w:spacing w:after="0" w:line="360" w:lineRule="auto"/>
        <w:ind w:left="0" w:firstLine="709"/>
        <w:jc w:val="both"/>
        <w:rPr>
          <w:rFonts w:ascii="Times New Roman" w:hAnsi="Times New Roman" w:cs="Times New Roman"/>
          <w:sz w:val="28"/>
          <w:szCs w:val="28"/>
        </w:rPr>
      </w:pPr>
      <w:r w:rsidRPr="0047554C">
        <w:rPr>
          <w:rFonts w:ascii="Times New Roman" w:hAnsi="Times New Roman" w:cs="Times New Roman"/>
          <w:sz w:val="28"/>
          <w:szCs w:val="28"/>
        </w:rPr>
        <w:t>нарушение порядка определения победителей торгов.</w:t>
      </w:r>
    </w:p>
    <w:p w:rsidR="0047554C" w:rsidRPr="0047554C" w:rsidRDefault="0047554C" w:rsidP="0047554C">
      <w:pPr>
        <w:autoSpaceDE w:val="0"/>
        <w:autoSpaceDN w:val="0"/>
        <w:adjustRightInd w:val="0"/>
        <w:spacing w:after="0" w:line="360" w:lineRule="auto"/>
        <w:ind w:firstLine="709"/>
        <w:jc w:val="both"/>
        <w:rPr>
          <w:rFonts w:ascii="Times New Roman" w:hAnsi="Times New Roman" w:cs="Times New Roman"/>
          <w:sz w:val="28"/>
          <w:szCs w:val="28"/>
        </w:rPr>
      </w:pPr>
      <w:r w:rsidRPr="0047554C">
        <w:rPr>
          <w:rFonts w:ascii="Times New Roman" w:hAnsi="Times New Roman" w:cs="Times New Roman"/>
          <w:sz w:val="28"/>
          <w:szCs w:val="28"/>
        </w:rPr>
        <w:t>Указанные действия не только нарушают антимонопольное законодательство, но и влекут административную ответственность, предусмотренную статьей 7.32.4 Кодекса Российской Федерации об административных правонарушениях, которая была введена с 05.01.2016 специально для привлечения к ответственности за совершение административных правонарушений при нарушении процедуры обязательных в соответствии с законодательством РФ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7554C" w:rsidRDefault="009746BA" w:rsidP="0047554C">
      <w:pPr>
        <w:pStyle w:val="3"/>
        <w:shd w:val="clear" w:color="auto" w:fill="FFFFFF"/>
        <w:spacing w:before="0" w:line="360" w:lineRule="auto"/>
        <w:ind w:firstLine="709"/>
        <w:jc w:val="both"/>
        <w:rPr>
          <w:b w:val="0"/>
          <w:sz w:val="28"/>
          <w:szCs w:val="28"/>
        </w:rPr>
      </w:pPr>
      <w:r>
        <w:rPr>
          <w:b w:val="0"/>
          <w:sz w:val="28"/>
          <w:szCs w:val="28"/>
        </w:rPr>
        <w:t xml:space="preserve">1 жалоба была возвращена в связи с тем, что не содержала подписи. </w:t>
      </w:r>
    </w:p>
    <w:p w:rsidR="009746BA" w:rsidRPr="0047554C" w:rsidRDefault="009746BA" w:rsidP="0047554C">
      <w:pPr>
        <w:pStyle w:val="3"/>
        <w:shd w:val="clear" w:color="auto" w:fill="FFFFFF"/>
        <w:spacing w:before="0" w:line="360" w:lineRule="auto"/>
        <w:ind w:firstLine="709"/>
        <w:jc w:val="both"/>
        <w:rPr>
          <w:b w:val="0"/>
          <w:sz w:val="28"/>
          <w:szCs w:val="28"/>
        </w:rPr>
      </w:pPr>
    </w:p>
    <w:p w:rsidR="001E3820" w:rsidRDefault="001E3820" w:rsidP="00C67DF0">
      <w:pPr>
        <w:pStyle w:val="3"/>
        <w:shd w:val="clear" w:color="auto" w:fill="FFFFFF"/>
        <w:spacing w:before="0" w:beforeAutospacing="0" w:after="0" w:afterAutospacing="0" w:line="360" w:lineRule="auto"/>
        <w:ind w:firstLine="709"/>
        <w:jc w:val="both"/>
        <w:rPr>
          <w:sz w:val="28"/>
          <w:szCs w:val="28"/>
          <w:u w:val="single"/>
        </w:rPr>
      </w:pPr>
    </w:p>
    <w:p w:rsidR="009746BA" w:rsidRDefault="009746BA" w:rsidP="00C67DF0">
      <w:pPr>
        <w:pStyle w:val="3"/>
        <w:shd w:val="clear" w:color="auto" w:fill="FFFFFF"/>
        <w:spacing w:before="0" w:beforeAutospacing="0" w:after="0" w:afterAutospacing="0" w:line="360" w:lineRule="auto"/>
        <w:ind w:firstLine="709"/>
        <w:jc w:val="both"/>
        <w:rPr>
          <w:sz w:val="28"/>
          <w:szCs w:val="28"/>
          <w:u w:val="single"/>
        </w:rPr>
      </w:pPr>
    </w:p>
    <w:p w:rsidR="009746BA" w:rsidRDefault="009746BA" w:rsidP="00C67DF0">
      <w:pPr>
        <w:pStyle w:val="3"/>
        <w:shd w:val="clear" w:color="auto" w:fill="FFFFFF"/>
        <w:spacing w:before="0" w:beforeAutospacing="0" w:after="0" w:afterAutospacing="0" w:line="360" w:lineRule="auto"/>
        <w:ind w:firstLine="709"/>
        <w:jc w:val="both"/>
        <w:rPr>
          <w:sz w:val="28"/>
          <w:szCs w:val="28"/>
          <w:u w:val="single"/>
        </w:rPr>
      </w:pPr>
    </w:p>
    <w:p w:rsidR="009746BA" w:rsidRDefault="009746BA" w:rsidP="009746BA">
      <w:pPr>
        <w:pStyle w:val="3"/>
        <w:shd w:val="clear" w:color="auto" w:fill="FFFFFF"/>
        <w:spacing w:before="0" w:line="360" w:lineRule="auto"/>
        <w:ind w:firstLine="709"/>
        <w:jc w:val="both"/>
        <w:rPr>
          <w:sz w:val="28"/>
          <w:szCs w:val="28"/>
          <w:u w:val="single"/>
        </w:rPr>
      </w:pPr>
    </w:p>
    <w:p w:rsidR="009746BA" w:rsidRDefault="009746BA" w:rsidP="009746BA">
      <w:pPr>
        <w:pStyle w:val="3"/>
        <w:shd w:val="clear" w:color="auto" w:fill="FFFFFF"/>
        <w:spacing w:before="0" w:line="360" w:lineRule="auto"/>
        <w:ind w:firstLine="709"/>
        <w:jc w:val="both"/>
        <w:rPr>
          <w:sz w:val="28"/>
          <w:szCs w:val="28"/>
          <w:u w:val="single"/>
        </w:rPr>
      </w:pPr>
    </w:p>
    <w:p w:rsidR="009746BA" w:rsidRDefault="009746BA" w:rsidP="00EA6D10">
      <w:pPr>
        <w:pStyle w:val="3"/>
        <w:shd w:val="clear" w:color="auto" w:fill="FFFFFF"/>
        <w:spacing w:before="0" w:beforeAutospacing="0" w:after="0" w:afterAutospacing="0" w:line="360" w:lineRule="auto"/>
        <w:ind w:firstLine="709"/>
        <w:jc w:val="both"/>
        <w:rPr>
          <w:b w:val="0"/>
          <w:sz w:val="28"/>
          <w:szCs w:val="28"/>
        </w:rPr>
      </w:pPr>
      <w:r w:rsidRPr="001E3820">
        <w:rPr>
          <w:sz w:val="28"/>
          <w:szCs w:val="28"/>
          <w:u w:val="single"/>
        </w:rPr>
        <w:lastRenderedPageBreak/>
        <w:t xml:space="preserve">Слайд </w:t>
      </w:r>
      <w:r>
        <w:rPr>
          <w:sz w:val="28"/>
          <w:szCs w:val="28"/>
          <w:u w:val="single"/>
        </w:rPr>
        <w:t xml:space="preserve">№ 6  </w:t>
      </w:r>
      <w:r w:rsidR="00EA6D10">
        <w:rPr>
          <w:sz w:val="28"/>
          <w:szCs w:val="28"/>
          <w:u w:val="single"/>
        </w:rPr>
        <w:t xml:space="preserve"> </w:t>
      </w:r>
      <w:r w:rsidR="00EA6D10" w:rsidRPr="001E3820">
        <w:rPr>
          <w:sz w:val="28"/>
          <w:szCs w:val="28"/>
          <w:u w:val="single"/>
        </w:rPr>
        <w:t xml:space="preserve">Слайд </w:t>
      </w:r>
      <w:r w:rsidR="00EA6D10">
        <w:rPr>
          <w:sz w:val="28"/>
          <w:szCs w:val="28"/>
          <w:u w:val="single"/>
        </w:rPr>
        <w:t xml:space="preserve">№ 7 </w:t>
      </w:r>
      <w:r w:rsidRPr="009746BA">
        <w:rPr>
          <w:b w:val="0"/>
          <w:sz w:val="28"/>
          <w:szCs w:val="28"/>
        </w:rPr>
        <w:t xml:space="preserve">Статистика нарушений в сфере контроля законодательства о </w:t>
      </w:r>
      <w:r w:rsidR="00EA6D10">
        <w:rPr>
          <w:b w:val="0"/>
          <w:sz w:val="28"/>
          <w:szCs w:val="28"/>
        </w:rPr>
        <w:t>контрактной системе</w:t>
      </w:r>
    </w:p>
    <w:p w:rsidR="00EA6D10" w:rsidRDefault="00EA6D10" w:rsidP="009746BA">
      <w:pPr>
        <w:pStyle w:val="3"/>
        <w:shd w:val="clear" w:color="auto" w:fill="FFFFFF"/>
        <w:spacing w:before="0" w:line="360" w:lineRule="auto"/>
        <w:ind w:firstLine="709"/>
        <w:jc w:val="both"/>
        <w:rPr>
          <w:b w:val="0"/>
          <w:sz w:val="28"/>
          <w:szCs w:val="28"/>
        </w:rPr>
      </w:pPr>
    </w:p>
    <w:p w:rsidR="00EA6D10" w:rsidRDefault="00EA6D10" w:rsidP="009746BA">
      <w:pPr>
        <w:pStyle w:val="3"/>
        <w:shd w:val="clear" w:color="auto" w:fill="FFFFFF"/>
        <w:spacing w:before="0" w:line="360" w:lineRule="auto"/>
        <w:ind w:firstLine="709"/>
        <w:jc w:val="both"/>
        <w:rPr>
          <w:b w:val="0"/>
          <w:sz w:val="28"/>
          <w:szCs w:val="28"/>
        </w:rPr>
      </w:pPr>
    </w:p>
    <w:p w:rsidR="00EA6D10" w:rsidRDefault="00EA6D10" w:rsidP="009746BA">
      <w:pPr>
        <w:pStyle w:val="3"/>
        <w:shd w:val="clear" w:color="auto" w:fill="FFFFFF"/>
        <w:spacing w:before="0" w:line="360" w:lineRule="auto"/>
        <w:ind w:firstLine="709"/>
        <w:jc w:val="both"/>
        <w:rPr>
          <w:sz w:val="28"/>
          <w:szCs w:val="28"/>
          <w:u w:val="single"/>
        </w:rPr>
      </w:pPr>
    </w:p>
    <w:tbl>
      <w:tblPr>
        <w:tblpPr w:leftFromText="180" w:rightFromText="180" w:vertAnchor="page" w:horzAnchor="margin" w:tblpXSpec="center" w:tblpY="2794"/>
        <w:tblW w:w="11740" w:type="dxa"/>
        <w:tblCellMar>
          <w:left w:w="0" w:type="dxa"/>
          <w:right w:w="0" w:type="dxa"/>
        </w:tblCellMar>
        <w:tblLook w:val="04A0"/>
      </w:tblPr>
      <w:tblGrid>
        <w:gridCol w:w="740"/>
        <w:gridCol w:w="7201"/>
        <w:gridCol w:w="3799"/>
      </w:tblGrid>
      <w:tr w:rsidR="009746BA" w:rsidRPr="009746BA" w:rsidTr="009746BA">
        <w:trPr>
          <w:trHeight w:val="479"/>
        </w:trPr>
        <w:tc>
          <w:tcPr>
            <w:tcW w:w="74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b/>
                <w:bCs/>
                <w:color w:val="FFFFFF"/>
                <w:kern w:val="24"/>
                <w:sz w:val="32"/>
                <w:szCs w:val="32"/>
                <w:lang w:eastAsia="ru-RU"/>
              </w:rPr>
              <w:t xml:space="preserve">№ </w:t>
            </w:r>
          </w:p>
        </w:tc>
        <w:tc>
          <w:tcPr>
            <w:tcW w:w="720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b/>
                <w:bCs/>
                <w:color w:val="FFFFFF"/>
                <w:kern w:val="24"/>
                <w:sz w:val="32"/>
                <w:szCs w:val="32"/>
                <w:lang w:eastAsia="ru-RU"/>
              </w:rPr>
              <w:t xml:space="preserve">Общие сведения  по </w:t>
            </w:r>
            <w:r w:rsidRPr="009746BA">
              <w:rPr>
                <w:rFonts w:ascii="Calibri" w:eastAsia="Times New Roman" w:hAnsi="Calibri" w:cs="Calibri"/>
                <w:b/>
                <w:bCs/>
                <w:color w:val="FFFFFF"/>
                <w:kern w:val="24"/>
                <w:sz w:val="32"/>
                <w:szCs w:val="32"/>
                <w:u w:val="single"/>
                <w:lang w:eastAsia="ru-RU"/>
              </w:rPr>
              <w:t>плановым проверкам</w:t>
            </w:r>
            <w:r w:rsidRPr="009746BA">
              <w:rPr>
                <w:rFonts w:ascii="Calibri" w:eastAsia="Times New Roman" w:hAnsi="Calibri" w:cs="Calibri"/>
                <w:b/>
                <w:bCs/>
                <w:color w:val="FFFFFF"/>
                <w:kern w:val="24"/>
                <w:sz w:val="32"/>
                <w:szCs w:val="32"/>
                <w:lang w:eastAsia="ru-RU"/>
              </w:rPr>
              <w:t xml:space="preserve"> </w:t>
            </w:r>
          </w:p>
        </w:tc>
        <w:tc>
          <w:tcPr>
            <w:tcW w:w="3799"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b/>
                <w:bCs/>
                <w:color w:val="FFFFFF"/>
                <w:kern w:val="24"/>
                <w:sz w:val="32"/>
                <w:szCs w:val="32"/>
                <w:lang w:val="en-US" w:eastAsia="ru-RU"/>
              </w:rPr>
              <w:t xml:space="preserve">II </w:t>
            </w:r>
            <w:r w:rsidRPr="009746BA">
              <w:rPr>
                <w:rFonts w:ascii="Calibri" w:eastAsia="Times New Roman" w:hAnsi="Calibri" w:cs="Calibri"/>
                <w:b/>
                <w:bCs/>
                <w:color w:val="FFFFFF"/>
                <w:kern w:val="24"/>
                <w:sz w:val="32"/>
                <w:szCs w:val="32"/>
                <w:lang w:eastAsia="ru-RU"/>
              </w:rPr>
              <w:t xml:space="preserve"> кв. 2017 </w:t>
            </w:r>
          </w:p>
        </w:tc>
      </w:tr>
      <w:tr w:rsidR="009746BA" w:rsidRPr="009746BA" w:rsidTr="009746BA">
        <w:trPr>
          <w:trHeight w:val="505"/>
        </w:trPr>
        <w:tc>
          <w:tcPr>
            <w:tcW w:w="74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1 </w:t>
            </w:r>
          </w:p>
        </w:tc>
        <w:tc>
          <w:tcPr>
            <w:tcW w:w="720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Всего проведено проверок </w:t>
            </w:r>
          </w:p>
        </w:tc>
        <w:tc>
          <w:tcPr>
            <w:tcW w:w="3799"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1 </w:t>
            </w:r>
          </w:p>
        </w:tc>
      </w:tr>
      <w:tr w:rsidR="009746BA" w:rsidRPr="009746BA" w:rsidTr="009746BA">
        <w:trPr>
          <w:trHeight w:val="541"/>
        </w:trPr>
        <w:tc>
          <w:tcPr>
            <w:tcW w:w="74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2 </w:t>
            </w:r>
          </w:p>
        </w:tc>
        <w:tc>
          <w:tcPr>
            <w:tcW w:w="720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Проверено закупок </w:t>
            </w:r>
          </w:p>
        </w:tc>
        <w:tc>
          <w:tcPr>
            <w:tcW w:w="379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20 </w:t>
            </w:r>
          </w:p>
        </w:tc>
      </w:tr>
      <w:tr w:rsidR="009746BA" w:rsidRPr="009746BA" w:rsidTr="009746BA">
        <w:trPr>
          <w:trHeight w:val="584"/>
        </w:trPr>
        <w:tc>
          <w:tcPr>
            <w:tcW w:w="74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3 </w:t>
            </w:r>
          </w:p>
        </w:tc>
        <w:tc>
          <w:tcPr>
            <w:tcW w:w="720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Закупки с нарушениями </w:t>
            </w:r>
          </w:p>
        </w:tc>
        <w:tc>
          <w:tcPr>
            <w:tcW w:w="379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6 </w:t>
            </w:r>
          </w:p>
        </w:tc>
      </w:tr>
    </w:tbl>
    <w:tbl>
      <w:tblPr>
        <w:tblpPr w:leftFromText="180" w:rightFromText="180" w:vertAnchor="page" w:horzAnchor="margin" w:tblpXSpec="center" w:tblpY="6112"/>
        <w:tblW w:w="11740" w:type="dxa"/>
        <w:tblCellMar>
          <w:left w:w="0" w:type="dxa"/>
          <w:right w:w="0" w:type="dxa"/>
        </w:tblCellMar>
        <w:tblLook w:val="04A0"/>
      </w:tblPr>
      <w:tblGrid>
        <w:gridCol w:w="740"/>
        <w:gridCol w:w="7600"/>
        <w:gridCol w:w="3400"/>
      </w:tblGrid>
      <w:tr w:rsidR="009746BA" w:rsidRPr="009746BA" w:rsidTr="009746BA">
        <w:trPr>
          <w:trHeight w:val="614"/>
        </w:trPr>
        <w:tc>
          <w:tcPr>
            <w:tcW w:w="74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b/>
                <w:bCs/>
                <w:color w:val="FFFFFF"/>
                <w:kern w:val="24"/>
                <w:sz w:val="32"/>
                <w:szCs w:val="32"/>
                <w:lang w:eastAsia="ru-RU"/>
              </w:rPr>
              <w:t xml:space="preserve">№ </w:t>
            </w:r>
          </w:p>
        </w:tc>
        <w:tc>
          <w:tcPr>
            <w:tcW w:w="760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b/>
                <w:bCs/>
                <w:color w:val="FFFFFF"/>
                <w:kern w:val="24"/>
                <w:sz w:val="32"/>
                <w:szCs w:val="32"/>
                <w:lang w:eastAsia="ru-RU"/>
              </w:rPr>
              <w:t xml:space="preserve">Общие сведения  по </w:t>
            </w:r>
            <w:r w:rsidRPr="009746BA">
              <w:rPr>
                <w:rFonts w:ascii="Calibri" w:eastAsia="Times New Roman" w:hAnsi="Calibri" w:cs="Calibri"/>
                <w:b/>
                <w:bCs/>
                <w:color w:val="FFFFFF"/>
                <w:kern w:val="24"/>
                <w:sz w:val="32"/>
                <w:szCs w:val="32"/>
                <w:u w:val="single"/>
                <w:lang w:eastAsia="ru-RU"/>
              </w:rPr>
              <w:t>внеплановым проверкам</w:t>
            </w:r>
            <w:r w:rsidRPr="009746BA">
              <w:rPr>
                <w:rFonts w:ascii="Calibri" w:eastAsia="Times New Roman" w:hAnsi="Calibri" w:cs="Calibri"/>
                <w:b/>
                <w:bCs/>
                <w:color w:val="FFFFFF"/>
                <w:kern w:val="24"/>
                <w:sz w:val="32"/>
                <w:szCs w:val="32"/>
                <w:lang w:eastAsia="ru-RU"/>
              </w:rPr>
              <w:t xml:space="preserve"> </w:t>
            </w:r>
          </w:p>
        </w:tc>
        <w:tc>
          <w:tcPr>
            <w:tcW w:w="340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b/>
                <w:bCs/>
                <w:color w:val="FFFFFF"/>
                <w:kern w:val="24"/>
                <w:sz w:val="32"/>
                <w:szCs w:val="32"/>
                <w:lang w:val="en-US" w:eastAsia="ru-RU"/>
              </w:rPr>
              <w:t xml:space="preserve">II </w:t>
            </w:r>
            <w:r w:rsidRPr="009746BA">
              <w:rPr>
                <w:rFonts w:ascii="Calibri" w:eastAsia="Times New Roman" w:hAnsi="Calibri" w:cs="Calibri"/>
                <w:b/>
                <w:bCs/>
                <w:color w:val="FFFFFF"/>
                <w:kern w:val="24"/>
                <w:sz w:val="32"/>
                <w:szCs w:val="32"/>
                <w:lang w:eastAsia="ru-RU"/>
              </w:rPr>
              <w:t xml:space="preserve"> кв. 2017 </w:t>
            </w:r>
          </w:p>
        </w:tc>
      </w:tr>
      <w:tr w:rsidR="009746BA" w:rsidRPr="009746BA" w:rsidTr="009746BA">
        <w:trPr>
          <w:trHeight w:val="584"/>
        </w:trPr>
        <w:tc>
          <w:tcPr>
            <w:tcW w:w="74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1 </w:t>
            </w:r>
          </w:p>
        </w:tc>
        <w:tc>
          <w:tcPr>
            <w:tcW w:w="760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Всего проведено проверок </w:t>
            </w:r>
          </w:p>
        </w:tc>
        <w:tc>
          <w:tcPr>
            <w:tcW w:w="340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14 </w:t>
            </w:r>
          </w:p>
        </w:tc>
      </w:tr>
      <w:tr w:rsidR="009746BA" w:rsidRPr="009746BA" w:rsidTr="009746BA">
        <w:trPr>
          <w:trHeight w:val="466"/>
        </w:trPr>
        <w:tc>
          <w:tcPr>
            <w:tcW w:w="74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2 </w:t>
            </w:r>
          </w:p>
        </w:tc>
        <w:tc>
          <w:tcPr>
            <w:tcW w:w="7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Проверено закупок </w:t>
            </w:r>
          </w:p>
        </w:tc>
        <w:tc>
          <w:tcPr>
            <w:tcW w:w="34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101 </w:t>
            </w:r>
          </w:p>
        </w:tc>
      </w:tr>
      <w:tr w:rsidR="009746BA" w:rsidRPr="009746BA" w:rsidTr="009746BA">
        <w:trPr>
          <w:trHeight w:val="405"/>
        </w:trPr>
        <w:tc>
          <w:tcPr>
            <w:tcW w:w="74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3 </w:t>
            </w:r>
          </w:p>
        </w:tc>
        <w:tc>
          <w:tcPr>
            <w:tcW w:w="76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Закупки с нарушениями </w:t>
            </w:r>
          </w:p>
        </w:tc>
        <w:tc>
          <w:tcPr>
            <w:tcW w:w="34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9746BA" w:rsidRPr="009746BA" w:rsidRDefault="009746BA" w:rsidP="009746BA">
            <w:pPr>
              <w:spacing w:after="0" w:line="240" w:lineRule="auto"/>
              <w:jc w:val="center"/>
              <w:rPr>
                <w:rFonts w:ascii="Arial" w:eastAsia="Times New Roman" w:hAnsi="Arial" w:cs="Arial"/>
                <w:sz w:val="36"/>
                <w:szCs w:val="36"/>
                <w:lang w:eastAsia="ru-RU"/>
              </w:rPr>
            </w:pPr>
            <w:r w:rsidRPr="009746BA">
              <w:rPr>
                <w:rFonts w:ascii="Calibri" w:eastAsia="Times New Roman" w:hAnsi="Calibri" w:cs="Calibri"/>
                <w:color w:val="000000"/>
                <w:kern w:val="24"/>
                <w:sz w:val="32"/>
                <w:szCs w:val="32"/>
                <w:lang w:eastAsia="ru-RU"/>
              </w:rPr>
              <w:t xml:space="preserve">12 </w:t>
            </w:r>
          </w:p>
        </w:tc>
      </w:tr>
    </w:tbl>
    <w:p w:rsidR="009746BA" w:rsidRDefault="009746BA" w:rsidP="00C67DF0">
      <w:pPr>
        <w:pStyle w:val="3"/>
        <w:shd w:val="clear" w:color="auto" w:fill="FFFFFF"/>
        <w:spacing w:before="0" w:beforeAutospacing="0" w:after="0" w:afterAutospacing="0" w:line="360" w:lineRule="auto"/>
        <w:ind w:firstLine="709"/>
        <w:jc w:val="both"/>
        <w:rPr>
          <w:sz w:val="28"/>
          <w:szCs w:val="28"/>
          <w:u w:val="single"/>
        </w:rPr>
      </w:pPr>
    </w:p>
    <w:tbl>
      <w:tblPr>
        <w:tblpPr w:leftFromText="180" w:rightFromText="180" w:vertAnchor="text" w:horzAnchor="margin" w:tblpXSpec="center" w:tblpY="75"/>
        <w:tblW w:w="11980" w:type="dxa"/>
        <w:tblCellMar>
          <w:left w:w="0" w:type="dxa"/>
          <w:right w:w="0" w:type="dxa"/>
        </w:tblCellMar>
        <w:tblLook w:val="04A0"/>
      </w:tblPr>
      <w:tblGrid>
        <w:gridCol w:w="780"/>
        <w:gridCol w:w="7460"/>
        <w:gridCol w:w="3740"/>
      </w:tblGrid>
      <w:tr w:rsidR="00EA6D10" w:rsidRPr="00EA6D10" w:rsidTr="00EA6D10">
        <w:trPr>
          <w:trHeight w:val="675"/>
        </w:trPr>
        <w:tc>
          <w:tcPr>
            <w:tcW w:w="78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b/>
                <w:bCs/>
                <w:color w:val="FFFFFF"/>
                <w:kern w:val="24"/>
                <w:sz w:val="32"/>
                <w:szCs w:val="32"/>
                <w:lang w:eastAsia="ru-RU"/>
              </w:rPr>
              <w:t xml:space="preserve">№ </w:t>
            </w:r>
          </w:p>
        </w:tc>
        <w:tc>
          <w:tcPr>
            <w:tcW w:w="746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EA6D10" w:rsidRPr="00EA6D10" w:rsidRDefault="00EA6D10" w:rsidP="00EA6D10">
            <w:pPr>
              <w:spacing w:after="0" w:line="240" w:lineRule="auto"/>
              <w:jc w:val="center"/>
              <w:rPr>
                <w:rFonts w:ascii="Arial" w:eastAsia="Times New Roman" w:hAnsi="Arial" w:cs="Arial"/>
                <w:sz w:val="36"/>
                <w:szCs w:val="36"/>
                <w:lang w:eastAsia="ru-RU"/>
              </w:rPr>
            </w:pPr>
            <w:r w:rsidRPr="00EA6D10">
              <w:rPr>
                <w:rFonts w:ascii="Calibri" w:eastAsia="Times New Roman" w:hAnsi="Calibri" w:cs="Calibri"/>
                <w:b/>
                <w:bCs/>
                <w:color w:val="FFFFFF"/>
                <w:kern w:val="24"/>
                <w:sz w:val="32"/>
                <w:szCs w:val="32"/>
                <w:lang w:eastAsia="ru-RU"/>
              </w:rPr>
              <w:t xml:space="preserve">Общие сведения  по административным делам </w:t>
            </w:r>
          </w:p>
        </w:tc>
        <w:tc>
          <w:tcPr>
            <w:tcW w:w="374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EA6D10" w:rsidRPr="00EA6D10" w:rsidRDefault="00EA6D10" w:rsidP="00EA6D10">
            <w:pPr>
              <w:spacing w:after="0" w:line="240" w:lineRule="auto"/>
              <w:jc w:val="center"/>
              <w:rPr>
                <w:rFonts w:ascii="Arial" w:eastAsia="Times New Roman" w:hAnsi="Arial" w:cs="Arial"/>
                <w:sz w:val="36"/>
                <w:szCs w:val="36"/>
                <w:lang w:eastAsia="ru-RU"/>
              </w:rPr>
            </w:pPr>
            <w:r w:rsidRPr="00EA6D10">
              <w:rPr>
                <w:rFonts w:ascii="Calibri" w:eastAsia="Times New Roman" w:hAnsi="Calibri" w:cs="Calibri"/>
                <w:b/>
                <w:bCs/>
                <w:color w:val="FFFFFF"/>
                <w:kern w:val="24"/>
                <w:sz w:val="32"/>
                <w:szCs w:val="32"/>
                <w:lang w:val="en-US" w:eastAsia="ru-RU"/>
              </w:rPr>
              <w:t xml:space="preserve">II </w:t>
            </w:r>
            <w:r w:rsidRPr="00EA6D10">
              <w:rPr>
                <w:rFonts w:ascii="Calibri" w:eastAsia="Times New Roman" w:hAnsi="Calibri" w:cs="Calibri"/>
                <w:b/>
                <w:bCs/>
                <w:color w:val="FFFFFF"/>
                <w:kern w:val="24"/>
                <w:sz w:val="32"/>
                <w:szCs w:val="32"/>
                <w:lang w:eastAsia="ru-RU"/>
              </w:rPr>
              <w:t xml:space="preserve"> кв. 2017, тыс. руб </w:t>
            </w:r>
          </w:p>
        </w:tc>
      </w:tr>
      <w:tr w:rsidR="00EA6D10" w:rsidRPr="00EA6D10" w:rsidTr="00EA6D10">
        <w:trPr>
          <w:trHeight w:val="584"/>
        </w:trPr>
        <w:tc>
          <w:tcPr>
            <w:tcW w:w="78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1 </w:t>
            </w:r>
          </w:p>
        </w:tc>
        <w:tc>
          <w:tcPr>
            <w:tcW w:w="746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Вынесено Постановлений </w:t>
            </w:r>
          </w:p>
        </w:tc>
        <w:tc>
          <w:tcPr>
            <w:tcW w:w="374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EA6D10" w:rsidRPr="00EA6D10" w:rsidRDefault="00EA6D10" w:rsidP="00EA6D10">
            <w:pPr>
              <w:spacing w:after="0" w:line="240" w:lineRule="auto"/>
              <w:jc w:val="center"/>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26 </w:t>
            </w:r>
          </w:p>
        </w:tc>
      </w:tr>
      <w:tr w:rsidR="00EA6D10" w:rsidRPr="00EA6D10" w:rsidTr="00EA6D10">
        <w:trPr>
          <w:trHeight w:val="584"/>
        </w:trPr>
        <w:tc>
          <w:tcPr>
            <w:tcW w:w="7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2 </w:t>
            </w:r>
          </w:p>
        </w:tc>
        <w:tc>
          <w:tcPr>
            <w:tcW w:w="74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Наложено штрафов </w:t>
            </w:r>
          </w:p>
        </w:tc>
        <w:tc>
          <w:tcPr>
            <w:tcW w:w="374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EA6D10" w:rsidRPr="00EA6D10" w:rsidRDefault="00EA6D10" w:rsidP="00EA6D10">
            <w:pPr>
              <w:spacing w:after="0" w:line="240" w:lineRule="auto"/>
              <w:jc w:val="center"/>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160 </w:t>
            </w:r>
          </w:p>
        </w:tc>
      </w:tr>
      <w:tr w:rsidR="00EA6D10" w:rsidRPr="00EA6D10" w:rsidTr="00EA6D10">
        <w:trPr>
          <w:trHeight w:val="651"/>
        </w:trPr>
        <w:tc>
          <w:tcPr>
            <w:tcW w:w="7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3 </w:t>
            </w:r>
          </w:p>
        </w:tc>
        <w:tc>
          <w:tcPr>
            <w:tcW w:w="74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EA6D10" w:rsidRPr="00EA6D10" w:rsidRDefault="00EA6D10" w:rsidP="00EA6D10">
            <w:pPr>
              <w:spacing w:after="0" w:line="240" w:lineRule="auto"/>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Взыскано штрафов </w:t>
            </w:r>
          </w:p>
        </w:tc>
        <w:tc>
          <w:tcPr>
            <w:tcW w:w="374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EA6D10" w:rsidRPr="00EA6D10" w:rsidRDefault="00EA6D10" w:rsidP="00EA6D10">
            <w:pPr>
              <w:spacing w:after="0" w:line="240" w:lineRule="auto"/>
              <w:jc w:val="center"/>
              <w:rPr>
                <w:rFonts w:ascii="Arial" w:eastAsia="Times New Roman" w:hAnsi="Arial" w:cs="Arial"/>
                <w:sz w:val="36"/>
                <w:szCs w:val="36"/>
                <w:lang w:eastAsia="ru-RU"/>
              </w:rPr>
            </w:pPr>
            <w:r w:rsidRPr="00EA6D10">
              <w:rPr>
                <w:rFonts w:ascii="Calibri" w:eastAsia="Times New Roman" w:hAnsi="Calibri" w:cs="Calibri"/>
                <w:color w:val="000000"/>
                <w:kern w:val="24"/>
                <w:sz w:val="32"/>
                <w:szCs w:val="32"/>
                <w:lang w:eastAsia="ru-RU"/>
              </w:rPr>
              <w:t xml:space="preserve">94,7 </w:t>
            </w:r>
          </w:p>
        </w:tc>
      </w:tr>
    </w:tbl>
    <w:p w:rsidR="00EA6D10" w:rsidRDefault="00EA6D10" w:rsidP="00EA6D10">
      <w:pPr>
        <w:autoSpaceDE w:val="0"/>
        <w:autoSpaceDN w:val="0"/>
        <w:adjustRightInd w:val="0"/>
        <w:spacing w:after="0" w:line="360" w:lineRule="auto"/>
        <w:ind w:firstLine="568"/>
        <w:jc w:val="both"/>
        <w:rPr>
          <w:rFonts w:ascii="Times New Roman" w:hAnsi="Times New Roman" w:cs="Times New Roman"/>
          <w:b/>
          <w:sz w:val="28"/>
          <w:szCs w:val="28"/>
        </w:rPr>
      </w:pPr>
      <w:r w:rsidRPr="0040093F">
        <w:rPr>
          <w:rFonts w:ascii="Times New Roman" w:hAnsi="Times New Roman" w:cs="Times New Roman"/>
          <w:b/>
          <w:sz w:val="28"/>
          <w:szCs w:val="28"/>
          <w:u w:val="single"/>
        </w:rPr>
        <w:lastRenderedPageBreak/>
        <w:t>Слайд 6-7</w:t>
      </w:r>
      <w:r>
        <w:rPr>
          <w:rFonts w:ascii="Times New Roman" w:hAnsi="Times New Roman" w:cs="Times New Roman"/>
          <w:b/>
          <w:sz w:val="28"/>
          <w:szCs w:val="28"/>
        </w:rPr>
        <w:t xml:space="preserve">  Наиболее часто выявляемые нарушения:</w:t>
      </w:r>
    </w:p>
    <w:p w:rsidR="00EA6D10" w:rsidRDefault="00EA6D10" w:rsidP="00EA6D10">
      <w:pPr>
        <w:pStyle w:val="ConsPlusNormal"/>
        <w:spacing w:line="360" w:lineRule="auto"/>
        <w:ind w:firstLine="567"/>
        <w:jc w:val="both"/>
        <w:outlineLvl w:val="0"/>
      </w:pPr>
      <w:r>
        <w:rPr>
          <w:b/>
        </w:rPr>
        <w:t>1.</w:t>
      </w:r>
      <w:r w:rsidRPr="00ED103A">
        <w:t>Утверждение документации о закупке с нарушением законодательства о контрактной системе (установление  чрезмерных требований к участникам закупки, заточка под определенного производителя, указание не существующих показателей</w:t>
      </w:r>
      <w:r>
        <w:t xml:space="preserve"> товара</w:t>
      </w:r>
      <w:r w:rsidRPr="00ED103A">
        <w:t>, искусственное сужение круга</w:t>
      </w:r>
      <w:r>
        <w:t xml:space="preserve"> участников закупки, инструкция по заполнению заявки противоречит требованиям законодательства</w:t>
      </w:r>
      <w:r w:rsidRPr="00ED103A">
        <w:t xml:space="preserve"> и т.д.).</w:t>
      </w:r>
    </w:p>
    <w:p w:rsidR="00EA6D10" w:rsidRDefault="00EA6D10" w:rsidP="00EA6D10">
      <w:pPr>
        <w:pStyle w:val="ConsPlusNormal"/>
        <w:spacing w:line="360" w:lineRule="auto"/>
        <w:ind w:firstLine="567"/>
        <w:jc w:val="both"/>
        <w:outlineLvl w:val="0"/>
      </w:pPr>
      <w:r>
        <w:rPr>
          <w:b/>
        </w:rPr>
        <w:t>Пример:</w:t>
      </w:r>
      <w:r w:rsidRPr="00ED103A">
        <w:t xml:space="preserve"> </w:t>
      </w:r>
      <w:r>
        <w:t xml:space="preserve"> Инструкция по заполнению заявки составлена заказчиком таким образам, что указания характеристик соответствующих таблице технических характеристик товара и ГОСТам ведет к несоответствию инструкции по заполнению заявки и наоборот.</w:t>
      </w:r>
    </w:p>
    <w:p w:rsidR="00EA6D10" w:rsidRDefault="00EA6D10" w:rsidP="00EA6D10">
      <w:pPr>
        <w:pStyle w:val="ConsPlusNormal"/>
        <w:spacing w:line="360" w:lineRule="auto"/>
        <w:ind w:firstLine="567"/>
        <w:jc w:val="both"/>
        <w:outlineLvl w:val="0"/>
        <w:rPr>
          <w:b/>
        </w:rPr>
      </w:pPr>
    </w:p>
    <w:p w:rsidR="00EA6D10" w:rsidRDefault="00EA6D10" w:rsidP="00EA6D10">
      <w:pPr>
        <w:pStyle w:val="ConsPlusNormal"/>
        <w:spacing w:line="360" w:lineRule="auto"/>
        <w:ind w:firstLine="567"/>
        <w:jc w:val="both"/>
        <w:outlineLvl w:val="0"/>
        <w:rPr>
          <w:bCs/>
        </w:rPr>
      </w:pPr>
      <w:r>
        <w:rPr>
          <w:b/>
        </w:rPr>
        <w:t>2.</w:t>
      </w:r>
      <w:r w:rsidRPr="00ED103A">
        <w:rPr>
          <w:bCs/>
        </w:rPr>
        <w:t xml:space="preserve"> </w:t>
      </w:r>
      <w:r>
        <w:rPr>
          <w:bCs/>
        </w:rPr>
        <w:t xml:space="preserve">Незаконный отказ в допуске заявки участника или незаконный допуск заявки участника. </w:t>
      </w:r>
    </w:p>
    <w:p w:rsidR="00EA6D10" w:rsidRPr="00ED103A" w:rsidRDefault="00EA6D10" w:rsidP="00EA6D10">
      <w:pPr>
        <w:pStyle w:val="ConsPlusNormal"/>
        <w:spacing w:line="360" w:lineRule="auto"/>
        <w:ind w:firstLine="567"/>
        <w:jc w:val="both"/>
        <w:outlineLvl w:val="0"/>
      </w:pPr>
      <w:r>
        <w:rPr>
          <w:b/>
        </w:rPr>
        <w:t xml:space="preserve">Пример: </w:t>
      </w:r>
      <w:r w:rsidRPr="00ED103A">
        <w:t xml:space="preserve">Комиссия заказчика признала заявку участника закупки соответствующей требованиям законодательства о контрактной системе, тогда как согласно данным реестра недобросовестных поставщиков размещенных на официальном сайте РФ в сети Интернет в отношении </w:t>
      </w:r>
      <w:r>
        <w:t>участника</w:t>
      </w:r>
      <w:r w:rsidRPr="00ED103A">
        <w:t xml:space="preserve"> существует две реестровые записи.</w:t>
      </w:r>
    </w:p>
    <w:p w:rsidR="00EA6D10" w:rsidRDefault="00EA6D10" w:rsidP="00EA6D10">
      <w:pPr>
        <w:pStyle w:val="ConsPlusNormal"/>
        <w:spacing w:line="360" w:lineRule="auto"/>
        <w:ind w:firstLine="567"/>
        <w:jc w:val="both"/>
        <w:outlineLvl w:val="0"/>
      </w:pPr>
      <w:r>
        <w:t xml:space="preserve">Таким образом, комиссия заказчика в нарушение Закона 44-ФЗ незаконно и необоснованно допустила заявку участника к участию в аукционе. </w:t>
      </w:r>
    </w:p>
    <w:p w:rsidR="00EA6D10" w:rsidRDefault="00EA6D10" w:rsidP="00EA6D10">
      <w:pPr>
        <w:pStyle w:val="ConsPlusNormal"/>
        <w:spacing w:line="360" w:lineRule="auto"/>
        <w:jc w:val="both"/>
        <w:outlineLvl w:val="0"/>
      </w:pPr>
    </w:p>
    <w:p w:rsidR="00EA6D10" w:rsidRDefault="00EA6D10" w:rsidP="00EA6D10">
      <w:pPr>
        <w:pStyle w:val="ConsPlusNormal"/>
        <w:spacing w:line="360" w:lineRule="auto"/>
        <w:jc w:val="both"/>
        <w:outlineLvl w:val="0"/>
      </w:pPr>
      <w:r>
        <w:tab/>
        <w:t>3. Неправомерные действия заказчика, содержащие признаки уголовного преступления.</w:t>
      </w:r>
    </w:p>
    <w:p w:rsidR="00EA6D10" w:rsidRDefault="00EA6D10" w:rsidP="00EA6D10">
      <w:pPr>
        <w:pStyle w:val="ConsPlusNormal"/>
        <w:spacing w:line="360" w:lineRule="auto"/>
        <w:ind w:firstLine="567"/>
        <w:jc w:val="both"/>
        <w:outlineLvl w:val="0"/>
      </w:pPr>
      <w:r w:rsidRPr="00F92D98">
        <w:t xml:space="preserve"> </w:t>
      </w:r>
      <w:r w:rsidRPr="00F92D98">
        <w:rPr>
          <w:b/>
        </w:rPr>
        <w:t>Пример</w:t>
      </w:r>
      <w:r w:rsidRPr="00F92D98">
        <w:t xml:space="preserve">: </w:t>
      </w:r>
      <w:r w:rsidRPr="00F92D98">
        <w:rPr>
          <w:color w:val="00000A"/>
        </w:rPr>
        <w:t xml:space="preserve">В Кабардино-Балкарское УФАС России поступила жалоба ИП Бжихатловой О.Р. </w:t>
      </w:r>
      <w:r w:rsidRPr="00F92D98">
        <w:rPr>
          <w:color w:val="000000"/>
        </w:rPr>
        <w:t>на действия</w:t>
      </w:r>
      <w:r w:rsidRPr="00F92D98">
        <w:rPr>
          <w:bCs/>
          <w:color w:val="000000"/>
          <w:lang w:eastAsia="ar-SA"/>
        </w:rPr>
        <w:t xml:space="preserve"> заказчика – ГКУ «</w:t>
      </w:r>
      <w:r w:rsidRPr="00F92D98">
        <w:t>Республиканский психоневрологический интернат»</w:t>
      </w:r>
      <w:r w:rsidRPr="00F92D98">
        <w:rPr>
          <w:bCs/>
          <w:color w:val="000000"/>
          <w:lang w:eastAsia="ar-SA"/>
        </w:rPr>
        <w:t xml:space="preserve"> при проведении запроса котировок на</w:t>
      </w:r>
      <w:r w:rsidRPr="00F92D98">
        <w:t xml:space="preserve"> поставку автомобильных запчастей</w:t>
      </w:r>
      <w:r w:rsidRPr="00F92D98">
        <w:rPr>
          <w:color w:val="00000A"/>
        </w:rPr>
        <w:t>. Из жал</w:t>
      </w:r>
      <w:r>
        <w:rPr>
          <w:color w:val="00000A"/>
        </w:rPr>
        <w:t>обы следовало</w:t>
      </w:r>
      <w:r w:rsidRPr="00F92D98">
        <w:rPr>
          <w:color w:val="00000A"/>
        </w:rPr>
        <w:t xml:space="preserve">, что процедура вскрытия конвертов с заявками на участие в запросе котировок проводилась </w:t>
      </w:r>
      <w:r w:rsidRPr="00F92D98">
        <w:rPr>
          <w:color w:val="00000A"/>
        </w:rPr>
        <w:lastRenderedPageBreak/>
        <w:t xml:space="preserve">с нарушениями требований Закона о контрактной системе. В частности, представителя ИП Бжихатловой О.Р. и еще одного поставщика не пустили на территорию </w:t>
      </w:r>
      <w:r w:rsidRPr="00F92D98">
        <w:rPr>
          <w:bCs/>
          <w:color w:val="000000"/>
          <w:lang w:eastAsia="ar-SA"/>
        </w:rPr>
        <w:t>ГКУ «</w:t>
      </w:r>
      <w:r w:rsidRPr="00F92D98">
        <w:t>Республиканский психоневрологический интернат» для подачи заявок на участие в запросе котировок до окончания срока подачи заявок.</w:t>
      </w:r>
      <w:r>
        <w:t xml:space="preserve"> </w:t>
      </w:r>
      <w:r>
        <w:rPr>
          <w:color w:val="00000A"/>
        </w:rPr>
        <w:t xml:space="preserve">На рассмотрении жалобы, представитель заявителя, доводы, изложенные в жалобе, поддержала в полном объеме. Представители заказчика пояснили, что до срока окончания подачи заявок, то есть до 09.10ч. </w:t>
      </w:r>
      <w:r>
        <w:t xml:space="preserve">01.08.2017г. на участие в закупке было подано девять заявок, </w:t>
      </w:r>
      <w:r>
        <w:rPr>
          <w:color w:val="00000A"/>
        </w:rPr>
        <w:t>на заседании комиссии при вскрытии конвертов с заявками на участие в запросе котировок присутствовали 4 члена комиссии, один из которых не голосует, так как является секретарем комиссии. П</w:t>
      </w:r>
      <w:r>
        <w:t xml:space="preserve">редставитель Бжихатловой О.Р. намеренно тянула время на контрольно-пропускном пункте и не успела подать заявку до окончания срока подачи заявок на участие в запросе котировок. </w:t>
      </w:r>
    </w:p>
    <w:p w:rsidR="00EA6D10" w:rsidRDefault="00EA6D10" w:rsidP="00EA6D10">
      <w:pPr>
        <w:pStyle w:val="ConsPlusNormal"/>
        <w:spacing w:line="360" w:lineRule="auto"/>
        <w:ind w:firstLine="567"/>
        <w:jc w:val="both"/>
        <w:outlineLvl w:val="0"/>
      </w:pPr>
      <w:r>
        <w:t>Обе стороны представили видеозаписи в подтверждение своих слов.</w:t>
      </w:r>
    </w:p>
    <w:p w:rsidR="00EA6D10" w:rsidRDefault="00EA6D10" w:rsidP="00EA6D10">
      <w:pPr>
        <w:pStyle w:val="ConsPlusNormal"/>
        <w:spacing w:line="360" w:lineRule="auto"/>
        <w:ind w:firstLine="567"/>
        <w:jc w:val="both"/>
        <w:outlineLvl w:val="0"/>
      </w:pPr>
      <w:r>
        <w:rPr>
          <w:rStyle w:val="iceouttxt4"/>
          <w:color w:val="00000A"/>
        </w:rPr>
        <w:t xml:space="preserve">Проверив законность проведения закупки способом запроса котировок </w:t>
      </w:r>
      <w:r w:rsidRPr="00B5330B">
        <w:rPr>
          <w:bCs/>
        </w:rPr>
        <w:t>0304200009417000020</w:t>
      </w:r>
      <w:r w:rsidRPr="00B5330B">
        <w:t xml:space="preserve"> «Поставка автомобильных запчастей»</w:t>
      </w:r>
      <w:r>
        <w:t>, Комиссия УФАС России по КБР пришла к выводу, что нарушений Закона о контрактной системе ни заказчиком, ни единой комиссией заказчика допущено не было.</w:t>
      </w:r>
    </w:p>
    <w:p w:rsidR="00EA6D10" w:rsidRDefault="00EA6D10" w:rsidP="00EA6D10">
      <w:pPr>
        <w:pStyle w:val="ConsPlusNormal"/>
        <w:spacing w:line="360" w:lineRule="auto"/>
        <w:ind w:firstLine="567"/>
        <w:jc w:val="both"/>
        <w:outlineLvl w:val="0"/>
      </w:pPr>
      <w:r w:rsidRPr="00B5330B">
        <w:t>Комиссия Кабардино-Балкарского УФАС России по контролю в сфере контрактной системы</w:t>
      </w:r>
      <w:r>
        <w:t xml:space="preserve"> не наделена полномочиями рассмотрения доводов жалобы в части законности действий заказчика, выразившихся в допуске или же не допуске представителя ИП Бжихатловой О.Р. на территорию </w:t>
      </w:r>
      <w:r>
        <w:rPr>
          <w:rFonts w:ascii="Times New Roman CYR" w:hAnsi="Times New Roman CYR" w:cs="Times New Roman CYR"/>
          <w:bCs/>
          <w:color w:val="000000"/>
          <w:lang w:eastAsia="ar-SA"/>
        </w:rPr>
        <w:t>ГКУ «</w:t>
      </w:r>
      <w:r w:rsidRPr="00DC44EC">
        <w:t>Республиканский психоневрологический интернат</w:t>
      </w:r>
      <w:r>
        <w:t xml:space="preserve">» для подачи заявки на участие в запросе котировок. Для рассмотрения вопроса о наличии в действиях заказчика признаков уголовного преступления, выразившегося в не допуске представителя ИП Бжихатловой О.Р. на территорию </w:t>
      </w:r>
      <w:r>
        <w:rPr>
          <w:rFonts w:ascii="Times New Roman CYR" w:hAnsi="Times New Roman CYR" w:cs="Times New Roman CYR"/>
          <w:bCs/>
          <w:color w:val="000000"/>
          <w:lang w:eastAsia="ar-SA"/>
        </w:rPr>
        <w:t>ГКУ «</w:t>
      </w:r>
      <w:r w:rsidRPr="00DC44EC">
        <w:t>Республиканский психоневрологический интернат</w:t>
      </w:r>
      <w:r>
        <w:t>» для подачи заявки на участие в запросе котировок, материалы дела были переданы в Министерство внутренних дел  по КБР.</w:t>
      </w:r>
    </w:p>
    <w:p w:rsidR="00EA6D10" w:rsidRPr="00EA6D10" w:rsidRDefault="00EA6D10" w:rsidP="0021329C">
      <w:pPr>
        <w:spacing w:line="360" w:lineRule="auto"/>
        <w:ind w:left="-993" w:firstLine="851"/>
        <w:contextualSpacing/>
        <w:jc w:val="both"/>
        <w:rPr>
          <w:rFonts w:ascii="Times New Roman" w:eastAsia="Times New Roman" w:hAnsi="Times New Roman" w:cs="Times New Roman"/>
          <w:sz w:val="28"/>
          <w:szCs w:val="28"/>
          <w:u w:val="single"/>
          <w:lang w:eastAsia="ru-RU"/>
        </w:rPr>
      </w:pPr>
      <w:r w:rsidRPr="00EA6D10">
        <w:rPr>
          <w:rFonts w:ascii="Times New Roman" w:eastAsia="Times New Roman" w:hAnsi="Times New Roman" w:cs="Times New Roman"/>
          <w:sz w:val="28"/>
          <w:szCs w:val="28"/>
          <w:u w:val="single"/>
          <w:lang w:eastAsia="ru-RU"/>
        </w:rPr>
        <w:lastRenderedPageBreak/>
        <w:t>ИЗМЕНЕНИЯ в законодательстве.</w:t>
      </w:r>
    </w:p>
    <w:p w:rsidR="00EA6D10" w:rsidRPr="002E61C5" w:rsidRDefault="00EA6D10" w:rsidP="0021329C">
      <w:pPr>
        <w:spacing w:line="360" w:lineRule="auto"/>
        <w:ind w:left="-993" w:firstLine="851"/>
        <w:contextualSpacing/>
        <w:jc w:val="both"/>
        <w:rPr>
          <w:rFonts w:ascii="Times New Roman" w:eastAsia="Times New Roman" w:hAnsi="Times New Roman" w:cs="Times New Roman"/>
          <w:sz w:val="28"/>
          <w:szCs w:val="28"/>
          <w:lang w:eastAsia="ru-RU"/>
        </w:rPr>
      </w:pPr>
      <w:r w:rsidRPr="002E61C5">
        <w:rPr>
          <w:rFonts w:ascii="Times New Roman" w:eastAsia="Times New Roman" w:hAnsi="Times New Roman" w:cs="Times New Roman"/>
          <w:sz w:val="28"/>
          <w:szCs w:val="28"/>
          <w:lang w:eastAsia="ru-RU"/>
        </w:rPr>
        <w:t xml:space="preserve">В Закон о контрактной системе  </w:t>
      </w:r>
      <w:r>
        <w:rPr>
          <w:rFonts w:ascii="Times New Roman" w:eastAsia="Times New Roman" w:hAnsi="Times New Roman" w:cs="Times New Roman"/>
          <w:sz w:val="28"/>
          <w:szCs w:val="28"/>
          <w:lang w:eastAsia="ru-RU"/>
        </w:rPr>
        <w:t>были</w:t>
      </w:r>
      <w:r w:rsidRPr="002E61C5">
        <w:rPr>
          <w:rFonts w:ascii="Times New Roman" w:eastAsia="Times New Roman" w:hAnsi="Times New Roman" w:cs="Times New Roman"/>
          <w:sz w:val="28"/>
          <w:szCs w:val="28"/>
          <w:lang w:eastAsia="ru-RU"/>
        </w:rPr>
        <w:t xml:space="preserve"> внесли несколько значительных изменений. Так, например, в соответствии с </w:t>
      </w:r>
      <w:hyperlink r:id="rId12" w:history="1">
        <w:r w:rsidRPr="002E61C5">
          <w:rPr>
            <w:rFonts w:ascii="Times New Roman" w:eastAsia="Times New Roman" w:hAnsi="Times New Roman" w:cs="Times New Roman"/>
            <w:sz w:val="28"/>
            <w:szCs w:val="28"/>
            <w:lang w:eastAsia="ru-RU"/>
          </w:rPr>
          <w:t>Постановлением Правительства РФ от 15.05.2017г. №570</w:t>
        </w:r>
      </w:hyperlink>
      <w:r w:rsidRPr="002E61C5">
        <w:rPr>
          <w:rFonts w:ascii="Times New Roman" w:eastAsia="Times New Roman" w:hAnsi="Times New Roman" w:cs="Times New Roman"/>
          <w:sz w:val="28"/>
          <w:szCs w:val="28"/>
          <w:lang w:eastAsia="ru-RU"/>
        </w:rPr>
        <w:t> установлены виды и объемы работ по строительству и реконструкции объектов капстроительства, которые подрядчик обязан выполнять самостоятельно без привлечения других лиц.</w:t>
      </w:r>
      <w:r>
        <w:rPr>
          <w:rFonts w:ascii="Times New Roman" w:eastAsia="Times New Roman" w:hAnsi="Times New Roman" w:cs="Times New Roman"/>
          <w:sz w:val="28"/>
          <w:szCs w:val="28"/>
          <w:lang w:eastAsia="ru-RU"/>
        </w:rPr>
        <w:t xml:space="preserve"> </w:t>
      </w:r>
      <w:r w:rsidRPr="002E61C5">
        <w:rPr>
          <w:rFonts w:ascii="Times New Roman" w:eastAsia="Times New Roman" w:hAnsi="Times New Roman" w:cs="Times New Roman"/>
          <w:sz w:val="28"/>
          <w:szCs w:val="28"/>
          <w:lang w:eastAsia="ru-RU"/>
        </w:rPr>
        <w:t>В случае если подрядчик не исполнит надлежащим образом обязательство самостоятельно выполнить указанные работы, ему </w:t>
      </w:r>
      <w:hyperlink r:id="rId13" w:history="1">
        <w:r w:rsidRPr="002E61C5">
          <w:rPr>
            <w:rFonts w:ascii="Times New Roman" w:eastAsia="Times New Roman" w:hAnsi="Times New Roman" w:cs="Times New Roman"/>
            <w:sz w:val="28"/>
            <w:szCs w:val="28"/>
            <w:lang w:eastAsia="ru-RU"/>
          </w:rPr>
          <w:t>будет грозить штраф</w:t>
        </w:r>
      </w:hyperlink>
      <w:r w:rsidRPr="002E61C5">
        <w:rPr>
          <w:rFonts w:ascii="Times New Roman" w:eastAsia="Times New Roman" w:hAnsi="Times New Roman" w:cs="Times New Roman"/>
          <w:sz w:val="28"/>
          <w:szCs w:val="28"/>
          <w:lang w:eastAsia="ru-RU"/>
        </w:rPr>
        <w:t xml:space="preserve"> в размере 5% от стоимости этих работ. </w:t>
      </w:r>
    </w:p>
    <w:p w:rsidR="00EA6D10" w:rsidRDefault="00EA6D10" w:rsidP="0021329C">
      <w:pPr>
        <w:spacing w:line="360" w:lineRule="auto"/>
        <w:ind w:left="-993" w:firstLine="851"/>
        <w:contextualSpacing/>
        <w:jc w:val="both"/>
        <w:rPr>
          <w:rFonts w:ascii="Times New Roman" w:hAnsi="Times New Roman" w:cs="Times New Roman"/>
          <w:sz w:val="28"/>
          <w:szCs w:val="28"/>
        </w:rPr>
      </w:pPr>
      <w:r w:rsidRPr="002E61C5">
        <w:rPr>
          <w:rFonts w:ascii="Times New Roman" w:eastAsia="Times New Roman" w:hAnsi="Times New Roman" w:cs="Times New Roman"/>
          <w:sz w:val="28"/>
          <w:szCs w:val="28"/>
          <w:lang w:eastAsia="ru-RU"/>
        </w:rPr>
        <w:t xml:space="preserve">Изменения также внесены и в </w:t>
      </w:r>
      <w:hyperlink r:id="rId14" w:history="1">
        <w:r w:rsidRPr="002E61C5">
          <w:rPr>
            <w:rFonts w:ascii="Times New Roman" w:eastAsia="Times New Roman" w:hAnsi="Times New Roman" w:cs="Times New Roman"/>
            <w:sz w:val="28"/>
            <w:szCs w:val="28"/>
            <w:lang w:eastAsia="ru-RU"/>
          </w:rPr>
          <w:t xml:space="preserve">Постановление </w:t>
        </w:r>
        <w:r w:rsidRPr="002E61C5">
          <w:rPr>
            <w:rFonts w:ascii="Times New Roman" w:hAnsi="Times New Roman" w:cs="Times New Roman"/>
            <w:sz w:val="28"/>
            <w:szCs w:val="28"/>
          </w:rPr>
          <w:t>Правительства Российской Федерации от 25 ноября 2013 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hyperlink>
      <w:r>
        <w:rPr>
          <w:rFonts w:ascii="Times New Roman" w:hAnsi="Times New Roman" w:cs="Times New Roman"/>
          <w:sz w:val="28"/>
          <w:szCs w:val="28"/>
        </w:rPr>
        <w:t xml:space="preserve"> </w:t>
      </w:r>
      <w:r w:rsidRPr="002E61C5">
        <w:rPr>
          <w:rFonts w:ascii="Times New Roman" w:hAnsi="Times New Roman" w:cs="Times New Roman"/>
          <w:sz w:val="28"/>
          <w:szCs w:val="28"/>
        </w:rPr>
        <w:t xml:space="preserve">При этом предусматривается, что подрядчик вправе выбрать подлежащие самостоятельному выполнению виды и объемы работ. </w:t>
      </w:r>
    </w:p>
    <w:p w:rsidR="00EA6D10" w:rsidRDefault="00EA6D10" w:rsidP="0021329C">
      <w:pPr>
        <w:spacing w:line="360" w:lineRule="auto"/>
        <w:ind w:left="-993"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Pr="002E61C5">
        <w:rPr>
          <w:rFonts w:ascii="Times New Roman" w:hAnsi="Times New Roman" w:cs="Times New Roman"/>
          <w:sz w:val="28"/>
          <w:szCs w:val="28"/>
        </w:rPr>
        <w:t xml:space="preserve"> </w:t>
      </w:r>
      <w:r>
        <w:rPr>
          <w:rFonts w:ascii="Times New Roman" w:hAnsi="Times New Roman" w:cs="Times New Roman"/>
          <w:sz w:val="28"/>
          <w:szCs w:val="28"/>
        </w:rPr>
        <w:t>статью</w:t>
      </w:r>
      <w:r w:rsidRPr="002E61C5">
        <w:rPr>
          <w:rFonts w:ascii="Times New Roman" w:hAnsi="Times New Roman" w:cs="Times New Roman"/>
          <w:sz w:val="28"/>
          <w:szCs w:val="28"/>
        </w:rPr>
        <w:t xml:space="preserve"> 31 Закона о контрактной системе были внесены несколько </w:t>
      </w:r>
      <w:r>
        <w:rPr>
          <w:rFonts w:ascii="Times New Roman" w:hAnsi="Times New Roman" w:cs="Times New Roman"/>
          <w:sz w:val="28"/>
          <w:szCs w:val="28"/>
        </w:rPr>
        <w:t>дополнительных пунктов в части требований, которым должен соответствовать участник закупки</w:t>
      </w:r>
      <w:r w:rsidRPr="002E61C5">
        <w:rPr>
          <w:rFonts w:ascii="Times New Roman" w:hAnsi="Times New Roman" w:cs="Times New Roman"/>
          <w:sz w:val="28"/>
          <w:szCs w:val="28"/>
        </w:rPr>
        <w:t xml:space="preserve">, </w:t>
      </w:r>
      <w:r>
        <w:rPr>
          <w:rFonts w:ascii="Times New Roman" w:hAnsi="Times New Roman" w:cs="Times New Roman"/>
          <w:sz w:val="28"/>
          <w:szCs w:val="28"/>
        </w:rPr>
        <w:t xml:space="preserve">которые заказчик обязан прописывать в документации об аукционе. </w:t>
      </w:r>
    </w:p>
    <w:p w:rsidR="00EA6D10" w:rsidRPr="00AE5D5E" w:rsidRDefault="00EA6D10" w:rsidP="0021329C">
      <w:pPr>
        <w:spacing w:line="360" w:lineRule="auto"/>
        <w:ind w:left="-993" w:firstLine="851"/>
        <w:contextualSpacing/>
        <w:jc w:val="both"/>
        <w:rPr>
          <w:rFonts w:ascii="Times New Roman" w:hAnsi="Times New Roman" w:cs="Times New Roman"/>
          <w:sz w:val="28"/>
          <w:szCs w:val="28"/>
        </w:rPr>
      </w:pPr>
      <w:r w:rsidRPr="002E61C5">
        <w:rPr>
          <w:rFonts w:ascii="Times New Roman" w:hAnsi="Times New Roman" w:cs="Times New Roman"/>
          <w:sz w:val="28"/>
          <w:szCs w:val="28"/>
        </w:rPr>
        <w:t xml:space="preserve"> </w:t>
      </w:r>
      <w:r w:rsidRPr="00AE5D5E">
        <w:rPr>
          <w:rFonts w:ascii="Times New Roman" w:hAnsi="Times New Roman" w:cs="Times New Roman"/>
          <w:sz w:val="28"/>
          <w:szCs w:val="28"/>
        </w:rPr>
        <w:t xml:space="preserve">С 01.05.2017г. </w:t>
      </w:r>
      <w:hyperlink r:id="rId15" w:history="1">
        <w:r w:rsidRPr="00AE5D5E">
          <w:rPr>
            <w:rFonts w:ascii="Times New Roman" w:hAnsi="Times New Roman" w:cs="Times New Roman"/>
            <w:color w:val="0000FF"/>
            <w:sz w:val="28"/>
            <w:szCs w:val="28"/>
          </w:rPr>
          <w:t>статья 34</w:t>
        </w:r>
      </w:hyperlink>
      <w:r w:rsidRPr="00AE5D5E">
        <w:rPr>
          <w:rFonts w:ascii="Times New Roman" w:hAnsi="Times New Roman" w:cs="Times New Roman"/>
          <w:sz w:val="28"/>
          <w:szCs w:val="28"/>
        </w:rPr>
        <w:t xml:space="preserve"> дополнена частью 13.1 в соответствии с чем</w:t>
      </w:r>
      <w:r w:rsidR="0040093F">
        <w:rPr>
          <w:rFonts w:ascii="Times New Roman" w:hAnsi="Times New Roman" w:cs="Times New Roman"/>
          <w:sz w:val="28"/>
          <w:szCs w:val="28"/>
        </w:rPr>
        <w:t>,</w:t>
      </w:r>
      <w:r w:rsidRPr="00AE5D5E">
        <w:rPr>
          <w:rFonts w:ascii="Times New Roman" w:hAnsi="Times New Roman" w:cs="Times New Roman"/>
          <w:sz w:val="28"/>
          <w:szCs w:val="28"/>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а контракты с малым бизнесом и социально ориентированным некоммерческим организациям не более чем пятнадцать рабочих дней</w:t>
      </w:r>
      <w:hyperlink r:id="rId16" w:history="1"/>
      <w:r w:rsidRPr="00AE5D5E">
        <w:rPr>
          <w:rFonts w:ascii="Times New Roman" w:hAnsi="Times New Roman" w:cs="Times New Roman"/>
          <w:sz w:val="28"/>
          <w:szCs w:val="28"/>
        </w:rPr>
        <w:t>. Исчислять эти сроки нужно с даты подписания заказчиком документа о приемке. Размер штрафа для должностного лица заказчика составит от 30 тыс. до 50 тыс. руб. За повторное нарушение могут дисквалифицировать на срок от 1 до 2 лет.</w:t>
      </w:r>
    </w:p>
    <w:p w:rsidR="005D2F80" w:rsidRPr="005D2F80" w:rsidRDefault="00EA6D10" w:rsidP="00490776">
      <w:pPr>
        <w:pStyle w:val="ConsPlusNormal"/>
        <w:spacing w:line="360" w:lineRule="auto"/>
        <w:ind w:firstLine="567"/>
        <w:jc w:val="both"/>
        <w:outlineLvl w:val="0"/>
        <w:rPr>
          <w:b/>
          <w:bCs/>
          <w:u w:val="single"/>
        </w:rPr>
      </w:pPr>
      <w:r w:rsidRPr="00EA6D10">
        <w:rPr>
          <w:b/>
          <w:bCs/>
          <w:u w:val="single"/>
        </w:rPr>
        <w:lastRenderedPageBreak/>
        <w:t>Слайд № 8</w:t>
      </w:r>
      <w:r>
        <w:rPr>
          <w:b/>
          <w:bCs/>
        </w:rPr>
        <w:t xml:space="preserve"> </w:t>
      </w:r>
      <w:r w:rsidR="005D2F80">
        <w:rPr>
          <w:b/>
          <w:bCs/>
        </w:rPr>
        <w:t xml:space="preserve">– </w:t>
      </w:r>
      <w:r w:rsidR="005D2F80" w:rsidRPr="005D2F80">
        <w:rPr>
          <w:b/>
          <w:bCs/>
          <w:u w:val="single"/>
        </w:rPr>
        <w:t xml:space="preserve">Слайд № 9 </w:t>
      </w:r>
    </w:p>
    <w:p w:rsidR="00EA6D10" w:rsidRPr="00EA6D10" w:rsidRDefault="00EA6D10" w:rsidP="00490776">
      <w:pPr>
        <w:pStyle w:val="ConsPlusNormal"/>
        <w:spacing w:line="360" w:lineRule="auto"/>
        <w:ind w:firstLine="567"/>
        <w:jc w:val="both"/>
        <w:outlineLvl w:val="0"/>
      </w:pPr>
      <w:r w:rsidRPr="00EA6D10">
        <w:rPr>
          <w:b/>
          <w:bCs/>
        </w:rPr>
        <w:t>Взаимодействие Управления ФАС России по КБР с государственными и негосударственными структурами</w:t>
      </w:r>
    </w:p>
    <w:p w:rsidR="00EA6D10" w:rsidRPr="00EA6D10" w:rsidRDefault="00EA6D10" w:rsidP="00490776">
      <w:pPr>
        <w:pStyle w:val="ConsPlusNormal"/>
        <w:spacing w:line="360" w:lineRule="auto"/>
        <w:ind w:firstLine="567"/>
        <w:jc w:val="both"/>
        <w:outlineLvl w:val="0"/>
      </w:pPr>
      <w:r w:rsidRPr="00EA6D10">
        <w:t>● Регулярная работа Общественно-консультативного совета при Кабардино-Балкарском УФАС России</w:t>
      </w:r>
      <w:r w:rsidR="00490776">
        <w:t>, а также</w:t>
      </w:r>
      <w:r w:rsidRPr="00EA6D10">
        <w:t xml:space="preserve"> Экспертных советов по финансовым рынкам и применению Закона «О рекламе»;</w:t>
      </w:r>
    </w:p>
    <w:p w:rsidR="00EA6D10" w:rsidRPr="00EA6D10" w:rsidRDefault="00EA6D10" w:rsidP="00490776">
      <w:pPr>
        <w:pStyle w:val="ConsPlusNormal"/>
        <w:spacing w:line="360" w:lineRule="auto"/>
        <w:ind w:firstLine="567"/>
        <w:jc w:val="both"/>
        <w:outlineLvl w:val="0"/>
      </w:pPr>
      <w:r w:rsidRPr="00EA6D10">
        <w:t xml:space="preserve">● Участие в </w:t>
      </w:r>
      <w:r w:rsidR="00490776">
        <w:t xml:space="preserve">межведомственной </w:t>
      </w:r>
      <w:r w:rsidRPr="00EA6D10">
        <w:t>рабочей группе Следственного управления Следственного комитета Российской Федерации по К</w:t>
      </w:r>
      <w:r w:rsidR="00490776">
        <w:t>БР и</w:t>
      </w:r>
      <w:r w:rsidRPr="00EA6D10">
        <w:t xml:space="preserve"> Министерства внутренних дел по КБР по обмену документами и информацией, в том числе результат</w:t>
      </w:r>
      <w:r w:rsidR="00490776">
        <w:t>ами</w:t>
      </w:r>
      <w:r w:rsidRPr="00EA6D10">
        <w:t xml:space="preserve"> оперативно-розыскных мероприятий, материалов уголовных дел;</w:t>
      </w:r>
    </w:p>
    <w:p w:rsidR="00EA6D10" w:rsidRDefault="00EA6D10" w:rsidP="00490776">
      <w:pPr>
        <w:pStyle w:val="ConsPlusNormal"/>
        <w:spacing w:line="360" w:lineRule="auto"/>
        <w:ind w:firstLine="567"/>
        <w:jc w:val="both"/>
        <w:outlineLvl w:val="0"/>
      </w:pPr>
      <w:r w:rsidRPr="00EA6D10">
        <w:t xml:space="preserve">● Участие в Межведомственных рабочих группах при </w:t>
      </w:r>
      <w:r w:rsidR="00490776">
        <w:t>П</w:t>
      </w:r>
      <w:r w:rsidRPr="00EA6D10">
        <w:t xml:space="preserve">рокуратуре КБР по: </w:t>
      </w:r>
      <w:r w:rsidR="00490776">
        <w:t xml:space="preserve"> -</w:t>
      </w:r>
      <w:r w:rsidRPr="00EA6D10">
        <w:t xml:space="preserve"> выявлению преступлений экономической, налоговой и коррупционной направленности в топливно-энергетическом комплексе</w:t>
      </w:r>
      <w:r w:rsidR="0021329C">
        <w:t xml:space="preserve">, </w:t>
      </w:r>
      <w:r w:rsidR="00490776">
        <w:t>-</w:t>
      </w:r>
      <w:r w:rsidRPr="00EA6D10">
        <w:t xml:space="preserve"> по противодействию коррупции</w:t>
      </w:r>
      <w:r w:rsidR="0021329C">
        <w:t xml:space="preserve">, </w:t>
      </w:r>
      <w:r w:rsidR="00490776">
        <w:t>-</w:t>
      </w:r>
      <w:r w:rsidRPr="00EA6D10">
        <w:t xml:space="preserve"> координации деятельности правоохранительных и контролирующих органов по выявлению и пресечению правонарушений в сфере экономики</w:t>
      </w:r>
      <w:r w:rsidR="0021329C">
        <w:t xml:space="preserve">, </w:t>
      </w:r>
      <w:r w:rsidR="00490776">
        <w:t>-</w:t>
      </w:r>
      <w:r w:rsidRPr="00EA6D10">
        <w:t xml:space="preserve"> защите прав предпринимателей</w:t>
      </w:r>
    </w:p>
    <w:p w:rsidR="00EA6D10" w:rsidRPr="00EA6D10" w:rsidRDefault="00EA6D10" w:rsidP="00490776">
      <w:pPr>
        <w:pStyle w:val="ConsPlusNormal"/>
        <w:spacing w:line="360" w:lineRule="auto"/>
        <w:ind w:firstLine="567"/>
        <w:jc w:val="both"/>
        <w:outlineLvl w:val="0"/>
      </w:pPr>
      <w:r w:rsidRPr="00EA6D10">
        <w:t>● Участие в рабочих группах по осуществлению общественного мониторинга обоснованности повышения розничных цен на социально-значимые продовольственные и непродовольственные товары при Общественной палате КБР.</w:t>
      </w:r>
    </w:p>
    <w:p w:rsidR="00EA6D10" w:rsidRPr="00EA6D10" w:rsidRDefault="00EA6D10" w:rsidP="00490776">
      <w:pPr>
        <w:pStyle w:val="ConsPlusNormal"/>
        <w:spacing w:line="360" w:lineRule="auto"/>
        <w:ind w:firstLine="567"/>
        <w:jc w:val="both"/>
        <w:outlineLvl w:val="0"/>
      </w:pPr>
      <w:r w:rsidRPr="00EA6D10">
        <w:t xml:space="preserve">● Участие в работе Совета безопасности КБР, </w:t>
      </w:r>
      <w:r w:rsidR="00490776">
        <w:t xml:space="preserve">взаимодействие с </w:t>
      </w:r>
      <w:r w:rsidRPr="00EA6D10">
        <w:t>Уполномоченн</w:t>
      </w:r>
      <w:r w:rsidR="00490776">
        <w:t>ым</w:t>
      </w:r>
      <w:r w:rsidRPr="00EA6D10">
        <w:t xml:space="preserve"> по защите прав предпринимателей в КБР,</w:t>
      </w:r>
      <w:r w:rsidR="00490776">
        <w:t xml:space="preserve"> участие в заседаниях</w:t>
      </w:r>
      <w:r w:rsidRPr="00EA6D10">
        <w:t xml:space="preserve"> Правител</w:t>
      </w:r>
      <w:r w:rsidR="00490776">
        <w:t>ьства</w:t>
      </w:r>
      <w:r w:rsidRPr="00EA6D10">
        <w:t xml:space="preserve"> КБР.</w:t>
      </w:r>
    </w:p>
    <w:p w:rsidR="00EA6D10" w:rsidRPr="00EA6D10" w:rsidRDefault="00EA6D10" w:rsidP="00490776">
      <w:pPr>
        <w:pStyle w:val="ConsPlusNormal"/>
        <w:spacing w:line="360" w:lineRule="auto"/>
        <w:ind w:firstLine="567"/>
        <w:jc w:val="both"/>
        <w:outlineLvl w:val="0"/>
      </w:pPr>
      <w:r w:rsidRPr="00EA6D10">
        <w:t xml:space="preserve">● Постоянное участие в работе </w:t>
      </w:r>
      <w:r w:rsidR="00490776">
        <w:t xml:space="preserve">совещаний </w:t>
      </w:r>
      <w:r w:rsidRPr="00EA6D10">
        <w:t xml:space="preserve">Государственного комитета КБР по энергетике, тарифам и жилищно-коммунальному надзору; </w:t>
      </w:r>
      <w:r w:rsidR="00490776">
        <w:t>взаимодействие с Министерством</w:t>
      </w:r>
      <w:r w:rsidRPr="00EA6D10">
        <w:t xml:space="preserve"> промышленно</w:t>
      </w:r>
      <w:r w:rsidR="00490776">
        <w:t>сти и торговли КБР, Министерством</w:t>
      </w:r>
      <w:r w:rsidRPr="00EA6D10">
        <w:t xml:space="preserve"> экономического развития КБР.</w:t>
      </w:r>
    </w:p>
    <w:p w:rsidR="00EA6D10" w:rsidRPr="00EA6D10" w:rsidRDefault="00EA6D10" w:rsidP="00EA6D10">
      <w:pPr>
        <w:pStyle w:val="ConsPlusNormal"/>
        <w:spacing w:line="360" w:lineRule="auto"/>
        <w:ind w:firstLine="567"/>
        <w:outlineLvl w:val="0"/>
      </w:pPr>
      <w:r w:rsidRPr="00EA6D10">
        <w:lastRenderedPageBreak/>
        <w:t>● Научная и преподавательская деятельность в Кабардино-Балкарском Государственном Университете им. Х.М. Бербекова</w:t>
      </w:r>
    </w:p>
    <w:p w:rsidR="00EA6D10" w:rsidRDefault="00EA6D10" w:rsidP="00EA6D10">
      <w:pPr>
        <w:pStyle w:val="ConsPlusNormal"/>
        <w:spacing w:line="360" w:lineRule="auto"/>
        <w:ind w:firstLine="567"/>
        <w:jc w:val="both"/>
        <w:outlineLvl w:val="0"/>
      </w:pPr>
    </w:p>
    <w:p w:rsidR="009746BA" w:rsidRDefault="005D2F80" w:rsidP="009746BA">
      <w:pPr>
        <w:pStyle w:val="3"/>
        <w:shd w:val="clear" w:color="auto" w:fill="FFFFFF"/>
        <w:spacing w:before="0" w:line="360" w:lineRule="auto"/>
        <w:ind w:firstLine="709"/>
        <w:jc w:val="both"/>
        <w:rPr>
          <w:bCs w:val="0"/>
          <w:u w:val="single"/>
        </w:rPr>
      </w:pPr>
      <w:r w:rsidRPr="005D2F80">
        <w:rPr>
          <w:bCs w:val="0"/>
          <w:u w:val="single"/>
        </w:rPr>
        <w:t>Слайд № 10</w:t>
      </w:r>
    </w:p>
    <w:p w:rsidR="005D2F80" w:rsidRPr="005D2F80" w:rsidRDefault="005D2F80" w:rsidP="005D2F80">
      <w:pPr>
        <w:pStyle w:val="3"/>
        <w:shd w:val="clear" w:color="auto" w:fill="FFFFFF"/>
        <w:spacing w:before="0" w:line="360" w:lineRule="auto"/>
        <w:ind w:firstLine="709"/>
        <w:jc w:val="both"/>
        <w:rPr>
          <w:sz w:val="28"/>
          <w:szCs w:val="28"/>
        </w:rPr>
      </w:pPr>
      <w:r w:rsidRPr="005D2F80">
        <w:rPr>
          <w:sz w:val="28"/>
          <w:szCs w:val="28"/>
        </w:rPr>
        <w:t>Работа по адвокатированию конкуренции в части предупреждения нарушения антимонопольного законодательства, а также законодательства о размещении заказов, закона о рекламе, законодательства о естественных монополиях.</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Тесное взаимодействие со средствами массой информации</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Проведение круглых столов, семинаров, пресс-конференций</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Проведение онлайн-конференций на сайте территориального антимонопольного  органа</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Участие в семинарах и совещаниях других ведомств</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xml:space="preserve">●   Проведение Общественно-Консультативных советов </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xml:space="preserve">●   Проведение Экспертных советов </w:t>
      </w:r>
    </w:p>
    <w:p w:rsidR="005D2F80" w:rsidRPr="005D2F80" w:rsidRDefault="005D2F80" w:rsidP="005D2F80">
      <w:pPr>
        <w:pStyle w:val="3"/>
        <w:shd w:val="clear" w:color="auto" w:fill="FFFFFF"/>
        <w:spacing w:before="0" w:line="360" w:lineRule="auto"/>
        <w:ind w:firstLine="709"/>
        <w:rPr>
          <w:b w:val="0"/>
          <w:sz w:val="28"/>
          <w:szCs w:val="28"/>
        </w:rPr>
      </w:pPr>
      <w:r w:rsidRPr="005D2F80">
        <w:rPr>
          <w:b w:val="0"/>
          <w:sz w:val="28"/>
          <w:szCs w:val="28"/>
        </w:rPr>
        <w:t>● Работа «горячей линии» и интерактивной формы «Обратная связь» на сайте территориального антимонопольного органа</w:t>
      </w:r>
    </w:p>
    <w:sectPr w:rsidR="005D2F80" w:rsidRPr="005D2F80" w:rsidSect="00317A11">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AF" w:rsidRDefault="00A96CAF" w:rsidP="00EA6D10">
      <w:pPr>
        <w:spacing w:after="0" w:line="240" w:lineRule="auto"/>
      </w:pPr>
      <w:r>
        <w:separator/>
      </w:r>
    </w:p>
  </w:endnote>
  <w:endnote w:type="continuationSeparator" w:id="0">
    <w:p w:rsidR="00A96CAF" w:rsidRDefault="00A96CAF" w:rsidP="00EA6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AF" w:rsidRDefault="00A96CAF" w:rsidP="00EA6D10">
      <w:pPr>
        <w:spacing w:after="0" w:line="240" w:lineRule="auto"/>
      </w:pPr>
      <w:r>
        <w:separator/>
      </w:r>
    </w:p>
  </w:footnote>
  <w:footnote w:type="continuationSeparator" w:id="0">
    <w:p w:rsidR="00A96CAF" w:rsidRDefault="00A96CAF" w:rsidP="00EA6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65749"/>
      <w:docPartObj>
        <w:docPartGallery w:val="Page Numbers (Top of Page)"/>
        <w:docPartUnique/>
      </w:docPartObj>
    </w:sdtPr>
    <w:sdtContent>
      <w:p w:rsidR="002441EE" w:rsidRDefault="003D057C">
        <w:pPr>
          <w:pStyle w:val="a8"/>
          <w:jc w:val="right"/>
        </w:pPr>
        <w:fldSimple w:instr=" PAGE   \* MERGEFORMAT ">
          <w:r w:rsidR="002C6EB3">
            <w:rPr>
              <w:noProof/>
            </w:rPr>
            <w:t>14</w:t>
          </w:r>
        </w:fldSimple>
      </w:p>
    </w:sdtContent>
  </w:sdt>
  <w:p w:rsidR="002441EE" w:rsidRDefault="002441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C1C"/>
    <w:multiLevelType w:val="hybridMultilevel"/>
    <w:tmpl w:val="34E6B52E"/>
    <w:lvl w:ilvl="0" w:tplc="1C38FF4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34E15"/>
    <w:rsid w:val="00013201"/>
    <w:rsid w:val="000454E4"/>
    <w:rsid w:val="00124D67"/>
    <w:rsid w:val="001A3F7D"/>
    <w:rsid w:val="001E3820"/>
    <w:rsid w:val="001F75F9"/>
    <w:rsid w:val="0021329C"/>
    <w:rsid w:val="0023779A"/>
    <w:rsid w:val="002441EE"/>
    <w:rsid w:val="00286494"/>
    <w:rsid w:val="002C6EB3"/>
    <w:rsid w:val="002D6122"/>
    <w:rsid w:val="002F2A6B"/>
    <w:rsid w:val="00310B68"/>
    <w:rsid w:val="00317A11"/>
    <w:rsid w:val="00325599"/>
    <w:rsid w:val="00344F7D"/>
    <w:rsid w:val="00364915"/>
    <w:rsid w:val="003D057C"/>
    <w:rsid w:val="0040093F"/>
    <w:rsid w:val="0047554C"/>
    <w:rsid w:val="00490776"/>
    <w:rsid w:val="004D3703"/>
    <w:rsid w:val="004F7170"/>
    <w:rsid w:val="00534E15"/>
    <w:rsid w:val="0057547B"/>
    <w:rsid w:val="005933DD"/>
    <w:rsid w:val="005A694B"/>
    <w:rsid w:val="005D2F80"/>
    <w:rsid w:val="005E720A"/>
    <w:rsid w:val="006529CC"/>
    <w:rsid w:val="006D723A"/>
    <w:rsid w:val="00700AD3"/>
    <w:rsid w:val="007655F1"/>
    <w:rsid w:val="00767A39"/>
    <w:rsid w:val="0079404F"/>
    <w:rsid w:val="00806EE5"/>
    <w:rsid w:val="008207B3"/>
    <w:rsid w:val="00870EF8"/>
    <w:rsid w:val="00894F5A"/>
    <w:rsid w:val="00901CB7"/>
    <w:rsid w:val="009159F0"/>
    <w:rsid w:val="00932141"/>
    <w:rsid w:val="00957FD1"/>
    <w:rsid w:val="009746BA"/>
    <w:rsid w:val="009F32B7"/>
    <w:rsid w:val="00A5500D"/>
    <w:rsid w:val="00A81267"/>
    <w:rsid w:val="00A96CAF"/>
    <w:rsid w:val="00B41FDE"/>
    <w:rsid w:val="00BB139E"/>
    <w:rsid w:val="00BB1FC2"/>
    <w:rsid w:val="00BB6C61"/>
    <w:rsid w:val="00C67DF0"/>
    <w:rsid w:val="00D1177F"/>
    <w:rsid w:val="00D5166F"/>
    <w:rsid w:val="00E20BC9"/>
    <w:rsid w:val="00E42E92"/>
    <w:rsid w:val="00EA6D10"/>
    <w:rsid w:val="00EA77EE"/>
    <w:rsid w:val="00ED7132"/>
    <w:rsid w:val="00F107D8"/>
    <w:rsid w:val="00FC0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3">
    <w:name w:val="heading 3"/>
    <w:basedOn w:val="a"/>
    <w:link w:val="30"/>
    <w:uiPriority w:val="9"/>
    <w:qFormat/>
    <w:rsid w:val="005754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547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547B"/>
    <w:rPr>
      <w:color w:val="0000FF"/>
      <w:u w:val="single"/>
    </w:rPr>
  </w:style>
  <w:style w:type="paragraph" w:styleId="a4">
    <w:name w:val="Body Text"/>
    <w:basedOn w:val="a"/>
    <w:link w:val="a5"/>
    <w:uiPriority w:val="99"/>
    <w:rsid w:val="00344F7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344F7D"/>
    <w:rPr>
      <w:rFonts w:ascii="Times New Roman" w:eastAsia="Times New Roman" w:hAnsi="Times New Roman" w:cs="Times New Roman"/>
      <w:sz w:val="28"/>
      <w:szCs w:val="28"/>
      <w:lang w:eastAsia="ru-RU"/>
    </w:rPr>
  </w:style>
  <w:style w:type="paragraph" w:customStyle="1" w:styleId="Standard">
    <w:name w:val="Standard"/>
    <w:rsid w:val="00344F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FontStyle16">
    <w:name w:val="Font Style16"/>
    <w:basedOn w:val="a0"/>
    <w:rsid w:val="00344F7D"/>
    <w:rPr>
      <w:rFonts w:ascii="Times New Roman" w:hAnsi="Times New Roman" w:cs="Times New Roman"/>
      <w:spacing w:val="10"/>
      <w:sz w:val="18"/>
      <w:szCs w:val="18"/>
    </w:rPr>
  </w:style>
  <w:style w:type="character" w:customStyle="1" w:styleId="FontStyle14">
    <w:name w:val="Font Style14"/>
    <w:basedOn w:val="a0"/>
    <w:rsid w:val="00344F7D"/>
    <w:rPr>
      <w:rFonts w:ascii="Times New Roman" w:hAnsi="Times New Roman" w:cs="Times New Roman"/>
      <w:b/>
      <w:bCs/>
      <w:sz w:val="24"/>
      <w:szCs w:val="24"/>
    </w:rPr>
  </w:style>
  <w:style w:type="character" w:customStyle="1" w:styleId="Internetlink">
    <w:name w:val="Internet link"/>
    <w:basedOn w:val="a0"/>
    <w:rsid w:val="00344F7D"/>
    <w:rPr>
      <w:color w:val="0000FF"/>
      <w:u w:val="single"/>
    </w:rPr>
  </w:style>
  <w:style w:type="character" w:customStyle="1" w:styleId="FontStyle17">
    <w:name w:val="Font Style17"/>
    <w:rsid w:val="00344F7D"/>
    <w:rPr>
      <w:rFonts w:ascii="Times New Roman" w:hAnsi="Times New Roman" w:cs="Times New Roman"/>
      <w:sz w:val="26"/>
      <w:szCs w:val="26"/>
    </w:rPr>
  </w:style>
  <w:style w:type="paragraph" w:styleId="a6">
    <w:name w:val="Normal (Web)"/>
    <w:basedOn w:val="a"/>
    <w:uiPriority w:val="99"/>
    <w:unhideWhenUsed/>
    <w:rsid w:val="0023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1">
    <w:name w:val="num1"/>
    <w:basedOn w:val="a0"/>
    <w:rsid w:val="0023779A"/>
  </w:style>
  <w:style w:type="paragraph" w:styleId="a7">
    <w:name w:val="List Paragraph"/>
    <w:basedOn w:val="a"/>
    <w:uiPriority w:val="34"/>
    <w:qFormat/>
    <w:rsid w:val="0047554C"/>
    <w:pPr>
      <w:ind w:left="720"/>
      <w:contextualSpacing/>
    </w:pPr>
  </w:style>
  <w:style w:type="paragraph" w:customStyle="1" w:styleId="ConsPlusNormal">
    <w:name w:val="ConsPlusNormal"/>
    <w:rsid w:val="00EA6D10"/>
    <w:pPr>
      <w:autoSpaceDE w:val="0"/>
      <w:autoSpaceDN w:val="0"/>
      <w:adjustRightInd w:val="0"/>
      <w:spacing w:after="0" w:line="240" w:lineRule="auto"/>
    </w:pPr>
    <w:rPr>
      <w:rFonts w:ascii="Times New Roman" w:hAnsi="Times New Roman" w:cs="Times New Roman"/>
      <w:sz w:val="28"/>
      <w:szCs w:val="28"/>
    </w:rPr>
  </w:style>
  <w:style w:type="character" w:customStyle="1" w:styleId="iceouttxt4">
    <w:name w:val="iceouttxt4"/>
    <w:basedOn w:val="a0"/>
    <w:rsid w:val="00EA6D10"/>
  </w:style>
  <w:style w:type="paragraph" w:styleId="a8">
    <w:name w:val="header"/>
    <w:basedOn w:val="a"/>
    <w:link w:val="a9"/>
    <w:uiPriority w:val="99"/>
    <w:unhideWhenUsed/>
    <w:rsid w:val="00EA6D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6D10"/>
  </w:style>
  <w:style w:type="paragraph" w:styleId="aa">
    <w:name w:val="footer"/>
    <w:basedOn w:val="a"/>
    <w:link w:val="ab"/>
    <w:uiPriority w:val="99"/>
    <w:semiHidden/>
    <w:unhideWhenUsed/>
    <w:rsid w:val="00EA6D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A6D10"/>
  </w:style>
</w:styles>
</file>

<file path=word/webSettings.xml><?xml version="1.0" encoding="utf-8"?>
<w:webSettings xmlns:r="http://schemas.openxmlformats.org/officeDocument/2006/relationships" xmlns:w="http://schemas.openxmlformats.org/wordprocessingml/2006/main">
  <w:divs>
    <w:div w:id="35352730">
      <w:bodyDiv w:val="1"/>
      <w:marLeft w:val="0"/>
      <w:marRight w:val="0"/>
      <w:marTop w:val="0"/>
      <w:marBottom w:val="0"/>
      <w:divBdr>
        <w:top w:val="none" w:sz="0" w:space="0" w:color="auto"/>
        <w:left w:val="none" w:sz="0" w:space="0" w:color="auto"/>
        <w:bottom w:val="none" w:sz="0" w:space="0" w:color="auto"/>
        <w:right w:val="none" w:sz="0" w:space="0" w:color="auto"/>
      </w:divBdr>
    </w:div>
    <w:div w:id="103351209">
      <w:bodyDiv w:val="1"/>
      <w:marLeft w:val="0"/>
      <w:marRight w:val="0"/>
      <w:marTop w:val="0"/>
      <w:marBottom w:val="0"/>
      <w:divBdr>
        <w:top w:val="none" w:sz="0" w:space="0" w:color="auto"/>
        <w:left w:val="none" w:sz="0" w:space="0" w:color="auto"/>
        <w:bottom w:val="none" w:sz="0" w:space="0" w:color="auto"/>
        <w:right w:val="none" w:sz="0" w:space="0" w:color="auto"/>
      </w:divBdr>
    </w:div>
    <w:div w:id="221645739">
      <w:bodyDiv w:val="1"/>
      <w:marLeft w:val="0"/>
      <w:marRight w:val="0"/>
      <w:marTop w:val="0"/>
      <w:marBottom w:val="0"/>
      <w:divBdr>
        <w:top w:val="none" w:sz="0" w:space="0" w:color="auto"/>
        <w:left w:val="none" w:sz="0" w:space="0" w:color="auto"/>
        <w:bottom w:val="none" w:sz="0" w:space="0" w:color="auto"/>
        <w:right w:val="none" w:sz="0" w:space="0" w:color="auto"/>
      </w:divBdr>
    </w:div>
    <w:div w:id="318197164">
      <w:bodyDiv w:val="1"/>
      <w:marLeft w:val="0"/>
      <w:marRight w:val="0"/>
      <w:marTop w:val="0"/>
      <w:marBottom w:val="0"/>
      <w:divBdr>
        <w:top w:val="none" w:sz="0" w:space="0" w:color="auto"/>
        <w:left w:val="none" w:sz="0" w:space="0" w:color="auto"/>
        <w:bottom w:val="none" w:sz="0" w:space="0" w:color="auto"/>
        <w:right w:val="none" w:sz="0" w:space="0" w:color="auto"/>
      </w:divBdr>
    </w:div>
    <w:div w:id="381439274">
      <w:bodyDiv w:val="1"/>
      <w:marLeft w:val="0"/>
      <w:marRight w:val="0"/>
      <w:marTop w:val="0"/>
      <w:marBottom w:val="0"/>
      <w:divBdr>
        <w:top w:val="none" w:sz="0" w:space="0" w:color="auto"/>
        <w:left w:val="none" w:sz="0" w:space="0" w:color="auto"/>
        <w:bottom w:val="none" w:sz="0" w:space="0" w:color="auto"/>
        <w:right w:val="none" w:sz="0" w:space="0" w:color="auto"/>
      </w:divBdr>
    </w:div>
    <w:div w:id="611283624">
      <w:bodyDiv w:val="1"/>
      <w:marLeft w:val="0"/>
      <w:marRight w:val="0"/>
      <w:marTop w:val="0"/>
      <w:marBottom w:val="0"/>
      <w:divBdr>
        <w:top w:val="none" w:sz="0" w:space="0" w:color="auto"/>
        <w:left w:val="none" w:sz="0" w:space="0" w:color="auto"/>
        <w:bottom w:val="none" w:sz="0" w:space="0" w:color="auto"/>
        <w:right w:val="none" w:sz="0" w:space="0" w:color="auto"/>
      </w:divBdr>
    </w:div>
    <w:div w:id="827553043">
      <w:bodyDiv w:val="1"/>
      <w:marLeft w:val="0"/>
      <w:marRight w:val="0"/>
      <w:marTop w:val="0"/>
      <w:marBottom w:val="0"/>
      <w:divBdr>
        <w:top w:val="none" w:sz="0" w:space="0" w:color="auto"/>
        <w:left w:val="none" w:sz="0" w:space="0" w:color="auto"/>
        <w:bottom w:val="none" w:sz="0" w:space="0" w:color="auto"/>
        <w:right w:val="none" w:sz="0" w:space="0" w:color="auto"/>
      </w:divBdr>
    </w:div>
    <w:div w:id="882448214">
      <w:bodyDiv w:val="1"/>
      <w:marLeft w:val="0"/>
      <w:marRight w:val="0"/>
      <w:marTop w:val="0"/>
      <w:marBottom w:val="0"/>
      <w:divBdr>
        <w:top w:val="none" w:sz="0" w:space="0" w:color="auto"/>
        <w:left w:val="none" w:sz="0" w:space="0" w:color="auto"/>
        <w:bottom w:val="none" w:sz="0" w:space="0" w:color="auto"/>
        <w:right w:val="none" w:sz="0" w:space="0" w:color="auto"/>
      </w:divBdr>
    </w:div>
    <w:div w:id="925501127">
      <w:bodyDiv w:val="1"/>
      <w:marLeft w:val="0"/>
      <w:marRight w:val="0"/>
      <w:marTop w:val="0"/>
      <w:marBottom w:val="0"/>
      <w:divBdr>
        <w:top w:val="none" w:sz="0" w:space="0" w:color="auto"/>
        <w:left w:val="none" w:sz="0" w:space="0" w:color="auto"/>
        <w:bottom w:val="none" w:sz="0" w:space="0" w:color="auto"/>
        <w:right w:val="none" w:sz="0" w:space="0" w:color="auto"/>
      </w:divBdr>
    </w:div>
    <w:div w:id="1042096983">
      <w:bodyDiv w:val="1"/>
      <w:marLeft w:val="0"/>
      <w:marRight w:val="0"/>
      <w:marTop w:val="0"/>
      <w:marBottom w:val="0"/>
      <w:divBdr>
        <w:top w:val="none" w:sz="0" w:space="0" w:color="auto"/>
        <w:left w:val="none" w:sz="0" w:space="0" w:color="auto"/>
        <w:bottom w:val="none" w:sz="0" w:space="0" w:color="auto"/>
        <w:right w:val="none" w:sz="0" w:space="0" w:color="auto"/>
      </w:divBdr>
    </w:div>
    <w:div w:id="1258051713">
      <w:bodyDiv w:val="1"/>
      <w:marLeft w:val="0"/>
      <w:marRight w:val="0"/>
      <w:marTop w:val="0"/>
      <w:marBottom w:val="0"/>
      <w:divBdr>
        <w:top w:val="none" w:sz="0" w:space="0" w:color="auto"/>
        <w:left w:val="none" w:sz="0" w:space="0" w:color="auto"/>
        <w:bottom w:val="none" w:sz="0" w:space="0" w:color="auto"/>
        <w:right w:val="none" w:sz="0" w:space="0" w:color="auto"/>
      </w:divBdr>
    </w:div>
    <w:div w:id="1329361214">
      <w:bodyDiv w:val="1"/>
      <w:marLeft w:val="0"/>
      <w:marRight w:val="0"/>
      <w:marTop w:val="0"/>
      <w:marBottom w:val="0"/>
      <w:divBdr>
        <w:top w:val="none" w:sz="0" w:space="0" w:color="auto"/>
        <w:left w:val="none" w:sz="0" w:space="0" w:color="auto"/>
        <w:bottom w:val="none" w:sz="0" w:space="0" w:color="auto"/>
        <w:right w:val="none" w:sz="0" w:space="0" w:color="auto"/>
      </w:divBdr>
    </w:div>
    <w:div w:id="1350646836">
      <w:bodyDiv w:val="1"/>
      <w:marLeft w:val="0"/>
      <w:marRight w:val="0"/>
      <w:marTop w:val="0"/>
      <w:marBottom w:val="0"/>
      <w:divBdr>
        <w:top w:val="none" w:sz="0" w:space="0" w:color="auto"/>
        <w:left w:val="none" w:sz="0" w:space="0" w:color="auto"/>
        <w:bottom w:val="none" w:sz="0" w:space="0" w:color="auto"/>
        <w:right w:val="none" w:sz="0" w:space="0" w:color="auto"/>
      </w:divBdr>
    </w:div>
    <w:div w:id="1421609440">
      <w:bodyDiv w:val="1"/>
      <w:marLeft w:val="0"/>
      <w:marRight w:val="0"/>
      <w:marTop w:val="0"/>
      <w:marBottom w:val="0"/>
      <w:divBdr>
        <w:top w:val="none" w:sz="0" w:space="0" w:color="auto"/>
        <w:left w:val="none" w:sz="0" w:space="0" w:color="auto"/>
        <w:bottom w:val="none" w:sz="0" w:space="0" w:color="auto"/>
        <w:right w:val="none" w:sz="0" w:space="0" w:color="auto"/>
      </w:divBdr>
    </w:div>
    <w:div w:id="1659191223">
      <w:bodyDiv w:val="1"/>
      <w:marLeft w:val="0"/>
      <w:marRight w:val="0"/>
      <w:marTop w:val="0"/>
      <w:marBottom w:val="0"/>
      <w:divBdr>
        <w:top w:val="none" w:sz="0" w:space="0" w:color="auto"/>
        <w:left w:val="none" w:sz="0" w:space="0" w:color="auto"/>
        <w:bottom w:val="none" w:sz="0" w:space="0" w:color="auto"/>
        <w:right w:val="none" w:sz="0" w:space="0" w:color="auto"/>
      </w:divBdr>
    </w:div>
    <w:div w:id="1917979141">
      <w:bodyDiv w:val="1"/>
      <w:marLeft w:val="0"/>
      <w:marRight w:val="0"/>
      <w:marTop w:val="0"/>
      <w:marBottom w:val="0"/>
      <w:divBdr>
        <w:top w:val="none" w:sz="0" w:space="0" w:color="auto"/>
        <w:left w:val="none" w:sz="0" w:space="0" w:color="auto"/>
        <w:bottom w:val="none" w:sz="0" w:space="0" w:color="auto"/>
        <w:right w:val="none" w:sz="0" w:space="0" w:color="auto"/>
      </w:divBdr>
    </w:div>
    <w:div w:id="1981033611">
      <w:bodyDiv w:val="1"/>
      <w:marLeft w:val="0"/>
      <w:marRight w:val="0"/>
      <w:marTop w:val="0"/>
      <w:marBottom w:val="0"/>
      <w:divBdr>
        <w:top w:val="none" w:sz="0" w:space="0" w:color="auto"/>
        <w:left w:val="none" w:sz="0" w:space="0" w:color="auto"/>
        <w:bottom w:val="none" w:sz="0" w:space="0" w:color="auto"/>
        <w:right w:val="none" w:sz="0" w:space="0" w:color="auto"/>
      </w:divBdr>
    </w:div>
    <w:div w:id="2127307956">
      <w:bodyDiv w:val="1"/>
      <w:marLeft w:val="0"/>
      <w:marRight w:val="0"/>
      <w:marTop w:val="0"/>
      <w:marBottom w:val="0"/>
      <w:divBdr>
        <w:top w:val="none" w:sz="0" w:space="0" w:color="auto"/>
        <w:left w:val="none" w:sz="0" w:space="0" w:color="auto"/>
        <w:bottom w:val="none" w:sz="0" w:space="0" w:color="auto"/>
        <w:right w:val="none" w:sz="0" w:space="0" w:color="auto"/>
      </w:divBdr>
    </w:div>
    <w:div w:id="21467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5CF885877C6EEE8714E74902BF7E4A475B4C91C7F940343ADED2DE564063DCBC52FBA10E4F653SAY1I" TargetMode="External"/><Relationship Id="rId13" Type="http://schemas.openxmlformats.org/officeDocument/2006/relationships/hyperlink" Target="consultantplus://offline/ref=main?base=LAW;n=216805;dst=1000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main?base=LAW;n=216805;dst=4294967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main?base=LAW;n=218068;dst=10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6FCB5FAC8CE9AF227C6D240370CB8FF0DD713FCF8E735EB1C56DE9D6BF8D32A4CBB35E028E409FFAgBI" TargetMode="External"/><Relationship Id="rId5" Type="http://schemas.openxmlformats.org/officeDocument/2006/relationships/webSettings" Target="webSettings.xml"/><Relationship Id="rId15" Type="http://schemas.openxmlformats.org/officeDocument/2006/relationships/hyperlink" Target="consultantplus://offline/ref=CF743EFEFC20966E2C77F4D328226A594F5970E14E6A3DA9F2DDECA0614232C126B4850B42796043PAiEH" TargetMode="External"/><Relationship Id="rId10" Type="http://schemas.openxmlformats.org/officeDocument/2006/relationships/hyperlink" Target="consultantplus://offline/ref=796FCB5FAC8CE9AF227C6D240370CB8FF0DD713FCF8E735EB1C56DE9D6BF8D32A4CBB35E028E409EFAg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A3A386848B42FDDB18676A2A8C7D068F59DC01E737A93EBBBA878B60EB33703DFED31B63735E34v2c1I" TargetMode="External"/><Relationship Id="rId14" Type="http://schemas.openxmlformats.org/officeDocument/2006/relationships/hyperlink" Target="consultantplus://offline/ref=main?base=LAW;n=154930;dst=4294967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20B2-640E-4147-9239-7090689E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cp:lastPrinted>2017-09-14T11:38:00Z</cp:lastPrinted>
  <dcterms:created xsi:type="dcterms:W3CDTF">2017-09-15T11:48:00Z</dcterms:created>
  <dcterms:modified xsi:type="dcterms:W3CDTF">2017-09-15T11:48:00Z</dcterms:modified>
</cp:coreProperties>
</file>